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5B93" w14:textId="05DC512D" w:rsidR="003B3B96" w:rsidRDefault="0001710C" w:rsidP="0014755F">
      <w:pPr>
        <w:pStyle w:val="Heading1"/>
        <w:rPr>
          <w:lang w:val="en-US"/>
        </w:rPr>
      </w:pPr>
      <w:r>
        <w:rPr>
          <w:lang w:val="en-US"/>
        </w:rPr>
        <w:t>Function</w:t>
      </w:r>
    </w:p>
    <w:p w14:paraId="175C4767" w14:textId="4A3ECF73" w:rsidR="0001710C" w:rsidRDefault="0001710C" w:rsidP="0001710C">
      <w:pPr>
        <w:jc w:val="both"/>
        <w:rPr>
          <w:lang w:val="en-US"/>
        </w:rPr>
      </w:pPr>
      <w:r>
        <w:rPr>
          <w:lang w:val="en-US"/>
        </w:rPr>
        <w:t>Systolic Array 2x2 utilizes 4 processing nodes/elements (PEs) to perform matrix multiplication and addition before shifting the values to the next PE or output in the chain. For this assignment, the array will have a double weighted buffer to store and prepare the next weight while the current weight is used for matrix multiplication.</w:t>
      </w:r>
    </w:p>
    <w:p w14:paraId="6D6F8754" w14:textId="6D29AF8D" w:rsidR="0001710C" w:rsidRDefault="0001710C" w:rsidP="0001710C">
      <w:pPr>
        <w:jc w:val="both"/>
        <w:rPr>
          <w:lang w:val="en-US"/>
        </w:rPr>
      </w:pPr>
      <w:r>
        <w:rPr>
          <w:lang w:val="en-US"/>
        </w:rPr>
        <w:t>To ensure that matrix A values are shifted in sequentially and not read into the PEs for multiplication immediately, shift registers are included in the design. They will shift matrix A values based on the following condition: positive clock edge and when in_valid is high. This helps to prevent the current cycle’s arithmetic operation from being overwritten by the next one due to blocking assignments used for both multiplication and addition operations.</w:t>
      </w:r>
    </w:p>
    <w:p w14:paraId="2C3BE5E5" w14:textId="15962A0A" w:rsidR="0001710C" w:rsidRDefault="0001710C" w:rsidP="0001710C">
      <w:pPr>
        <w:jc w:val="both"/>
        <w:rPr>
          <w:lang w:val="en-US"/>
        </w:rPr>
      </w:pPr>
      <w:r>
        <w:rPr>
          <w:lang w:val="en-US"/>
        </w:rPr>
        <w:t>The weight loading is done using non-blocking assignments to avoid premature placement of values before the current set of matrix multiplications is completed. To prepare the PE for the next set, the next weight is loaded into a buffer register and will be loaded in once the set counter indicates that all current operations are completed.</w:t>
      </w:r>
    </w:p>
    <w:p w14:paraId="32B9ED91" w14:textId="098D767E" w:rsidR="0001710C" w:rsidRDefault="0001710C" w:rsidP="0001710C">
      <w:pPr>
        <w:jc w:val="both"/>
        <w:rPr>
          <w:lang w:val="en-US"/>
        </w:rPr>
      </w:pPr>
      <w:r>
        <w:rPr>
          <w:lang w:val="en-US"/>
        </w:rPr>
        <w:t>The outputs of the array are shifted out sequentially to be read out once the last PE in the chain has completed its operation. An output counter is used to indicate the state of the output shifting from the PEs.</w:t>
      </w:r>
    </w:p>
    <w:p w14:paraId="65B97B4E" w14:textId="17BC5041" w:rsidR="0001710C" w:rsidRDefault="0001710C" w:rsidP="0001710C">
      <w:pPr>
        <w:jc w:val="both"/>
        <w:rPr>
          <w:lang w:val="en-US"/>
        </w:rPr>
      </w:pPr>
      <w:r>
        <w:rPr>
          <w:lang w:val="en-US"/>
        </w:rPr>
        <w:t>For the second PEs in the arithmetic chain (PE1*), a 1 clock cycle delay is needed to avoid storing unwanted weight values which causes extra wait cycles and incorrect output. A shift_en signal is added to the PEs to enable the delay if required for the PE. The delay is added if the signal is high, while no delay is added if the signal is low.</w:t>
      </w:r>
    </w:p>
    <w:p w14:paraId="251E1088" w14:textId="0D6CFFEF" w:rsidR="0001710C" w:rsidRDefault="0001710C">
      <w:pPr>
        <w:rPr>
          <w:lang w:val="en-US"/>
        </w:rPr>
      </w:pPr>
      <w:r>
        <w:rPr>
          <w:lang w:val="en-US"/>
        </w:rPr>
        <w:br w:type="page"/>
      </w:r>
    </w:p>
    <w:p w14:paraId="29A33517" w14:textId="29B9B73C" w:rsidR="0001710C" w:rsidRDefault="0014755F" w:rsidP="0014755F">
      <w:pPr>
        <w:pStyle w:val="Heading1"/>
        <w:rPr>
          <w:lang w:val="en-US"/>
        </w:rPr>
      </w:pPr>
      <w:r>
        <w:rPr>
          <w:lang w:val="en-US"/>
        </w:rPr>
        <w:lastRenderedPageBreak/>
        <w:t>Interface Ports</w:t>
      </w:r>
    </w:p>
    <w:p w14:paraId="1FEC6174" w14:textId="6277A83C" w:rsidR="0014755F" w:rsidRDefault="0014755F" w:rsidP="0001710C">
      <w:pPr>
        <w:jc w:val="both"/>
        <w:rPr>
          <w:lang w:val="en-US"/>
        </w:rPr>
      </w:pPr>
      <w:r>
        <w:rPr>
          <w:lang w:val="en-US"/>
        </w:rPr>
        <w:t>SystolicArray2x2 –</w:t>
      </w:r>
    </w:p>
    <w:tbl>
      <w:tblPr>
        <w:tblStyle w:val="TableGrid"/>
        <w:tblW w:w="0" w:type="auto"/>
        <w:tblLook w:val="04A0" w:firstRow="1" w:lastRow="0" w:firstColumn="1" w:lastColumn="0" w:noHBand="0" w:noVBand="1"/>
      </w:tblPr>
      <w:tblGrid>
        <w:gridCol w:w="2245"/>
        <w:gridCol w:w="1800"/>
        <w:gridCol w:w="4971"/>
      </w:tblGrid>
      <w:tr w:rsidR="0014755F" w14:paraId="5FC52C0E" w14:textId="77777777" w:rsidTr="0014755F">
        <w:tc>
          <w:tcPr>
            <w:tcW w:w="2245" w:type="dxa"/>
            <w:shd w:val="clear" w:color="auto" w:fill="FFFF00"/>
          </w:tcPr>
          <w:p w14:paraId="4FE4E269" w14:textId="7E84AE71" w:rsidR="0014755F" w:rsidRDefault="0014755F" w:rsidP="0014755F">
            <w:pPr>
              <w:jc w:val="center"/>
              <w:rPr>
                <w:lang w:val="en-US"/>
              </w:rPr>
            </w:pPr>
            <w:r>
              <w:rPr>
                <w:lang w:val="en-US"/>
              </w:rPr>
              <w:t>Port Name</w:t>
            </w:r>
          </w:p>
        </w:tc>
        <w:tc>
          <w:tcPr>
            <w:tcW w:w="1800" w:type="dxa"/>
            <w:shd w:val="clear" w:color="auto" w:fill="FFFF00"/>
          </w:tcPr>
          <w:p w14:paraId="1ACEC710" w14:textId="381C7C3C" w:rsidR="0014755F" w:rsidRDefault="0014755F" w:rsidP="0014755F">
            <w:pPr>
              <w:jc w:val="center"/>
              <w:rPr>
                <w:lang w:val="en-US"/>
              </w:rPr>
            </w:pPr>
            <w:r>
              <w:rPr>
                <w:lang w:val="en-US"/>
              </w:rPr>
              <w:t>Input/Output</w:t>
            </w:r>
          </w:p>
        </w:tc>
        <w:tc>
          <w:tcPr>
            <w:tcW w:w="4971" w:type="dxa"/>
            <w:shd w:val="clear" w:color="auto" w:fill="FFFF00"/>
          </w:tcPr>
          <w:p w14:paraId="09B78064" w14:textId="64B88BD7" w:rsidR="0014755F" w:rsidRDefault="0014755F" w:rsidP="0014755F">
            <w:pPr>
              <w:jc w:val="center"/>
              <w:rPr>
                <w:lang w:val="en-US"/>
              </w:rPr>
            </w:pPr>
            <w:r>
              <w:rPr>
                <w:lang w:val="en-US"/>
              </w:rPr>
              <w:t>Description</w:t>
            </w:r>
          </w:p>
        </w:tc>
      </w:tr>
      <w:tr w:rsidR="0014755F" w14:paraId="0BE2276E" w14:textId="77777777" w:rsidTr="0014755F">
        <w:tc>
          <w:tcPr>
            <w:tcW w:w="2245" w:type="dxa"/>
          </w:tcPr>
          <w:p w14:paraId="2A3809FA" w14:textId="066C0246" w:rsidR="0014755F" w:rsidRDefault="0014755F" w:rsidP="0014755F">
            <w:pPr>
              <w:jc w:val="center"/>
              <w:rPr>
                <w:lang w:val="en-US"/>
              </w:rPr>
            </w:pPr>
            <w:r>
              <w:rPr>
                <w:lang w:val="en-US"/>
              </w:rPr>
              <w:t>clk</w:t>
            </w:r>
          </w:p>
        </w:tc>
        <w:tc>
          <w:tcPr>
            <w:tcW w:w="1800" w:type="dxa"/>
          </w:tcPr>
          <w:p w14:paraId="42E37D15" w14:textId="05CFEC90" w:rsidR="0014755F" w:rsidRDefault="0014755F" w:rsidP="0014755F">
            <w:pPr>
              <w:jc w:val="center"/>
              <w:rPr>
                <w:lang w:val="en-US"/>
              </w:rPr>
            </w:pPr>
            <w:r>
              <w:rPr>
                <w:lang w:val="en-US"/>
              </w:rPr>
              <w:t>Input</w:t>
            </w:r>
          </w:p>
        </w:tc>
        <w:tc>
          <w:tcPr>
            <w:tcW w:w="4971" w:type="dxa"/>
          </w:tcPr>
          <w:p w14:paraId="2C42707D" w14:textId="68EC4A4F" w:rsidR="0014755F" w:rsidRDefault="0014755F" w:rsidP="0014755F">
            <w:pPr>
              <w:jc w:val="center"/>
              <w:rPr>
                <w:lang w:val="en-US"/>
              </w:rPr>
            </w:pPr>
            <w:r>
              <w:rPr>
                <w:lang w:val="en-US"/>
              </w:rPr>
              <w:t>Central operation clock</w:t>
            </w:r>
          </w:p>
        </w:tc>
      </w:tr>
      <w:tr w:rsidR="0014755F" w14:paraId="57DFA2F5" w14:textId="77777777" w:rsidTr="0014755F">
        <w:tc>
          <w:tcPr>
            <w:tcW w:w="2245" w:type="dxa"/>
          </w:tcPr>
          <w:p w14:paraId="7E0F6D64" w14:textId="2BE3A25B" w:rsidR="0014755F" w:rsidRDefault="0014755F" w:rsidP="0014755F">
            <w:pPr>
              <w:jc w:val="center"/>
              <w:rPr>
                <w:lang w:val="en-US"/>
              </w:rPr>
            </w:pPr>
            <w:r>
              <w:rPr>
                <w:lang w:val="en-US"/>
              </w:rPr>
              <w:t>rstn</w:t>
            </w:r>
          </w:p>
        </w:tc>
        <w:tc>
          <w:tcPr>
            <w:tcW w:w="1800" w:type="dxa"/>
          </w:tcPr>
          <w:p w14:paraId="30E48BA4" w14:textId="717D77BA" w:rsidR="0014755F" w:rsidRDefault="0014755F" w:rsidP="0014755F">
            <w:pPr>
              <w:jc w:val="center"/>
              <w:rPr>
                <w:lang w:val="en-US"/>
              </w:rPr>
            </w:pPr>
            <w:r>
              <w:rPr>
                <w:lang w:val="en-US"/>
              </w:rPr>
              <w:t>Input</w:t>
            </w:r>
          </w:p>
        </w:tc>
        <w:tc>
          <w:tcPr>
            <w:tcW w:w="4971" w:type="dxa"/>
          </w:tcPr>
          <w:p w14:paraId="4ACDE539" w14:textId="63722142" w:rsidR="0014755F" w:rsidRDefault="0014755F" w:rsidP="0014755F">
            <w:pPr>
              <w:jc w:val="center"/>
              <w:rPr>
                <w:lang w:val="en-US"/>
              </w:rPr>
            </w:pPr>
            <w:r>
              <w:rPr>
                <w:lang w:val="en-US"/>
              </w:rPr>
              <w:t>Reset active-low signal</w:t>
            </w:r>
          </w:p>
        </w:tc>
      </w:tr>
      <w:tr w:rsidR="0014755F" w14:paraId="0CFF510C" w14:textId="77777777" w:rsidTr="0014755F">
        <w:tc>
          <w:tcPr>
            <w:tcW w:w="2245" w:type="dxa"/>
          </w:tcPr>
          <w:p w14:paraId="397B7662" w14:textId="3648BEE4" w:rsidR="0014755F" w:rsidRDefault="0014755F" w:rsidP="0014755F">
            <w:pPr>
              <w:jc w:val="center"/>
              <w:rPr>
                <w:lang w:val="en-US"/>
              </w:rPr>
            </w:pPr>
            <w:r>
              <w:rPr>
                <w:lang w:val="en-US"/>
              </w:rPr>
              <w:t>in_valid</w:t>
            </w:r>
          </w:p>
        </w:tc>
        <w:tc>
          <w:tcPr>
            <w:tcW w:w="1800" w:type="dxa"/>
          </w:tcPr>
          <w:p w14:paraId="50795E39" w14:textId="37ACAD73" w:rsidR="0014755F" w:rsidRDefault="0014755F" w:rsidP="0014755F">
            <w:pPr>
              <w:jc w:val="center"/>
              <w:rPr>
                <w:lang w:val="en-US"/>
              </w:rPr>
            </w:pPr>
            <w:r>
              <w:rPr>
                <w:lang w:val="en-US"/>
              </w:rPr>
              <w:t>Input</w:t>
            </w:r>
          </w:p>
        </w:tc>
        <w:tc>
          <w:tcPr>
            <w:tcW w:w="4971" w:type="dxa"/>
          </w:tcPr>
          <w:p w14:paraId="52D6814B" w14:textId="77777777" w:rsidR="0014755F" w:rsidRDefault="0014755F" w:rsidP="0014755F">
            <w:pPr>
              <w:jc w:val="center"/>
              <w:rPr>
                <w:lang w:val="en-US"/>
              </w:rPr>
            </w:pPr>
            <w:r>
              <w:rPr>
                <w:lang w:val="en-US"/>
              </w:rPr>
              <w:t>Indicate if matrices A &amp; B values are valid</w:t>
            </w:r>
          </w:p>
          <w:p w14:paraId="5B209BA1" w14:textId="2D01E2FE" w:rsidR="0014755F" w:rsidRDefault="0014755F" w:rsidP="0014755F">
            <w:pPr>
              <w:jc w:val="center"/>
              <w:rPr>
                <w:lang w:val="en-US"/>
              </w:rPr>
            </w:pPr>
            <w:r>
              <w:rPr>
                <w:lang w:val="en-US"/>
              </w:rPr>
              <w:t>Valid if high; Invalid if low</w:t>
            </w:r>
          </w:p>
        </w:tc>
      </w:tr>
      <w:tr w:rsidR="0014755F" w14:paraId="52769F48" w14:textId="77777777" w:rsidTr="0014755F">
        <w:tc>
          <w:tcPr>
            <w:tcW w:w="2245" w:type="dxa"/>
          </w:tcPr>
          <w:p w14:paraId="39D4FFDE" w14:textId="45FDE98B" w:rsidR="0014755F" w:rsidRDefault="0014755F" w:rsidP="0014755F">
            <w:pPr>
              <w:jc w:val="center"/>
              <w:rPr>
                <w:lang w:val="en-US"/>
              </w:rPr>
            </w:pPr>
            <w:r>
              <w:rPr>
                <w:lang w:val="en-US"/>
              </w:rPr>
              <w:t>out_valid</w:t>
            </w:r>
          </w:p>
        </w:tc>
        <w:tc>
          <w:tcPr>
            <w:tcW w:w="1800" w:type="dxa"/>
          </w:tcPr>
          <w:p w14:paraId="3B68BE91" w14:textId="787DB109" w:rsidR="0014755F" w:rsidRDefault="0014755F" w:rsidP="0014755F">
            <w:pPr>
              <w:jc w:val="center"/>
              <w:rPr>
                <w:lang w:val="en-US"/>
              </w:rPr>
            </w:pPr>
            <w:r>
              <w:rPr>
                <w:lang w:val="en-US"/>
              </w:rPr>
              <w:t>Output</w:t>
            </w:r>
          </w:p>
        </w:tc>
        <w:tc>
          <w:tcPr>
            <w:tcW w:w="4971" w:type="dxa"/>
          </w:tcPr>
          <w:p w14:paraId="7E3F2FDF" w14:textId="77777777" w:rsidR="0014755F" w:rsidRDefault="0014755F" w:rsidP="0014755F">
            <w:pPr>
              <w:jc w:val="center"/>
              <w:rPr>
                <w:lang w:val="en-US"/>
              </w:rPr>
            </w:pPr>
            <w:r>
              <w:rPr>
                <w:lang w:val="en-US"/>
              </w:rPr>
              <w:t>Indicate if matrix C values are valid</w:t>
            </w:r>
          </w:p>
          <w:p w14:paraId="3C638F20" w14:textId="3C834215" w:rsidR="0014755F" w:rsidRDefault="0014755F" w:rsidP="0014755F">
            <w:pPr>
              <w:jc w:val="center"/>
              <w:rPr>
                <w:lang w:val="en-US"/>
              </w:rPr>
            </w:pPr>
            <w:r>
              <w:rPr>
                <w:lang w:val="en-US"/>
              </w:rPr>
              <w:t>Valid if high; Invalid if low</w:t>
            </w:r>
          </w:p>
        </w:tc>
      </w:tr>
      <w:tr w:rsidR="0014755F" w14:paraId="780B376D" w14:textId="77777777" w:rsidTr="0014755F">
        <w:tc>
          <w:tcPr>
            <w:tcW w:w="2245" w:type="dxa"/>
          </w:tcPr>
          <w:p w14:paraId="2BC97323" w14:textId="6B28ED14" w:rsidR="0014755F" w:rsidRDefault="0014755F" w:rsidP="0014755F">
            <w:pPr>
              <w:jc w:val="center"/>
              <w:rPr>
                <w:lang w:val="en-US"/>
              </w:rPr>
            </w:pPr>
            <w:r>
              <w:rPr>
                <w:lang w:val="en-US"/>
              </w:rPr>
              <w:t>a00, a01, a10, a11</w:t>
            </w:r>
          </w:p>
        </w:tc>
        <w:tc>
          <w:tcPr>
            <w:tcW w:w="1800" w:type="dxa"/>
          </w:tcPr>
          <w:p w14:paraId="6A52C15B" w14:textId="16F0EDB4" w:rsidR="0014755F" w:rsidRDefault="0014755F" w:rsidP="0014755F">
            <w:pPr>
              <w:jc w:val="center"/>
              <w:rPr>
                <w:lang w:val="en-US"/>
              </w:rPr>
            </w:pPr>
            <w:r>
              <w:rPr>
                <w:lang w:val="en-US"/>
              </w:rPr>
              <w:t>Input</w:t>
            </w:r>
          </w:p>
        </w:tc>
        <w:tc>
          <w:tcPr>
            <w:tcW w:w="4971" w:type="dxa"/>
          </w:tcPr>
          <w:p w14:paraId="6AF67FDB" w14:textId="77777777" w:rsidR="0014755F" w:rsidRDefault="0014755F" w:rsidP="0014755F">
            <w:pPr>
              <w:jc w:val="center"/>
              <w:rPr>
                <w:lang w:val="en-US"/>
              </w:rPr>
            </w:pPr>
            <w:r>
              <w:rPr>
                <w:lang w:val="en-US"/>
              </w:rPr>
              <w:t>Matrix A values</w:t>
            </w:r>
          </w:p>
          <w:p w14:paraId="03D0B061" w14:textId="43992C0C" w:rsidR="0014755F" w:rsidRDefault="0014755F" w:rsidP="0014755F">
            <w:pPr>
              <w:jc w:val="center"/>
              <w:rPr>
                <w:lang w:val="en-US"/>
              </w:rPr>
            </w:pPr>
            <w:r>
              <w:rPr>
                <w:lang w:val="en-US"/>
              </w:rPr>
              <w:t>Bus-width configurable by parameter (DATA_WIDTH)</w:t>
            </w:r>
          </w:p>
        </w:tc>
      </w:tr>
      <w:tr w:rsidR="0014755F" w14:paraId="5CF028C1" w14:textId="77777777" w:rsidTr="0014755F">
        <w:tc>
          <w:tcPr>
            <w:tcW w:w="2245" w:type="dxa"/>
          </w:tcPr>
          <w:p w14:paraId="615A47A8" w14:textId="02C7B1ED" w:rsidR="0014755F" w:rsidRDefault="0014755F" w:rsidP="0014755F">
            <w:pPr>
              <w:jc w:val="center"/>
              <w:rPr>
                <w:lang w:val="en-US"/>
              </w:rPr>
            </w:pPr>
            <w:r>
              <w:rPr>
                <w:lang w:val="en-US"/>
              </w:rPr>
              <w:t>b00, b01, b10, b11</w:t>
            </w:r>
          </w:p>
        </w:tc>
        <w:tc>
          <w:tcPr>
            <w:tcW w:w="1800" w:type="dxa"/>
          </w:tcPr>
          <w:p w14:paraId="5F7BE9FF" w14:textId="6D829361" w:rsidR="0014755F" w:rsidRDefault="0014755F" w:rsidP="0014755F">
            <w:pPr>
              <w:jc w:val="center"/>
              <w:rPr>
                <w:lang w:val="en-US"/>
              </w:rPr>
            </w:pPr>
            <w:r>
              <w:rPr>
                <w:lang w:val="en-US"/>
              </w:rPr>
              <w:t>Input</w:t>
            </w:r>
          </w:p>
        </w:tc>
        <w:tc>
          <w:tcPr>
            <w:tcW w:w="4971" w:type="dxa"/>
          </w:tcPr>
          <w:p w14:paraId="5097FA1D" w14:textId="3D67F7FD" w:rsidR="0014755F" w:rsidRDefault="0014755F" w:rsidP="0014755F">
            <w:pPr>
              <w:jc w:val="center"/>
              <w:rPr>
                <w:lang w:val="en-US"/>
              </w:rPr>
            </w:pPr>
            <w:r>
              <w:rPr>
                <w:lang w:val="en-US"/>
              </w:rPr>
              <w:t>Matrix B values</w:t>
            </w:r>
          </w:p>
          <w:p w14:paraId="2FCCC00B" w14:textId="7163123C" w:rsidR="0014755F" w:rsidRDefault="0014755F" w:rsidP="0014755F">
            <w:pPr>
              <w:jc w:val="center"/>
              <w:rPr>
                <w:lang w:val="en-US"/>
              </w:rPr>
            </w:pPr>
            <w:r>
              <w:rPr>
                <w:lang w:val="en-US"/>
              </w:rPr>
              <w:t>Bus-width configurable by parameter (DATA_WIDTH)</w:t>
            </w:r>
          </w:p>
        </w:tc>
      </w:tr>
      <w:tr w:rsidR="0014755F" w14:paraId="266468C3" w14:textId="77777777" w:rsidTr="0014755F">
        <w:tc>
          <w:tcPr>
            <w:tcW w:w="2245" w:type="dxa"/>
          </w:tcPr>
          <w:p w14:paraId="04586E40" w14:textId="4E1EB7A2" w:rsidR="0014755F" w:rsidRDefault="0014755F" w:rsidP="0014755F">
            <w:pPr>
              <w:jc w:val="center"/>
              <w:rPr>
                <w:lang w:val="en-US"/>
              </w:rPr>
            </w:pPr>
            <w:r>
              <w:rPr>
                <w:lang w:val="en-US"/>
              </w:rPr>
              <w:t>c00, c01, c10, c11</w:t>
            </w:r>
          </w:p>
        </w:tc>
        <w:tc>
          <w:tcPr>
            <w:tcW w:w="1800" w:type="dxa"/>
          </w:tcPr>
          <w:p w14:paraId="4F8A4393" w14:textId="449B384A" w:rsidR="0014755F" w:rsidRDefault="0014755F" w:rsidP="0014755F">
            <w:pPr>
              <w:jc w:val="center"/>
              <w:rPr>
                <w:lang w:val="en-US"/>
              </w:rPr>
            </w:pPr>
            <w:r>
              <w:rPr>
                <w:lang w:val="en-US"/>
              </w:rPr>
              <w:t>Output</w:t>
            </w:r>
          </w:p>
        </w:tc>
        <w:tc>
          <w:tcPr>
            <w:tcW w:w="4971" w:type="dxa"/>
          </w:tcPr>
          <w:p w14:paraId="58A172E9" w14:textId="40D17659" w:rsidR="0014755F" w:rsidRDefault="0014755F" w:rsidP="0014755F">
            <w:pPr>
              <w:jc w:val="center"/>
              <w:rPr>
                <w:lang w:val="en-US"/>
              </w:rPr>
            </w:pPr>
            <w:r>
              <w:rPr>
                <w:lang w:val="en-US"/>
              </w:rPr>
              <w:t>Matrix C values</w:t>
            </w:r>
          </w:p>
          <w:p w14:paraId="064F2C55" w14:textId="6581BE07" w:rsidR="0014755F" w:rsidRDefault="0014755F" w:rsidP="0014755F">
            <w:pPr>
              <w:jc w:val="center"/>
              <w:rPr>
                <w:lang w:val="en-US"/>
              </w:rPr>
            </w:pPr>
            <w:r>
              <w:rPr>
                <w:lang w:val="en-US"/>
              </w:rPr>
              <w:t>Bus-width configurable by parameter (ACC_WIDTH)</w:t>
            </w:r>
          </w:p>
        </w:tc>
      </w:tr>
    </w:tbl>
    <w:p w14:paraId="30EEB326" w14:textId="77777777" w:rsidR="0014755F" w:rsidRDefault="0014755F" w:rsidP="0001710C">
      <w:pPr>
        <w:jc w:val="both"/>
        <w:rPr>
          <w:lang w:val="en-US"/>
        </w:rPr>
      </w:pPr>
    </w:p>
    <w:p w14:paraId="3E4A14B6" w14:textId="51745129" w:rsidR="0014755F" w:rsidRDefault="0014755F" w:rsidP="0001710C">
      <w:pPr>
        <w:jc w:val="both"/>
        <w:rPr>
          <w:lang w:val="en-US"/>
        </w:rPr>
      </w:pPr>
      <w:r>
        <w:rPr>
          <w:lang w:val="en-US"/>
        </w:rPr>
        <w:t>ProcessingElement –</w:t>
      </w:r>
    </w:p>
    <w:tbl>
      <w:tblPr>
        <w:tblStyle w:val="TableGrid"/>
        <w:tblW w:w="0" w:type="auto"/>
        <w:tblLook w:val="04A0" w:firstRow="1" w:lastRow="0" w:firstColumn="1" w:lastColumn="0" w:noHBand="0" w:noVBand="1"/>
      </w:tblPr>
      <w:tblGrid>
        <w:gridCol w:w="2245"/>
        <w:gridCol w:w="1800"/>
        <w:gridCol w:w="4971"/>
      </w:tblGrid>
      <w:tr w:rsidR="0014755F" w14:paraId="4E1BDF49" w14:textId="77777777" w:rsidTr="0014755F">
        <w:tc>
          <w:tcPr>
            <w:tcW w:w="2245" w:type="dxa"/>
            <w:shd w:val="clear" w:color="auto" w:fill="FFFF00"/>
          </w:tcPr>
          <w:p w14:paraId="251EAFC5" w14:textId="3EEBA54E" w:rsidR="0014755F" w:rsidRDefault="0014755F" w:rsidP="0014755F">
            <w:pPr>
              <w:jc w:val="center"/>
              <w:rPr>
                <w:lang w:val="en-US"/>
              </w:rPr>
            </w:pPr>
            <w:r>
              <w:rPr>
                <w:lang w:val="en-US"/>
              </w:rPr>
              <w:t>Port Name</w:t>
            </w:r>
          </w:p>
        </w:tc>
        <w:tc>
          <w:tcPr>
            <w:tcW w:w="1800" w:type="dxa"/>
            <w:shd w:val="clear" w:color="auto" w:fill="FFFF00"/>
          </w:tcPr>
          <w:p w14:paraId="2549DEB4" w14:textId="4D6A322B" w:rsidR="0014755F" w:rsidRDefault="0014755F" w:rsidP="0014755F">
            <w:pPr>
              <w:jc w:val="center"/>
              <w:rPr>
                <w:lang w:val="en-US"/>
              </w:rPr>
            </w:pPr>
            <w:r>
              <w:rPr>
                <w:lang w:val="en-US"/>
              </w:rPr>
              <w:t>Input/Output</w:t>
            </w:r>
          </w:p>
        </w:tc>
        <w:tc>
          <w:tcPr>
            <w:tcW w:w="4971" w:type="dxa"/>
            <w:shd w:val="clear" w:color="auto" w:fill="FFFF00"/>
          </w:tcPr>
          <w:p w14:paraId="1DF15378" w14:textId="6AD6D415" w:rsidR="0014755F" w:rsidRDefault="0014755F" w:rsidP="0014755F">
            <w:pPr>
              <w:jc w:val="center"/>
              <w:rPr>
                <w:lang w:val="en-US"/>
              </w:rPr>
            </w:pPr>
            <w:r>
              <w:rPr>
                <w:lang w:val="en-US"/>
              </w:rPr>
              <w:t>Description</w:t>
            </w:r>
          </w:p>
        </w:tc>
      </w:tr>
      <w:tr w:rsidR="0014755F" w14:paraId="42B6CBC8" w14:textId="77777777" w:rsidTr="0014755F">
        <w:tc>
          <w:tcPr>
            <w:tcW w:w="2245" w:type="dxa"/>
          </w:tcPr>
          <w:p w14:paraId="1E51D24E" w14:textId="0AC6AF22" w:rsidR="0014755F" w:rsidRDefault="0014755F" w:rsidP="0014755F">
            <w:pPr>
              <w:jc w:val="center"/>
              <w:rPr>
                <w:lang w:val="en-US"/>
              </w:rPr>
            </w:pPr>
            <w:r>
              <w:rPr>
                <w:lang w:val="en-US"/>
              </w:rPr>
              <w:t>clk</w:t>
            </w:r>
          </w:p>
        </w:tc>
        <w:tc>
          <w:tcPr>
            <w:tcW w:w="1800" w:type="dxa"/>
          </w:tcPr>
          <w:p w14:paraId="43FDCB8F" w14:textId="03397370" w:rsidR="0014755F" w:rsidRDefault="0014755F" w:rsidP="0014755F">
            <w:pPr>
              <w:jc w:val="center"/>
              <w:rPr>
                <w:lang w:val="en-US"/>
              </w:rPr>
            </w:pPr>
            <w:r>
              <w:rPr>
                <w:lang w:val="en-US"/>
              </w:rPr>
              <w:t>Input</w:t>
            </w:r>
          </w:p>
        </w:tc>
        <w:tc>
          <w:tcPr>
            <w:tcW w:w="4971" w:type="dxa"/>
          </w:tcPr>
          <w:p w14:paraId="7A7702E4" w14:textId="4E0E391F" w:rsidR="0014755F" w:rsidRDefault="0014755F" w:rsidP="0014755F">
            <w:pPr>
              <w:jc w:val="center"/>
              <w:rPr>
                <w:lang w:val="en-US"/>
              </w:rPr>
            </w:pPr>
            <w:r>
              <w:rPr>
                <w:lang w:val="en-US"/>
              </w:rPr>
              <w:t>Central operation clock</w:t>
            </w:r>
          </w:p>
        </w:tc>
      </w:tr>
      <w:tr w:rsidR="0014755F" w14:paraId="5FAE5F06" w14:textId="77777777" w:rsidTr="0014755F">
        <w:tc>
          <w:tcPr>
            <w:tcW w:w="2245" w:type="dxa"/>
          </w:tcPr>
          <w:p w14:paraId="79B4814F" w14:textId="12B24544" w:rsidR="0014755F" w:rsidRDefault="0014755F" w:rsidP="0014755F">
            <w:pPr>
              <w:jc w:val="center"/>
              <w:rPr>
                <w:lang w:val="en-US"/>
              </w:rPr>
            </w:pPr>
            <w:r>
              <w:rPr>
                <w:lang w:val="en-US"/>
              </w:rPr>
              <w:t>rstn</w:t>
            </w:r>
          </w:p>
        </w:tc>
        <w:tc>
          <w:tcPr>
            <w:tcW w:w="1800" w:type="dxa"/>
          </w:tcPr>
          <w:p w14:paraId="1CD1A2BF" w14:textId="5C17F481" w:rsidR="0014755F" w:rsidRDefault="0014755F" w:rsidP="0014755F">
            <w:pPr>
              <w:jc w:val="center"/>
              <w:rPr>
                <w:lang w:val="en-US"/>
              </w:rPr>
            </w:pPr>
            <w:r>
              <w:rPr>
                <w:lang w:val="en-US"/>
              </w:rPr>
              <w:t>Input</w:t>
            </w:r>
          </w:p>
        </w:tc>
        <w:tc>
          <w:tcPr>
            <w:tcW w:w="4971" w:type="dxa"/>
          </w:tcPr>
          <w:p w14:paraId="315D345B" w14:textId="1E0BD88D" w:rsidR="0014755F" w:rsidRDefault="0014755F" w:rsidP="0014755F">
            <w:pPr>
              <w:jc w:val="center"/>
              <w:rPr>
                <w:lang w:val="en-US"/>
              </w:rPr>
            </w:pPr>
            <w:r>
              <w:rPr>
                <w:lang w:val="en-US"/>
              </w:rPr>
              <w:t>Reset active-low signal</w:t>
            </w:r>
          </w:p>
        </w:tc>
      </w:tr>
      <w:tr w:rsidR="0014755F" w14:paraId="60B8EC3F" w14:textId="77777777" w:rsidTr="0014755F">
        <w:tc>
          <w:tcPr>
            <w:tcW w:w="2245" w:type="dxa"/>
          </w:tcPr>
          <w:p w14:paraId="3F804C76" w14:textId="11B253F1" w:rsidR="0014755F" w:rsidRDefault="0014755F" w:rsidP="0014755F">
            <w:pPr>
              <w:jc w:val="center"/>
              <w:rPr>
                <w:lang w:val="en-US"/>
              </w:rPr>
            </w:pPr>
            <w:r>
              <w:rPr>
                <w:lang w:val="en-US"/>
              </w:rPr>
              <w:t>shift_en</w:t>
            </w:r>
          </w:p>
        </w:tc>
        <w:tc>
          <w:tcPr>
            <w:tcW w:w="1800" w:type="dxa"/>
          </w:tcPr>
          <w:p w14:paraId="38021832" w14:textId="3F3BD8EA" w:rsidR="0014755F" w:rsidRDefault="0014755F" w:rsidP="0014755F">
            <w:pPr>
              <w:jc w:val="center"/>
              <w:rPr>
                <w:lang w:val="en-US"/>
              </w:rPr>
            </w:pPr>
            <w:r>
              <w:rPr>
                <w:lang w:val="en-US"/>
              </w:rPr>
              <w:t>Input</w:t>
            </w:r>
          </w:p>
        </w:tc>
        <w:tc>
          <w:tcPr>
            <w:tcW w:w="4971" w:type="dxa"/>
          </w:tcPr>
          <w:p w14:paraId="509F9AD9" w14:textId="77777777" w:rsidR="0014755F" w:rsidRDefault="0014755F" w:rsidP="0014755F">
            <w:pPr>
              <w:jc w:val="center"/>
              <w:rPr>
                <w:lang w:val="en-US"/>
              </w:rPr>
            </w:pPr>
            <w:r>
              <w:rPr>
                <w:lang w:val="en-US"/>
              </w:rPr>
              <w:t>Delay data_count in PE by 1 cycle if enabled</w:t>
            </w:r>
          </w:p>
          <w:p w14:paraId="4366FB06" w14:textId="23CA3003" w:rsidR="0014755F" w:rsidRDefault="0014755F" w:rsidP="0014755F">
            <w:pPr>
              <w:jc w:val="center"/>
              <w:rPr>
                <w:lang w:val="en-US"/>
              </w:rPr>
            </w:pPr>
            <w:r>
              <w:rPr>
                <w:lang w:val="en-US"/>
              </w:rPr>
              <w:t>Enabled if high; disabled if low</w:t>
            </w:r>
          </w:p>
        </w:tc>
      </w:tr>
      <w:tr w:rsidR="0014755F" w14:paraId="655B5420" w14:textId="77777777" w:rsidTr="0014755F">
        <w:tc>
          <w:tcPr>
            <w:tcW w:w="2245" w:type="dxa"/>
          </w:tcPr>
          <w:p w14:paraId="314C0946" w14:textId="4CFD3366" w:rsidR="0014755F" w:rsidRDefault="0014755F" w:rsidP="0014755F">
            <w:pPr>
              <w:jc w:val="center"/>
              <w:rPr>
                <w:lang w:val="en-US"/>
              </w:rPr>
            </w:pPr>
            <w:r>
              <w:rPr>
                <w:lang w:val="en-US"/>
              </w:rPr>
              <w:t>in_valid</w:t>
            </w:r>
          </w:p>
        </w:tc>
        <w:tc>
          <w:tcPr>
            <w:tcW w:w="1800" w:type="dxa"/>
          </w:tcPr>
          <w:p w14:paraId="4D0C9AD8" w14:textId="28A9B4AF" w:rsidR="0014755F" w:rsidRDefault="0014755F" w:rsidP="0014755F">
            <w:pPr>
              <w:jc w:val="center"/>
              <w:rPr>
                <w:lang w:val="en-US"/>
              </w:rPr>
            </w:pPr>
            <w:r>
              <w:rPr>
                <w:lang w:val="en-US"/>
              </w:rPr>
              <w:t>Input</w:t>
            </w:r>
          </w:p>
        </w:tc>
        <w:tc>
          <w:tcPr>
            <w:tcW w:w="4971" w:type="dxa"/>
          </w:tcPr>
          <w:p w14:paraId="1185753E" w14:textId="77777777" w:rsidR="0014755F" w:rsidRDefault="0014755F" w:rsidP="0014755F">
            <w:pPr>
              <w:jc w:val="center"/>
              <w:rPr>
                <w:lang w:val="en-US"/>
              </w:rPr>
            </w:pPr>
            <w:r>
              <w:rPr>
                <w:lang w:val="en-US"/>
              </w:rPr>
              <w:t>Indicate if matrices A &amp; B values are valid</w:t>
            </w:r>
          </w:p>
          <w:p w14:paraId="779D3731" w14:textId="47EF92EE" w:rsidR="0014755F" w:rsidRDefault="0014755F" w:rsidP="0014755F">
            <w:pPr>
              <w:jc w:val="center"/>
              <w:rPr>
                <w:lang w:val="en-US"/>
              </w:rPr>
            </w:pPr>
            <w:r>
              <w:rPr>
                <w:lang w:val="en-US"/>
              </w:rPr>
              <w:t>Valid if high; Invalid if low</w:t>
            </w:r>
          </w:p>
        </w:tc>
      </w:tr>
      <w:tr w:rsidR="0014755F" w14:paraId="00F37833" w14:textId="77777777" w:rsidTr="0014755F">
        <w:tc>
          <w:tcPr>
            <w:tcW w:w="2245" w:type="dxa"/>
          </w:tcPr>
          <w:p w14:paraId="7BB73D3E" w14:textId="4CE49245" w:rsidR="0014755F" w:rsidRDefault="0014755F" w:rsidP="0014755F">
            <w:pPr>
              <w:jc w:val="center"/>
              <w:rPr>
                <w:lang w:val="en-US"/>
              </w:rPr>
            </w:pPr>
            <w:r>
              <w:rPr>
                <w:lang w:val="en-US"/>
              </w:rPr>
              <w:t>out_valid</w:t>
            </w:r>
          </w:p>
        </w:tc>
        <w:tc>
          <w:tcPr>
            <w:tcW w:w="1800" w:type="dxa"/>
          </w:tcPr>
          <w:p w14:paraId="3FB569C3" w14:textId="77CC4ACA" w:rsidR="0014755F" w:rsidRDefault="0014755F" w:rsidP="0014755F">
            <w:pPr>
              <w:jc w:val="center"/>
              <w:rPr>
                <w:lang w:val="en-US"/>
              </w:rPr>
            </w:pPr>
            <w:r>
              <w:rPr>
                <w:lang w:val="en-US"/>
              </w:rPr>
              <w:t>Output</w:t>
            </w:r>
          </w:p>
        </w:tc>
        <w:tc>
          <w:tcPr>
            <w:tcW w:w="4971" w:type="dxa"/>
          </w:tcPr>
          <w:p w14:paraId="735E0C89" w14:textId="77777777" w:rsidR="0014755F" w:rsidRDefault="0014755F" w:rsidP="0014755F">
            <w:pPr>
              <w:jc w:val="center"/>
              <w:rPr>
                <w:lang w:val="en-US"/>
              </w:rPr>
            </w:pPr>
            <w:r>
              <w:rPr>
                <w:lang w:val="en-US"/>
              </w:rPr>
              <w:t>Indicate if matrix C values are valid</w:t>
            </w:r>
          </w:p>
          <w:p w14:paraId="2DA72998" w14:textId="7A13C5FF" w:rsidR="0014755F" w:rsidRDefault="0014755F" w:rsidP="0014755F">
            <w:pPr>
              <w:jc w:val="center"/>
              <w:rPr>
                <w:lang w:val="en-US"/>
              </w:rPr>
            </w:pPr>
            <w:r>
              <w:rPr>
                <w:lang w:val="en-US"/>
              </w:rPr>
              <w:t>Valid if high; Invalid if low</w:t>
            </w:r>
          </w:p>
        </w:tc>
      </w:tr>
      <w:tr w:rsidR="0014755F" w14:paraId="4AF262F1" w14:textId="77777777" w:rsidTr="0014755F">
        <w:tc>
          <w:tcPr>
            <w:tcW w:w="2245" w:type="dxa"/>
          </w:tcPr>
          <w:p w14:paraId="1756F70D" w14:textId="1E337A71" w:rsidR="0014755F" w:rsidRDefault="0014755F" w:rsidP="0014755F">
            <w:pPr>
              <w:jc w:val="center"/>
              <w:rPr>
                <w:lang w:val="en-US"/>
              </w:rPr>
            </w:pPr>
            <w:r>
              <w:rPr>
                <w:lang w:val="en-US"/>
              </w:rPr>
              <w:t>data_in</w:t>
            </w:r>
          </w:p>
        </w:tc>
        <w:tc>
          <w:tcPr>
            <w:tcW w:w="1800" w:type="dxa"/>
          </w:tcPr>
          <w:p w14:paraId="7E505BE0" w14:textId="552B2B1F" w:rsidR="0014755F" w:rsidRDefault="00570815" w:rsidP="0014755F">
            <w:pPr>
              <w:jc w:val="center"/>
              <w:rPr>
                <w:lang w:val="en-US"/>
              </w:rPr>
            </w:pPr>
            <w:r>
              <w:rPr>
                <w:lang w:val="en-US"/>
              </w:rPr>
              <w:t>Input</w:t>
            </w:r>
          </w:p>
        </w:tc>
        <w:tc>
          <w:tcPr>
            <w:tcW w:w="4971" w:type="dxa"/>
          </w:tcPr>
          <w:p w14:paraId="6BE1A7E1" w14:textId="7602302A" w:rsidR="0014755F" w:rsidRDefault="00570815" w:rsidP="0014755F">
            <w:pPr>
              <w:jc w:val="center"/>
              <w:rPr>
                <w:lang w:val="en-US"/>
              </w:rPr>
            </w:pPr>
            <w:r>
              <w:rPr>
                <w:lang w:val="en-US"/>
              </w:rPr>
              <w:t>Data value shifted in for matrix multiplication</w:t>
            </w:r>
          </w:p>
        </w:tc>
      </w:tr>
      <w:tr w:rsidR="0014755F" w14:paraId="47F25CA8" w14:textId="77777777" w:rsidTr="0014755F">
        <w:tc>
          <w:tcPr>
            <w:tcW w:w="2245" w:type="dxa"/>
          </w:tcPr>
          <w:p w14:paraId="4FCA894C" w14:textId="49F0B4DA" w:rsidR="0014755F" w:rsidRDefault="00570815" w:rsidP="0014755F">
            <w:pPr>
              <w:jc w:val="center"/>
              <w:rPr>
                <w:lang w:val="en-US"/>
              </w:rPr>
            </w:pPr>
            <w:r>
              <w:rPr>
                <w:lang w:val="en-US"/>
              </w:rPr>
              <w:t>weight_in</w:t>
            </w:r>
          </w:p>
        </w:tc>
        <w:tc>
          <w:tcPr>
            <w:tcW w:w="1800" w:type="dxa"/>
          </w:tcPr>
          <w:p w14:paraId="280208F8" w14:textId="342484B7" w:rsidR="0014755F" w:rsidRDefault="00570815" w:rsidP="0014755F">
            <w:pPr>
              <w:jc w:val="center"/>
              <w:rPr>
                <w:lang w:val="en-US"/>
              </w:rPr>
            </w:pPr>
            <w:r>
              <w:rPr>
                <w:lang w:val="en-US"/>
              </w:rPr>
              <w:t>Input</w:t>
            </w:r>
          </w:p>
        </w:tc>
        <w:tc>
          <w:tcPr>
            <w:tcW w:w="4971" w:type="dxa"/>
          </w:tcPr>
          <w:p w14:paraId="711EDC32" w14:textId="62562F89" w:rsidR="0014755F" w:rsidRDefault="00570815" w:rsidP="0014755F">
            <w:pPr>
              <w:jc w:val="center"/>
              <w:rPr>
                <w:lang w:val="en-US"/>
              </w:rPr>
            </w:pPr>
            <w:r>
              <w:rPr>
                <w:lang w:val="en-US"/>
              </w:rPr>
              <w:t>Weight value loaded in for matrix multiplication</w:t>
            </w:r>
          </w:p>
        </w:tc>
      </w:tr>
      <w:tr w:rsidR="0014755F" w14:paraId="24742C10" w14:textId="77777777" w:rsidTr="0014755F">
        <w:tc>
          <w:tcPr>
            <w:tcW w:w="2245" w:type="dxa"/>
          </w:tcPr>
          <w:p w14:paraId="73CF02E9" w14:textId="73E57764" w:rsidR="0014755F" w:rsidRDefault="00570815" w:rsidP="0014755F">
            <w:pPr>
              <w:jc w:val="center"/>
              <w:rPr>
                <w:lang w:val="en-US"/>
              </w:rPr>
            </w:pPr>
            <w:r>
              <w:rPr>
                <w:lang w:val="en-US"/>
              </w:rPr>
              <w:t>part_sum_in</w:t>
            </w:r>
          </w:p>
        </w:tc>
        <w:tc>
          <w:tcPr>
            <w:tcW w:w="1800" w:type="dxa"/>
          </w:tcPr>
          <w:p w14:paraId="67AFA226" w14:textId="34BB2EC8" w:rsidR="0014755F" w:rsidRDefault="00570815" w:rsidP="0014755F">
            <w:pPr>
              <w:jc w:val="center"/>
              <w:rPr>
                <w:lang w:val="en-US"/>
              </w:rPr>
            </w:pPr>
            <w:r>
              <w:rPr>
                <w:lang w:val="en-US"/>
              </w:rPr>
              <w:t>Input</w:t>
            </w:r>
          </w:p>
        </w:tc>
        <w:tc>
          <w:tcPr>
            <w:tcW w:w="4971" w:type="dxa"/>
          </w:tcPr>
          <w:p w14:paraId="57EC6F3C" w14:textId="2761745F" w:rsidR="0014755F" w:rsidRDefault="00570815" w:rsidP="0014755F">
            <w:pPr>
              <w:jc w:val="center"/>
              <w:rPr>
                <w:lang w:val="en-US"/>
              </w:rPr>
            </w:pPr>
            <w:r>
              <w:rPr>
                <w:lang w:val="en-US"/>
              </w:rPr>
              <w:t>Output of previous PE shifted in for matrix addition</w:t>
            </w:r>
          </w:p>
        </w:tc>
      </w:tr>
      <w:tr w:rsidR="0014755F" w14:paraId="2F49CF51" w14:textId="77777777" w:rsidTr="0014755F">
        <w:tc>
          <w:tcPr>
            <w:tcW w:w="2245" w:type="dxa"/>
          </w:tcPr>
          <w:p w14:paraId="0C22AEC9" w14:textId="530C3C51" w:rsidR="0014755F" w:rsidRDefault="00570815" w:rsidP="0014755F">
            <w:pPr>
              <w:jc w:val="center"/>
              <w:rPr>
                <w:lang w:val="en-US"/>
              </w:rPr>
            </w:pPr>
            <w:r>
              <w:rPr>
                <w:lang w:val="en-US"/>
              </w:rPr>
              <w:t>part_sum_out</w:t>
            </w:r>
          </w:p>
        </w:tc>
        <w:tc>
          <w:tcPr>
            <w:tcW w:w="1800" w:type="dxa"/>
          </w:tcPr>
          <w:p w14:paraId="29981922" w14:textId="0EB90F96" w:rsidR="0014755F" w:rsidRDefault="00570815" w:rsidP="0014755F">
            <w:pPr>
              <w:jc w:val="center"/>
              <w:rPr>
                <w:lang w:val="en-US"/>
              </w:rPr>
            </w:pPr>
            <w:r>
              <w:rPr>
                <w:lang w:val="en-US"/>
              </w:rPr>
              <w:t>Output</w:t>
            </w:r>
          </w:p>
        </w:tc>
        <w:tc>
          <w:tcPr>
            <w:tcW w:w="4971" w:type="dxa"/>
          </w:tcPr>
          <w:p w14:paraId="4B08E519" w14:textId="70F5968C" w:rsidR="0014755F" w:rsidRDefault="00570815" w:rsidP="0014755F">
            <w:pPr>
              <w:jc w:val="center"/>
              <w:rPr>
                <w:lang w:val="en-US"/>
              </w:rPr>
            </w:pPr>
            <w:r>
              <w:rPr>
                <w:lang w:val="en-US"/>
              </w:rPr>
              <w:t>Output of current PE after matrix addition</w:t>
            </w:r>
          </w:p>
        </w:tc>
      </w:tr>
    </w:tbl>
    <w:p w14:paraId="1FDFE567" w14:textId="30389CFA" w:rsidR="00570815" w:rsidRDefault="00570815" w:rsidP="0001710C">
      <w:pPr>
        <w:jc w:val="both"/>
        <w:rPr>
          <w:lang w:val="en-US"/>
        </w:rPr>
      </w:pPr>
    </w:p>
    <w:p w14:paraId="06EAE4B0" w14:textId="77777777" w:rsidR="00570815" w:rsidRDefault="00570815">
      <w:pPr>
        <w:rPr>
          <w:lang w:val="en-US"/>
        </w:rPr>
      </w:pPr>
      <w:r>
        <w:rPr>
          <w:lang w:val="en-US"/>
        </w:rPr>
        <w:br w:type="page"/>
      </w:r>
    </w:p>
    <w:p w14:paraId="69886286" w14:textId="1398A909" w:rsidR="0014755F" w:rsidRDefault="00310224" w:rsidP="00310224">
      <w:pPr>
        <w:pStyle w:val="Heading1"/>
        <w:rPr>
          <w:lang w:val="en-US"/>
        </w:rPr>
      </w:pPr>
      <w:r>
        <w:rPr>
          <w:lang w:val="en-US"/>
        </w:rPr>
        <w:lastRenderedPageBreak/>
        <w:t>Sequence</w:t>
      </w:r>
    </w:p>
    <w:p w14:paraId="371D167C" w14:textId="0075C5F4" w:rsidR="00310224" w:rsidRDefault="00310224" w:rsidP="00310224">
      <w:pPr>
        <w:jc w:val="center"/>
        <w:rPr>
          <w:lang w:val="en-US"/>
        </w:rPr>
      </w:pPr>
      <w:r w:rsidRPr="00310224">
        <w:rPr>
          <w:noProof/>
          <w:lang w:val="en-US"/>
        </w:rPr>
        <w:drawing>
          <wp:inline distT="0" distB="0" distL="0" distR="0" wp14:anchorId="4137D26B" wp14:editId="1590363B">
            <wp:extent cx="5239481" cy="6554115"/>
            <wp:effectExtent l="0" t="0" r="0" b="0"/>
            <wp:docPr id="93438460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4606" name="Picture 1" descr="A diagram of a cycle&#10;&#10;Description automatically generated"/>
                    <pic:cNvPicPr/>
                  </pic:nvPicPr>
                  <pic:blipFill>
                    <a:blip r:embed="rId7"/>
                    <a:stretch>
                      <a:fillRect/>
                    </a:stretch>
                  </pic:blipFill>
                  <pic:spPr>
                    <a:xfrm>
                      <a:off x="0" y="0"/>
                      <a:ext cx="5239481" cy="6554115"/>
                    </a:xfrm>
                    <a:prstGeom prst="rect">
                      <a:avLst/>
                    </a:prstGeom>
                  </pic:spPr>
                </pic:pic>
              </a:graphicData>
            </a:graphic>
          </wp:inline>
        </w:drawing>
      </w:r>
    </w:p>
    <w:p w14:paraId="557A5A19" w14:textId="77777777" w:rsidR="00310224" w:rsidRDefault="00310224" w:rsidP="00310224">
      <w:pPr>
        <w:rPr>
          <w:lang w:val="en-US"/>
        </w:rPr>
      </w:pPr>
    </w:p>
    <w:p w14:paraId="012CD02C" w14:textId="4469F032" w:rsidR="00310224" w:rsidRDefault="00310224" w:rsidP="00310224">
      <w:pPr>
        <w:rPr>
          <w:lang w:val="en-US"/>
        </w:rPr>
      </w:pPr>
      <w:r>
        <w:rPr>
          <w:lang w:val="en-US"/>
        </w:rPr>
        <w:t>Legend –</w:t>
      </w:r>
    </w:p>
    <w:p w14:paraId="3AF0422E" w14:textId="28E46DDF" w:rsidR="00310224" w:rsidRDefault="00310224" w:rsidP="00310224">
      <w:pPr>
        <w:pStyle w:val="ListParagraph"/>
        <w:numPr>
          <w:ilvl w:val="0"/>
          <w:numId w:val="1"/>
        </w:numPr>
        <w:rPr>
          <w:lang w:val="en-US"/>
        </w:rPr>
      </w:pPr>
      <w:r>
        <w:rPr>
          <w:lang w:val="en-US"/>
        </w:rPr>
        <w:t>Green – Data shifting</w:t>
      </w:r>
    </w:p>
    <w:p w14:paraId="66A58264" w14:textId="73172903" w:rsidR="00310224" w:rsidRDefault="00310224" w:rsidP="00310224">
      <w:pPr>
        <w:pStyle w:val="ListParagraph"/>
        <w:numPr>
          <w:ilvl w:val="0"/>
          <w:numId w:val="1"/>
        </w:numPr>
        <w:rPr>
          <w:lang w:val="en-US"/>
        </w:rPr>
      </w:pPr>
      <w:r>
        <w:rPr>
          <w:lang w:val="en-US"/>
        </w:rPr>
        <w:t>Purple – Weight shifting</w:t>
      </w:r>
    </w:p>
    <w:p w14:paraId="78818972" w14:textId="0C3ECBD6" w:rsidR="00310224" w:rsidRDefault="00310224" w:rsidP="00310224">
      <w:pPr>
        <w:pStyle w:val="ListParagraph"/>
        <w:numPr>
          <w:ilvl w:val="0"/>
          <w:numId w:val="1"/>
        </w:numPr>
        <w:rPr>
          <w:lang w:val="en-US"/>
        </w:rPr>
      </w:pPr>
      <w:r>
        <w:rPr>
          <w:lang w:val="en-US"/>
        </w:rPr>
        <w:t>Red – Weight &amp; Product shifting</w:t>
      </w:r>
    </w:p>
    <w:p w14:paraId="0FBD1342" w14:textId="0E0D313E" w:rsidR="008172B1" w:rsidRDefault="00310224" w:rsidP="00310224">
      <w:pPr>
        <w:pStyle w:val="ListParagraph"/>
        <w:numPr>
          <w:ilvl w:val="0"/>
          <w:numId w:val="1"/>
        </w:numPr>
        <w:rPr>
          <w:lang w:val="en-US"/>
        </w:rPr>
      </w:pPr>
      <w:r>
        <w:rPr>
          <w:lang w:val="en-US"/>
        </w:rPr>
        <w:t>Blue – Product (Output) shifting</w:t>
      </w:r>
    </w:p>
    <w:p w14:paraId="2B26C0F6" w14:textId="77777777" w:rsidR="008172B1" w:rsidRDefault="008172B1">
      <w:pPr>
        <w:rPr>
          <w:lang w:val="en-US"/>
        </w:rPr>
      </w:pPr>
      <w:r>
        <w:rPr>
          <w:lang w:val="en-US"/>
        </w:rPr>
        <w:br w:type="page"/>
      </w:r>
    </w:p>
    <w:p w14:paraId="4E542B47" w14:textId="5961B4B9" w:rsidR="00310224" w:rsidRDefault="005D68C5" w:rsidP="005D68C5">
      <w:pPr>
        <w:pStyle w:val="Heading1"/>
        <w:rPr>
          <w:lang w:val="en-US"/>
        </w:rPr>
      </w:pPr>
      <w:r>
        <w:rPr>
          <w:lang w:val="en-US"/>
        </w:rPr>
        <w:lastRenderedPageBreak/>
        <w:t>Schematics</w:t>
      </w:r>
    </w:p>
    <w:p w14:paraId="1DB650D0" w14:textId="6350E9FB" w:rsidR="005D68C5" w:rsidRDefault="005D68C5" w:rsidP="008172B1">
      <w:pPr>
        <w:rPr>
          <w:lang w:val="en-US"/>
        </w:rPr>
      </w:pPr>
      <w:r>
        <w:rPr>
          <w:lang w:val="en-US"/>
        </w:rPr>
        <w:t>SystolicArray2x2 –</w:t>
      </w:r>
    </w:p>
    <w:p w14:paraId="3BF6C1BF" w14:textId="0279E576" w:rsidR="005D68C5" w:rsidRDefault="00D62960" w:rsidP="00D62960">
      <w:pPr>
        <w:jc w:val="center"/>
        <w:rPr>
          <w:lang w:val="en-US"/>
        </w:rPr>
      </w:pPr>
      <w:r w:rsidRPr="00D62960">
        <w:rPr>
          <w:noProof/>
          <w:lang w:val="en-US"/>
        </w:rPr>
        <w:drawing>
          <wp:inline distT="0" distB="0" distL="0" distR="0" wp14:anchorId="19648483" wp14:editId="2CD45FBA">
            <wp:extent cx="4567433" cy="3981450"/>
            <wp:effectExtent l="0" t="0" r="5080" b="0"/>
            <wp:docPr id="1064194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4922" name="Picture 1" descr="A computer screen shot of a computer&#10;&#10;Description automatically generated"/>
                    <pic:cNvPicPr/>
                  </pic:nvPicPr>
                  <pic:blipFill>
                    <a:blip r:embed="rId8"/>
                    <a:stretch>
                      <a:fillRect/>
                    </a:stretch>
                  </pic:blipFill>
                  <pic:spPr>
                    <a:xfrm>
                      <a:off x="0" y="0"/>
                      <a:ext cx="4581977" cy="3994128"/>
                    </a:xfrm>
                    <a:prstGeom prst="rect">
                      <a:avLst/>
                    </a:prstGeom>
                  </pic:spPr>
                </pic:pic>
              </a:graphicData>
            </a:graphic>
          </wp:inline>
        </w:drawing>
      </w:r>
    </w:p>
    <w:p w14:paraId="4BEA938A" w14:textId="77777777" w:rsidR="00D62960" w:rsidRDefault="00D62960" w:rsidP="008172B1">
      <w:pPr>
        <w:rPr>
          <w:lang w:val="en-US"/>
        </w:rPr>
      </w:pPr>
    </w:p>
    <w:p w14:paraId="663E6237" w14:textId="0F7AD94A" w:rsidR="00D62960" w:rsidRDefault="00D62960" w:rsidP="008172B1">
      <w:pPr>
        <w:rPr>
          <w:lang w:val="en-US"/>
        </w:rPr>
      </w:pPr>
      <w:r>
        <w:rPr>
          <w:lang w:val="en-US"/>
        </w:rPr>
        <w:t>ProcessingElement –</w:t>
      </w:r>
    </w:p>
    <w:p w14:paraId="1434F079" w14:textId="0376957E" w:rsidR="00D62960" w:rsidRDefault="00D62960" w:rsidP="00D62960">
      <w:pPr>
        <w:jc w:val="center"/>
        <w:rPr>
          <w:lang w:val="en-US"/>
        </w:rPr>
      </w:pPr>
      <w:r w:rsidRPr="00D62960">
        <w:rPr>
          <w:noProof/>
          <w:lang w:val="en-US"/>
        </w:rPr>
        <w:drawing>
          <wp:inline distT="0" distB="0" distL="0" distR="0" wp14:anchorId="7751A649" wp14:editId="5304EB9D">
            <wp:extent cx="4317652" cy="3093057"/>
            <wp:effectExtent l="0" t="0" r="6985" b="0"/>
            <wp:docPr id="369720115" name="Picture 1" descr="A computer screen shot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0115" name="Picture 1" descr="A computer screen shot of a computer circuit&#10;&#10;Description automatically generated"/>
                    <pic:cNvPicPr/>
                  </pic:nvPicPr>
                  <pic:blipFill>
                    <a:blip r:embed="rId9"/>
                    <a:stretch>
                      <a:fillRect/>
                    </a:stretch>
                  </pic:blipFill>
                  <pic:spPr>
                    <a:xfrm>
                      <a:off x="0" y="0"/>
                      <a:ext cx="4334591" cy="3105191"/>
                    </a:xfrm>
                    <a:prstGeom prst="rect">
                      <a:avLst/>
                    </a:prstGeom>
                  </pic:spPr>
                </pic:pic>
              </a:graphicData>
            </a:graphic>
          </wp:inline>
        </w:drawing>
      </w:r>
    </w:p>
    <w:p w14:paraId="5E73C587" w14:textId="1A6DB146" w:rsidR="00D62960" w:rsidRDefault="00D62960">
      <w:pPr>
        <w:rPr>
          <w:lang w:val="en-US"/>
        </w:rPr>
      </w:pPr>
      <w:r>
        <w:rPr>
          <w:lang w:val="en-US"/>
        </w:rPr>
        <w:br w:type="page"/>
      </w:r>
    </w:p>
    <w:p w14:paraId="7D368D1D" w14:textId="51F2AC72" w:rsidR="00D62960" w:rsidRDefault="00D62960" w:rsidP="00D62960">
      <w:pPr>
        <w:pStyle w:val="Heading1"/>
        <w:rPr>
          <w:lang w:val="en-US"/>
        </w:rPr>
      </w:pPr>
      <w:r>
        <w:rPr>
          <w:lang w:val="en-US"/>
        </w:rPr>
        <w:lastRenderedPageBreak/>
        <w:t>Waveform</w:t>
      </w:r>
    </w:p>
    <w:p w14:paraId="101A6263" w14:textId="715A8028" w:rsidR="005955AB" w:rsidRDefault="005955AB" w:rsidP="003962F7">
      <w:pPr>
        <w:rPr>
          <w:lang w:val="en-US"/>
        </w:rPr>
      </w:pPr>
      <w:r>
        <w:rPr>
          <w:lang w:val="en-US"/>
        </w:rPr>
        <w:t>All waveform cases have 3 sets of inputs for matrices A and B which produces 3 sets of outputs for matrix C.</w:t>
      </w:r>
    </w:p>
    <w:p w14:paraId="59D19A8E" w14:textId="40AB8BAE" w:rsidR="003962F7" w:rsidRDefault="003962F7" w:rsidP="003962F7">
      <w:pPr>
        <w:rPr>
          <w:lang w:val="en-US"/>
        </w:rPr>
      </w:pPr>
      <w:r>
        <w:rPr>
          <w:lang w:val="en-US"/>
        </w:rPr>
        <w:t>Case 1 –</w:t>
      </w:r>
    </w:p>
    <w:p w14:paraId="3954A10A" w14:textId="524601DC" w:rsidR="00D62960" w:rsidRDefault="00AA5870" w:rsidP="002E2996">
      <w:pPr>
        <w:jc w:val="center"/>
        <w:rPr>
          <w:lang w:val="en-US"/>
        </w:rPr>
      </w:pPr>
      <w:r w:rsidRPr="00AA5870">
        <w:rPr>
          <w:lang w:val="en-US"/>
        </w:rPr>
        <w:drawing>
          <wp:inline distT="0" distB="0" distL="0" distR="0" wp14:anchorId="62C23DD2" wp14:editId="17D60A11">
            <wp:extent cx="5731510" cy="1891030"/>
            <wp:effectExtent l="0" t="0" r="2540" b="0"/>
            <wp:docPr id="32992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28285" name="Picture 1" descr="A screenshot of a computer&#10;&#10;Description automatically generated"/>
                    <pic:cNvPicPr/>
                  </pic:nvPicPr>
                  <pic:blipFill>
                    <a:blip r:embed="rId10"/>
                    <a:stretch>
                      <a:fillRect/>
                    </a:stretch>
                  </pic:blipFill>
                  <pic:spPr>
                    <a:xfrm>
                      <a:off x="0" y="0"/>
                      <a:ext cx="5731510" cy="1891030"/>
                    </a:xfrm>
                    <a:prstGeom prst="rect">
                      <a:avLst/>
                    </a:prstGeom>
                  </pic:spPr>
                </pic:pic>
              </a:graphicData>
            </a:graphic>
          </wp:inline>
        </w:drawing>
      </w:r>
    </w:p>
    <w:p w14:paraId="5C9718D7" w14:textId="77777777" w:rsidR="003962F7" w:rsidRDefault="003962F7" w:rsidP="002E2996">
      <w:pPr>
        <w:jc w:val="center"/>
        <w:rPr>
          <w:lang w:val="en-US"/>
        </w:rPr>
      </w:pPr>
    </w:p>
    <w:p w14:paraId="573B835D" w14:textId="6A2EF991" w:rsidR="003962F7" w:rsidRDefault="003962F7" w:rsidP="003962F7">
      <w:pPr>
        <w:rPr>
          <w:lang w:val="en-US"/>
        </w:rPr>
      </w:pPr>
      <w:r>
        <w:rPr>
          <w:lang w:val="en-US"/>
        </w:rPr>
        <w:t>Case 2 –</w:t>
      </w:r>
    </w:p>
    <w:p w14:paraId="48780F95" w14:textId="147C09A8" w:rsidR="003962F7" w:rsidRDefault="00AA5870" w:rsidP="003962F7">
      <w:pPr>
        <w:rPr>
          <w:lang w:val="en-US"/>
        </w:rPr>
      </w:pPr>
      <w:r w:rsidRPr="00AA5870">
        <w:rPr>
          <w:lang w:val="en-US"/>
        </w:rPr>
        <w:drawing>
          <wp:inline distT="0" distB="0" distL="0" distR="0" wp14:anchorId="758B32D7" wp14:editId="501DDB62">
            <wp:extent cx="5731510" cy="1887855"/>
            <wp:effectExtent l="0" t="0" r="2540" b="0"/>
            <wp:docPr id="1664411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11939" name="Picture 1" descr="A screenshot of a computer&#10;&#10;Description automatically generated"/>
                    <pic:cNvPicPr/>
                  </pic:nvPicPr>
                  <pic:blipFill>
                    <a:blip r:embed="rId11"/>
                    <a:stretch>
                      <a:fillRect/>
                    </a:stretch>
                  </pic:blipFill>
                  <pic:spPr>
                    <a:xfrm>
                      <a:off x="0" y="0"/>
                      <a:ext cx="5731510" cy="1887855"/>
                    </a:xfrm>
                    <a:prstGeom prst="rect">
                      <a:avLst/>
                    </a:prstGeom>
                  </pic:spPr>
                </pic:pic>
              </a:graphicData>
            </a:graphic>
          </wp:inline>
        </w:drawing>
      </w:r>
    </w:p>
    <w:p w14:paraId="7D0DABCD" w14:textId="77777777" w:rsidR="00D62960" w:rsidRDefault="00D62960" w:rsidP="00D62960">
      <w:pPr>
        <w:rPr>
          <w:lang w:val="en-US"/>
        </w:rPr>
      </w:pPr>
    </w:p>
    <w:p w14:paraId="6D4D73E3" w14:textId="6AF875D7" w:rsidR="003962F7" w:rsidRDefault="003962F7" w:rsidP="00D62960">
      <w:pPr>
        <w:rPr>
          <w:lang w:val="en-US"/>
        </w:rPr>
      </w:pPr>
      <w:r>
        <w:rPr>
          <w:lang w:val="en-US"/>
        </w:rPr>
        <w:t>Case 3 –</w:t>
      </w:r>
    </w:p>
    <w:p w14:paraId="5C77F38B" w14:textId="7020F818" w:rsidR="003962F7" w:rsidRDefault="00AA5870" w:rsidP="00D62960">
      <w:pPr>
        <w:rPr>
          <w:lang w:val="en-US"/>
        </w:rPr>
      </w:pPr>
      <w:r w:rsidRPr="00AA5870">
        <w:rPr>
          <w:lang w:val="en-US"/>
        </w:rPr>
        <w:drawing>
          <wp:inline distT="0" distB="0" distL="0" distR="0" wp14:anchorId="3BDAA0BD" wp14:editId="1A244BDF">
            <wp:extent cx="5731510" cy="1878965"/>
            <wp:effectExtent l="0" t="0" r="2540" b="6985"/>
            <wp:docPr id="1120693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3850" name="Picture 1" descr="A screenshot of a computer&#10;&#10;Description automatically generated"/>
                    <pic:cNvPicPr/>
                  </pic:nvPicPr>
                  <pic:blipFill>
                    <a:blip r:embed="rId12"/>
                    <a:stretch>
                      <a:fillRect/>
                    </a:stretch>
                  </pic:blipFill>
                  <pic:spPr>
                    <a:xfrm>
                      <a:off x="0" y="0"/>
                      <a:ext cx="5731510" cy="1878965"/>
                    </a:xfrm>
                    <a:prstGeom prst="rect">
                      <a:avLst/>
                    </a:prstGeom>
                  </pic:spPr>
                </pic:pic>
              </a:graphicData>
            </a:graphic>
          </wp:inline>
        </w:drawing>
      </w:r>
    </w:p>
    <w:p w14:paraId="39AF94A9" w14:textId="3D69F2DD" w:rsidR="00D62960" w:rsidRPr="008172B1" w:rsidRDefault="00D62960" w:rsidP="00D62960">
      <w:pPr>
        <w:jc w:val="center"/>
        <w:rPr>
          <w:lang w:val="en-US"/>
        </w:rPr>
      </w:pPr>
    </w:p>
    <w:sectPr w:rsidR="00D62960" w:rsidRPr="0081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EE30" w14:textId="77777777" w:rsidR="003726AB" w:rsidRDefault="003726AB" w:rsidP="0014755F">
      <w:pPr>
        <w:spacing w:after="0" w:line="240" w:lineRule="auto"/>
      </w:pPr>
      <w:r>
        <w:separator/>
      </w:r>
    </w:p>
  </w:endnote>
  <w:endnote w:type="continuationSeparator" w:id="0">
    <w:p w14:paraId="181FAEC6" w14:textId="77777777" w:rsidR="003726AB" w:rsidRDefault="003726AB" w:rsidP="001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9088" w14:textId="77777777" w:rsidR="003726AB" w:rsidRDefault="003726AB" w:rsidP="0014755F">
      <w:pPr>
        <w:spacing w:after="0" w:line="240" w:lineRule="auto"/>
      </w:pPr>
      <w:r>
        <w:separator/>
      </w:r>
    </w:p>
  </w:footnote>
  <w:footnote w:type="continuationSeparator" w:id="0">
    <w:p w14:paraId="21BEE8E0" w14:textId="77777777" w:rsidR="003726AB" w:rsidRDefault="003726AB" w:rsidP="001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917AF"/>
    <w:multiLevelType w:val="hybridMultilevel"/>
    <w:tmpl w:val="A8F0B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77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E"/>
    <w:rsid w:val="0001710C"/>
    <w:rsid w:val="000D6901"/>
    <w:rsid w:val="0014755F"/>
    <w:rsid w:val="00267D30"/>
    <w:rsid w:val="002E2996"/>
    <w:rsid w:val="00310224"/>
    <w:rsid w:val="003726AB"/>
    <w:rsid w:val="003962F7"/>
    <w:rsid w:val="003B3B96"/>
    <w:rsid w:val="00431BA7"/>
    <w:rsid w:val="00570815"/>
    <w:rsid w:val="005955AB"/>
    <w:rsid w:val="005D68C5"/>
    <w:rsid w:val="005F3060"/>
    <w:rsid w:val="00675712"/>
    <w:rsid w:val="008172B1"/>
    <w:rsid w:val="00AA5870"/>
    <w:rsid w:val="00AC6399"/>
    <w:rsid w:val="00D62960"/>
    <w:rsid w:val="00EA604E"/>
    <w:rsid w:val="00F567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F68"/>
  <w15:chartTrackingRefBased/>
  <w15:docId w15:val="{B5BA9BA9-2F4C-462B-885D-1E33538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5F"/>
  </w:style>
  <w:style w:type="paragraph" w:styleId="Heading1">
    <w:name w:val="heading 1"/>
    <w:basedOn w:val="Normal"/>
    <w:next w:val="Normal"/>
    <w:link w:val="Heading1Char"/>
    <w:uiPriority w:val="9"/>
    <w:qFormat/>
    <w:rsid w:val="0014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5F"/>
  </w:style>
  <w:style w:type="paragraph" w:styleId="Footer">
    <w:name w:val="footer"/>
    <w:basedOn w:val="Normal"/>
    <w:link w:val="FooterChar"/>
    <w:uiPriority w:val="99"/>
    <w:unhideWhenUsed/>
    <w:rsid w:val="0014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5F"/>
  </w:style>
  <w:style w:type="character" w:customStyle="1" w:styleId="Heading1Char">
    <w:name w:val="Heading 1 Char"/>
    <w:basedOn w:val="DefaultParagraphFont"/>
    <w:link w:val="Heading1"/>
    <w:uiPriority w:val="9"/>
    <w:rsid w:val="00147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CHUAN SENG#</dc:creator>
  <cp:keywords/>
  <dc:description/>
  <cp:lastModifiedBy>#NG CHUAN SENG#</cp:lastModifiedBy>
  <cp:revision>15</cp:revision>
  <dcterms:created xsi:type="dcterms:W3CDTF">2024-02-23T00:21:00Z</dcterms:created>
  <dcterms:modified xsi:type="dcterms:W3CDTF">2024-02-26T11:07:00Z</dcterms:modified>
</cp:coreProperties>
</file>