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版本：V1.11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2026-09-21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63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59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2026.09.21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963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361"/>
        <w:gridCol w:w="5386"/>
        <w:gridCol w:w="1604"/>
      </w:tblGrid>
      <w:tr>
        <w:trPr>
          <w:trHeight w:val="300" w:hRule="atLeast"/>
          <w:tblHeader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36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538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60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新增 AI 对话审计与工具调用留痕设计，并按实现同步：① 第 3 章 AI 智能体服务模块新增“对话审计与工具留痕”功能项与 HousingToolProvider / ToolTraceService 两个类（图 3-8 同步），后台管理模块新增“AI 对话审计”功能项与管理端接口函数（图 3-14 同步）；AI 与后台管理的模块结构图同步补入工具提供器、工具留痕服务与对话审计服务；② 第 4 章关键数据结构补 AdminChatDto（会话列表 / 会话详情 / 消息 / 规模统计），并修正业务状态字典中 ai_chat_message.role 的取值（1 用户 / 2 助手 / 3 工具，原记为 0/1/2）；③ 第 5 章接口函数清单补充 GET /admin/chats 与 GET /admin/chats/{id}，并在 5.2 节补两份对应接口规约（chats / chatDetail）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按《概要设计说明》v1.7“移除全部模拟数据、AI 全部调用真实模型”口径重构 AI 模块：① 删除规则引擎实现 MockAgent 与“无 Key 自动降级”链路，未配置模型或调用失败统一返回 4001；② 新增结构化调用层 AiJsonClient 与提示词库 AiPrompts，定价 / 虚假检测 / 合同解读 / 识别填充改为“数据事实 → 模型 JSON → 校验 → 落 ai_analysis”；③ 客服来源引用改由 searchKnowledge 工具返回体捕获（NFR-05）；④ 新增流式工具调用兜底（丢失 tool_calls 时非流式重跑一次）；图 2-1、图 3-7、图 3-8 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V1.4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按《概要设计说明》v1.8 修正流式工具调用链路并强化结构化输出：① openai-chat-completions 协议改由本项目自研适配器 OpenAiChatCompletionsModel 实现（三种协议全部自研，不再使用 langchain4j-open-ai），同一轮内的正文与 tool_calls 分别累积后合并为一个 AiMessage——LangChain4j 0.35 的流式组装器在正文非空时会丢弃工具调用，是客服场景“只回一句过程语、工具从未执行”的真正根因；② 四项分析调用改以response_format=json_schema（strict）强约束输出结构，Schema 由目标类型经 JsonSchemas 生成，端点不支持时自动退回提示词约束；③ 非流式兜底仅在本轮未执行任何工具时才启用（工具已执行的短回答不再重跑）；图 3-7、图 3-8 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V1.5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按《概要设计说明》v1.9 与《数据库设计简介》v1.5 校正实现口径（需求基线不变）：① 预约表增 active_slot（时段占位键）列，唯一键由 (house_id, appointment_time) 改为 UNIQUE(active_slot)——仅待确认/已确认持有占位键，终态置 NULL 释放时段，使已取消/已拒绝的时段可被重新预约；预约时间须晚于当前时间；② 合同详情（detailContract）限合同双方与管理员可读，越权返回 1007；③ 房源图片写入同步刷新 house.cover_url 冗余列（列表卡片只读该列），编辑请求未携带 images 字段视为“本次不改动图片”；④ 合同解读回写 risk_flags 改为只更新该列，避免整行回写覆盖并发的合同状态变更；⑤ 助手消息落库以终止事件正文兜底（部分协议流式 delta 全程为空）；第 3 章交易与合同模块、第 4 章表 4-1/表 4-3、第 5 章对应接口规约同步更新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V1.6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按前后端协同代码评审结论统一契约与实现口径（需求基线 FR-01~25 / NFR-01~10 不变）：① 同一逻辑字段只保留一种形状——GET /houses 搜索结果由 Item{house,images,landlordName…} 改为裸房源分页 R&lt;PageVO&lt;House&gt;&gt;（列表卡片只读实体字段，原形状每行白做 4 次查询，前端还需按形状嗅探）；house.facilities（JSON 列）由实体侧 typeHandler 统一映射为 List&lt;String&gt;，消除“入参数组 / 出参字符串 / AI 填充数组”三种形状与随之而来的前后端兼容分支；② 列表响应全面 record 化：预约 / 评价 / 合同 / 订单 / 举报 / 账号 / 看板 / 当前用户等原以 Map&lt;String,Object&gt; 返回的 VO 改为 record（OpenAPI 出 schema，前端类型可对齐），合同列表直接携带 houseTitle，前端不再逐份合同回查 /houses/{id}；③ JSON 列读写收敛到 JsonColumns，替换原先在四处各写一份的序列化与容错解析；④ 控制器不再自造响应：房源审核 / 举报处理入参改 DTO + 参数校验（缺 pass 字段不再被静默当成“驳回”），通知与留痕下沉到 Service，错误码统一走 ErrorCode（新增 NOT_LOGIN / WRONG_PASSWORD / REPORT_NOT_FOUND 复用码说明）；⑤ AI 对话链路修四处：推理内容占满 max_tokens 时正文与工具调用可能全空，适配器原会伪造一句“没有生成有效回答”且不发 delta（界面空白气泡、CI 三条断言莫名其妙失败）——现改为如实报错并按可自愈传输层故障（空返回 / 限流 / 5xx / 超时）非流式重跑一次，4xx 不重跑；流式分支增加 HTTP 状态码校验与异常解包；正文只在终止消息里给出时补走 delta 通道；单轮 token 上限由 2048 提到 4096（实测一轮约 1.6k~2.0k tokens，余量不足 20% 即被 finish_reason=length 截断）；⑥ 后台审计轨迹改用不抛错的引擎描述，未配置模型的实例也能查看留痕；新增“操作留痕”后台页面；新增房源图片上传入口，补上 FR-05 的图片链路；地图找房改用 GET /houses/map（不再只画当前页 10 个点）；⑦ 同步第 3/4/5 章与第 8/9 章、以及《单元测试用例设计》v1.3（后端 190 条）、《测试用例设计》v1.3（集成断言 130 条）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V1.7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找房智能体工具能力升级（需求基线不变）：① searchHouses 工具扩参——新增 minRent（预算下限）、facilities（逗号分隔设施标签）、sort（rent_asc / rent_desc），单次返回 5 → 8 套，返回体改为 {total, list[]}（模型可知房源总数），房源卡片补 coverUrl 与详情页链接 detailUrl（由 HousingTools 统一拼装 #/app/houses/{id}）；② getHouseDetail 工具实装（按 id 查单套房源完整信息，供模型回答追问）；③ 系统提示词约定房源链接协议：推荐逐套输出 [标题](detailUrl) Markdown 链接且原样引用工具返回值，不得编造房源与链接，空结果如实说明；④ 前端聊天气泡把回答中的站内链接渲染为可点击 &lt;a&gt;（历史会话回放天然携带）。SSE 契约与数据结构零变化；图 3-8 类图与 AI 模块结构图的 HousingTools 节点同步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2026-09-19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V1.8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全篇排版重构（设计内容与需求基线不变）：① 取消章节与模块的强制分页，按《概要设计参考示例》体例连续流排（该示例第 3 章即紧接图 2-1 同页），消除“整页只有一张图或一张表”的空松页；② 修正表格列宽写入缺陷——固定布局下 Word/LibreOffice 以 tblGrid 为准，此前只写单元格宽度 tcW 而被均分的 tblGrid 覆盖，功能定义表“功能点详细说明”列实际仅 4.25cm（设计值 12.39cm），长文折行致表高翻倍，现同步写 tblGrid 与 tblW；③ 接口说明表移至模块结构图之后、类图之前（结构 → 对外接口 → 内部类），图号表号不变；④ 竖长结构图按限高定宽（13.8 → 11.5cm 高，评价与消息 9.9 → 7.6cm 高），使结构图与接口表合占一页；⑤ 序号 / 类型等窄列加宽，消除表头汉字竖排折行；⑥ 图题 / 表题 / 代码块间距收紧，5.2 节表间空段改紧凑分隔段；⑦ 文件修改控制表拉到正文同宽 16.99cm（说明列 6.94 → 9.5cm）。全篇 74 页 → 59 页，正文页平均底部留白 4.0cm → 1.9cm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2026-09-20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V1.9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按代码审查整改同步实现口径（设计内容与需求基线不变，FR-01~25 与 NFR-01~10 不变）：① 3.1 用户与权限模块补记**注册角色白名单**（role 仅允许 1 租客 / 2 房东，服务层再兜一次；此前只校验非空且服务端原样采信，任何人都能注册成管理员）与**实名提交去重**（审核中 1009、已通过 1000、被驳回可重新提交），3.7 后台管理模块新增**实名认证审核**功能项与两个接口函数（realnames / auditRealname），5.2 补两份对应接口规约（含身份证仅回脱敏串、通过时校验证件唯一、驳回必须给理由、通知与留痕口径）；② 3.5 交易与合同模块补记**按房源维度判重**与**状态跃迁条件更新**（update … where id=? and status=?，影响 0 行返回 3003），修正同一房源可被两个租客各签一份、重复签署撞唯一键报 500 的两处缺陷；③ 第 4 章 AI 智能体层补记**工具执行护栏**（单轮工具调用上限 8 次、客户端断开/超时取消本轮、工具以会话身份执行、工具失败返回显式错误体而非空结果）与 `ai.max-tokens` 在 chat-completions 协议下真正下发；④ 第 5 章接口函数清单同步新增两个后台接口；⑤ 第八章 NFR-04 补记默认凭据启动自检。全篇 59 页 → 62 页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2026-09-20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V1.10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按代码审查整改（第二轮）定点修正（设计内容与需求基线不变，FR-01~25 与 NFR-01~10 不变）：① 5.2 sendMessage 的接口口径补记**工具循环护栏与 SSE 超时预算**——单轮工具调用超过上限 8 次时先返回一次终止提示，提示之后仍调工具即判本轮未收敛并抛错硬停（流式路径的工具循环由 langchain4j 的流式处理器递归驱动，且工具集在处理器构造时就已定死、`provideTools` 每轮只调一次，返回文本拦不住它），中止时清掉本轮会话记忆（助手消息已带 `tool_calls` 而无工具结果，留着会被协议以 400 拒绝）；SSE 超时改为按 `ai.timeout-seconds` 推导（单次上游超时 × `(工具轮次上限 + 2) × 2`，默认 60s → 约 20 分钟），不再写死 300s；本轮会话态（浏览身份 / 计数 / 工具集 / 引用）在本轮收尾时整体移除；② 同步推理型模型（o 系列 / gpt-5 起）的参数口径：长度上限改以 `max_completion_tokens` 下发、不下发 `temperature`（它们拒收经典字段名与非默认采样参数）；③ 校正 createContract 的返回值口径——「房源不存在或非上架」是 2001、「该房源已有进行中的合同」是 3003，原文两处都记成 2002，与实现及同一条目的 detail 段自相矛盾。全篇 62 页 → 63 页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2026-09-21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V1.11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按代码审查整改（第三轮）定点修正（设计内容与需求基线不变，FR-01~25 与 NFR-01~10 不变）：**清记忆条件由「超上限硬停」扩大为「工具阶段异常终止」**——字节码核实 `DefaultToolExecutor` 把参数解析与反射准备放在 `method.invoke` 的异常保护区之外，模型发来的工具参数 JSON 非法时异常直接冒出，而此时带 `tool_calls` 的助手消息已被处理器写入记忆、结果不会再补齐，残缺记忆会让该会话后续每一轮被协议以 400 拒绝却不触发清空。修复：新增 `ToolRoundAbortedException` 基类，`ToolCallLimitExceededException` 改为继承它；`HousingToolProvider.executeTraced` 对工具执行阶段的意外异常统一包装为该基类上抛（保留原始异常）；`LlmAgent.fail` 按基类判定清记忆。@Tool 方法自身的业务异常不在清空之列（langchain4j 把它吞成工具结果字符串回给模型，本轮继续）。同步《单元测试用例设计》v1.7（后端单测 210 → 212 条：UT-TOOL-06、UT-AGENT-07）。已识别、刻意不改的遗留：memories 与 langchain4j 内部缓存双表按会话数增长（框架不暴露移除通道）、Responses 协议适配器对推理型模型仍下发 temperature（低频组合）、closeRound 后迟到的工具调用会重建孤儿会话态（纯理论）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2026-09-21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7"/>
        <w:gridCol w:w="1928"/>
        <w:gridCol w:w="6968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dxa" w:w="957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24"/>
        <w:gridCol w:w="3742"/>
        <w:gridCol w:w="1474"/>
        <w:gridCol w:w="1525"/>
        <w:gridCol w:w="2211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2026-09-19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2026-09-18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v1.6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外壳加载该产物（frontend/electron/），外壳只负责开窗并注入后端服务地址（file:// 下相对路径无法请求后端），不新增任何界面与功能；后端接口基址在页面侧统一由 src/runtime.ts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出网调用——AI 能力全部依赖真实模型，未配置模型或调用失败时统一返回 4001（不做规则/模拟兜底）。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684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24"/>
        <w:gridCol w:w="1814"/>
        <w:gridCol w:w="1701"/>
        <w:gridCol w:w="2948"/>
        <w:gridCol w:w="2546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用户与权限模块结构</w:t>
      </w:r>
    </w:p>
    <w:p>
      <w:pPr>
        <w:pStyle w:val="Style11"/>
        <w:keepNext/>
      </w:pPr>
      <w:r>
        <w:rPr/>
        <w:t xml:space="preserve">用户与权限模块的模块结构如下图所示。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786947" cy="41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6947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  用户与权限模块结构图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JWT（角色仅允许 1 租客 / 2 房东）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提交实名认证（加密存储；审核中重复提交 1009、已通过 1000、被驳回可重提）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6657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65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Heading2"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房东可查看自有全部状态房源；租客侧仅可见已上架房源；详情访问计为热度，作为推荐热度因子（FR-11）——仅非房主、非管理员浏览时累加，避免房东自查与管理端翻台账把房源热度刷高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房源管理模块结构</w:t>
      </w:r>
    </w:p>
    <w:p>
      <w:pPr>
        <w:pStyle w:val="Style11"/>
        <w:keepNext/>
      </w:pPr>
      <w:r>
        <w:rPr/>
        <w:t xml:space="preserve">房源管理模块的模块结构如下图所示。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655102" cy="41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5102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图3-3  房源管理模块结构图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Heading2"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检索与推荐模块结构</w:t>
      </w:r>
    </w:p>
    <w:p>
      <w:pPr>
        <w:pStyle w:val="Style11"/>
        <w:keepNext/>
      </w:pPr>
      <w:r>
        <w:rPr/>
        <w:t xml:space="preserve">检索与推荐模块的模块结构如下图所示。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613421" cy="41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3421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图3-5  检索与推荐模块结构图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Heading2"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找房助手、智能客服、合同智能解读、智能定价建议、虚假房源检测与房源信息智能识别六项能力。模块在常规三层架构之下引入智能体层：由 AgentEngine 接口抽象编排能力，LlmAgent 基于 LangChain4j 的 AiServices 实现真实模型编排（流式对话 + Function Calling 工具），四项分析类能力经统一的结构化调用层 AiJsonClient（提示词库 AiPrompts）实现：优先以response_format=json_schema（strict）由服务端强制约束返回结构，Schema 由目标返回类型经 JsonSchemas 生成，端点不支持该参数时退回“提示词声明字段 + 解析容错”，并对结果做字段与取值域校验。本系统不提供规则引擎或模拟实现：未配置模型、调用失败或返回结构不合规时统一返回 4001 并附可读原因。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三种协议的适配器均为本项目自研实现：openai-chat-completions 与 anthropic-messages 的适配器对同一轮内的正文与工具调用分别累积后合并（模型普遍“先叙述再调工具”，若按“有正文即丢弃工具调用”处理，工具永远不会被执行），其中 anthropic-messages 适配器还兼容端点的思维链块并主动关闭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生成，仅供参考”声明；解读结果把风险条款下标回写 contract.risk_flags（只更新该列，避免整行回写覆盖并发发生的签约/终止状态）（FR-14）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同区域同户型”两级取样本并计算均价/中位/最值，把房源字段与样本统计交由模型给出租金区间、依据与补充建议（结果校验含 low ≤ high），样本不足时明确提示（FR-15）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结合房源文本与同区域租金样本由模型评估风险，输出 0~100 风险分与疑点列表（代码侧校验取值域），管理员保留最终裁决权（FR-16）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三种协议后端可配置，均由自研适配器实现（Function Calling、流式输出、json_schema 结构化输出），经 AI_BACKEND 一键切换；超时 60 秒；未配置模型时统一报 4001（风险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与收尾 done 事件；同一轮内“先叙述再调工具”的响应会把正文与工具调用一并还原，工具执行后继续流式出结论（NFR-02）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对话审计与工具留痕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 / 助手 / 工具三类消息全量落库；每次工具调用记录工具名、入参、返回与耗时，助手回复记录 token 用量；工具留痕由 HousingToolProvider 以工具提供器方式自动完成（新增 @Tool 自动覆盖），客服回答的结构化来源引用取自 searchKnowledge 返回体；管理员可回放全站会话轨迹（NFR-05、FR-24）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智能体服务模块结构</w:t>
      </w:r>
    </w:p>
    <w:p>
      <w:pPr>
        <w:pStyle w:val="Style11"/>
        <w:keepNext/>
      </w:pPr>
      <w:r>
        <w:rPr/>
        <w:t xml:space="preserve">AI 智能体服务模块的模块结构如下图所示。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9261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26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图3-7  AI 智能体服务模块结构图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64602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46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负责四项 AI 分析能力、经 AiJsonClient 完成结构化输出（优先 response_format=json_schema，Schema 由 JsonSchemas 按目标类型生成），提示词集中在 AiPrompts；对话能力经 AgentEngine（唯一实现 LlmAgent）编排，由 LlmGateway 完成协议适配与后端选择（三种协议各有一个自研适配器，均支持正文与工具调用同轮并存）。工具调用留痕由 ToolTraceService 统一落库：HousingToolProvider 以工具提供器方式包装每个 @Tool 方法的执行（新增工具自动获得留痕，NFR-09），并缓存 searchKnowledge 的返回体作为助手消息的来源引用（NFR-05）。</w:t>
      </w:r>
    </w:p>
    <w:p>
      <w:pPr>
        <w:pStyle w:val="Heading2"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备注，时段须晚于当前时间）；房东可确认或拒绝，租客可取消，房东可标记完成；时段互斥由 UNIQUE(active_slot) 唯一键兜底——占位键仅待确认/已确认持有，终态置 NULL 释放时段，故已取消/已拒绝的时段可被重新预约（FR-17）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预约与合同的状态更新一律带期望前态条件，配合唯一索引与事务，杜绝非法跳转与并发冲突；时段互斥随状态迁移维护——进入终态的预约释放 active_slot，使同一时段可被重新预约（NFR-08）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交易与合同模块结构</w:t>
      </w:r>
    </w:p>
    <w:p>
      <w:pPr>
        <w:pStyle w:val="Style11"/>
        <w:keepNext/>
      </w:pPr>
      <w:r>
        <w:rPr/>
        <w:t xml:space="preserve">交易与合同模块的模块结构如下图所示。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图3-9  交易与合同模块结构图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合同详情与副本（仅合同双方与管理员可读）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0820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8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Heading2"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评价与消息模块结构</w:t>
      </w:r>
    </w:p>
    <w:p>
      <w:pPr>
        <w:pStyle w:val="Style11"/>
        <w:keepNext/>
      </w:pPr>
      <w:r>
        <w:rPr/>
        <w:t xml:space="preserve">评价与消息模块的模块结构如下图所示。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483726" cy="273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83726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图3-11  评价与消息模块结构图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677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67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Heading2"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月分组的趋势统计，并含 AI 对话量（会话数、消息数、工具调用数、转人工会话数与会话新增趋势）；全部为只读聚合查询，不写业务表（FR-24）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查看全站 AI 会话列表（含归属用户与角色、轮次、工具调用次数、token 与会话标题），并可回放单会话完整轨迹：人物信息、多轮对话、工具调用（工具名 / 入参 / 返回 / 耗时）、RAG 引用来源与角色设定原文；只读，不提供修改与删除入口（NFR-05、FR-24）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后台管理模块结构</w:t>
      </w:r>
    </w:p>
    <w:p>
      <w:pPr>
        <w:pStyle w:val="Style11"/>
        <w:keepNext/>
      </w:pPr>
      <w:r>
        <w:rPr/>
        <w:t xml:space="preserve">后台管理模块的模块结构如下图所示。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536000" cy="2338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38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图3-13  后台管理模块结构图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month，含 AI 对话量与会话趋势）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chats(keyword, scene, transferred, userId,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会话审计列表（全站，支持关键词 / 场景 / 转人工 / 用户过滤）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会话详情（多轮消息 + 工具调用轨迹 + 人物与角色设定）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realnames(int status,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实名认证审核列表（status -1 全部 / 0 待审核 / 1 通过 / 2 驳回；身份证仅回脱敏串）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auditRealname(long id, boolean pass, String reason)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实名认证审核通过 / 驳回（通过时校验证件唯一，驳回必须给理由；通知申请人并写审计留痕）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78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8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承担用户管理、审核与看板聚合，AdminChatService 承担AI 对话审计的读模型（会话列表与会话轨迹，按会话聚合以避免逐会话查询），ReportService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Heading1"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18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18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52"/>
        <w:gridCol w:w="1843"/>
        <w:gridCol w:w="850"/>
        <w:gridCol w:w="595"/>
        <w:gridCol w:w="1531"/>
        <w:gridCol w:w="4161"/>
      </w:tblGrid>
      <w:tr>
        <w:trPr>
          <w:cantSplit/>
          <w:tblHeader/>
        </w:trPr>
        <w:tc>
          <w:tcPr>
            <w:tcW w:type="dxa" w:w="65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4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9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1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状态机；active_slot 时段占位键（唯一键 uk_active_slot 防时段冲突，终态置 NULL 释放）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1 用户/2 助手/3 工具调用；content；tool_name、tool_args、tool_result；citations(JSON)；token_count、latency_ms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</w:tbl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1"/>
        <w:gridCol w:w="3969"/>
        <w:gridCol w:w="3963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8"/>
        <w:gridCol w:w="3061"/>
        <w:gridCol w:w="1247"/>
        <w:gridCol w:w="3396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24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39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active_slot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预约时段防冲突（FR-17）：占位键 house_id:appointment_time，仅待确认/已确认持有，终态置 NULL 释放时段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74"/>
        <w:gridCol w:w="2381"/>
        <w:gridCol w:w="3849"/>
        <w:gridCol w:w="1928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用户，2 = 助手，3 = 工具调用（role=3 由工具留痕服务写入）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4"/>
        <w:gridCol w:w="3061"/>
        <w:gridCol w:w="5437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依次执行参数校验（含角色取值域：仅 1 租客 / 2 房东）、验证码比对（读取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注册与登录共用同一账号体系，注册完成后无需再次登录；角色取值域由 DTO 注解（@Min(1) @Max(2)）与服务层白名单双重限制——注册接口是公开的，而角色拦截器完全信任 JWT 里的 role，角色一旦可自选即等于任何人可自助提权为管理员（2026-09-20 代码审查整改项）；管理员账号由初始化脚本预置、只允许运维直接落库。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身份证号格式不正确、已完成实名认证无需重复提交；code = 1009 实名认证审核中，请稍候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用于同人比对；姓名以明文存储供审核核对。提交前先查最新一条记录：审核中重复提交返回 1009、已通过再提交返回 1000，被驳回（status = 2）允许重新提交。房东发布房源前由 HouseService 调用 realnamePassed 校验，该状态由管理员在后台“实名认证”页审核后置位。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同一用户可多次提交（驳回后重新提交），认证状态以最新一条记录为准；重复提交被拒是为了避免堆出多条待审记录，否则“同一证件是否已被认证”将不可判断；AI 对话上下文不携带证件号与手机号，满足 NFR-04 的隐私合规要求。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house_image（首图标记为封面），同时把首图同步写入 house.cover_url 冗余列，全部操作在同一事务内完成。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发布后不可直接被租客检索到，必须先经管理员审核通过并上架；封面冗余列供列表卡片与预约单直接读取，避免逐条回表取图；面积、租金、经纬度在 DTO 层以注解约束取值范围，避免异常数据入库。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等于当前用户（属主校验防水平越权），并校验当前状态允许编辑；随后更新主表字段，并将状态回退为待审核。图片按“先删后插”方式重建并同步刷新 house.cover_url；请求未携带 images 字段时视为“本次不改动图片”（保留既有图片与封面），传空数组才是显式清空。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；“不传即不改动”用于列表页等只改文本字段的场景，避免这些请求把已有照片整体删空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增强项，不阻塞发布主流程；未配置模型或模型调用失败时返回 4001 并提示，由房东手工填写，不做本地规则兜底。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}，list 为房源实体（facilities 为数组）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条）。返回裸房源实体，与收藏 / 我的房源 / 推荐位保持同一形状（详情接口才返回带图片与房东名的 Item）。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为视窗内已上架房源列表（不分页，上限 300 个点）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事件：{"delta":"逐字文本片段"}，可多次（按事件名 delta 区分，载荷内不带 type 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事件：{"messageId":..,"content":"完整正文","citations":[..],"transferred":true|false,"latencyMs":..}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error 事件：{"error":"可读原因"}，模型调用失败时推送，其后不再有 delta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智能助手繁忙（未配置模型或调用失败，非流式响应）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ai_chat_message；助手消息正文取本轮 delta 的拼接，并以终止事件携带的正文兜底——部分协议流式 delta 全程为空、只在终止事件给完整正文，此时正文还会补走 delta 通道推给前端（否则界面停在空白气泡），落库与推送口径一致。模型既没返回正文也没返回工具调用时（典型成因：推理内容占满 max_tokens、流被截断）按失败上报，绝不伪造回答；限流 / 5xx / 超时 / 空返回等可自愈故障由编排层以非流式重跑一次，4xx 直接报错。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秒，SSE 超时按它推导（单次上游超时 × 最坏轮次 `(工具轮次上限 + 2) × 2`，默认 60s → 约 20 分钟），不写死——写死的值一旦短于最坏合法轮次，慢一点但完全正常的回答会被从中间切断。单轮工具调用上限 8 次：超上限先返回一次终止提示，提示之后仍调工具即判本轮未收敛并**抛错硬停本轮**（流式路径的工具循环由 langchain4j 递归驱动且工具集在处理器构造时定死，返回文本拦不住它）；工具执行阶段的意外异常（如模型发来的工具参数 JSON 非法）同样包装为 ToolRoundAbortedException 中止本轮。凡本轮在工具阶段异常终止都先清掉本轮会话记忆再上报（助手消息已带 `tool_calls` 而无工具结果，留着会被协议以 400 拒绝）；@Tool 方法自身的业务异常不在此列——langchain4j 把它吞成工具结果字符串回给模型，本轮继续、记忆不残缺。本轮会话态（浏览身份 / 计数 / 工具集 / 引用）在本轮收尾时整体移除。单轮 token 上限（ai.max-tokens，默认 4096）需给推理内容留足余量：实测一轮对话约 1.6k~2.0k tokens，取值过紧会被 finish_reason=length 截断成“既无正文也无工具调用”；推理型模型（o 系列 / gpt-5 起）只认 max_completion_tokens 且不接受自定义 temperature，由适配器按模型名切换字段名（否则“换模型只改配置”指向这类模型时每次调用都 400）。客服场景未命中知识库时在 done 事件中返回转人工提示（transferred = true）。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区间与依据由真实模型给出、样本量由代码统计保证；未配置模型时返回 4001。界面需标注样本量与依据；分析仅使用已上架房源作为样本，避免被下架与未审核数据污染。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结合房源标题、描述与同区域租金样本统计交由模型评估，输出风险分与具体疑点条目（如价格显著偏离、图片与描述不符、信息缺失等），并给出处置建议；结果写入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增强项；未配置模型时返回 4001，由其人工审核。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预约时段（须晚于当前时间）、remark 备注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该时段已被有效预约占用；code = 2002 房源当前状态不允许预约；code = 1000 预约时间不晚于当前时间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校验房源存在且处于已上架状态、租客非房源本人、预约时间晚于当前时间（秒以下精度先对齐，避免落库值与占位键不一致）；写入预约记录（状态待确认，同时写入时段占位键 active_slot），并通知房东。时段冲突由唯一键 uk_active_slot（UNIQUE(active_slot)）兜底，冲突时转换为 3001 错误码返回。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同一房源同一时段只允许一条仍占用时段的预约（待确认或已确认）：预约进入终态（已拒绝/已完成/已取消）时占位键置 NULL，该时段随之释放、可被重新预约，历史记录仍完整保留；预约本身不锁定房源，仍需房东确认后进入线下看房环节。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房源不存在或非上架状态；code = 3003 该房源已有进行中的合同；code = 1000 租期参数非法或签约自己的房源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供解读标红；初始状态为待租客确认。发起前按**房源维度**校验是否已有进行中的合同（状态 0/1/2），冲突即返回 3003。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数组存储，便于逐条解读与风险标注；生成合同不改变房源状态，须待双方签署生效后才置为已出租，因此判重必须按房源而不是按（房源, 租客）——只按租客判重时，A 的合同还在待确认、B 就能再发起一份，房东把两份都签了就是同一套房两个订单两套账单（2026-09-20 代码审查整改项）。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合同当前状态不允许该操作（含并发下已被抢先跃迁）；code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保证幂等。状态跃迁统一写成带前置状态的**条件更新**（update … where id = ? and status = ?）并校验影响行数，影响 0 行即判为已被抢先跃迁并返回 3003；副作用（通知、派生订单、房源回上架）只在跃迁成功后执行。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仅对已生效合同开放，终止后房源恢复可上架状态。条件更新是为了防止读-判-写之间的竞态：房东双击“签署”会让两个请求同时通过内存里的状态判断，重复派生订单并撞 uk_contract 抛DuplicateKeyException（对用户表现为 500），改为条件更新后只有一次跃迁成功（2026-09-20 代码审查整改项）。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R&lt;PageVO&lt;TradeDto.ReviewVO&gt;&gt;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8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R&lt;PageVO&lt;AdminDto.UserVO&gt;&gt;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}，清单只含展示字段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R&lt;AdminDto.DashboardVO&gt;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对话审计列表：全站会话分页查询（含归属用户与对话规模指标）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关键词（匹配会话标题、用户昵称 / 账号 / 手机号），可为空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Integer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会话场景 1 找房助手 / 2 智能客服 / 3 合同解读，可为空表示全部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transferred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是否只看已转人工会话，可为空表示全部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按归属用户过滤，可为空表示全部用户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R&lt;PageVO&lt;AdminChatDto.SessionVO&gt;&gt;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}；每行含会话（场景 / 标题 / 转人工）、归属用户（昵称 / 账号 / 手机号 / 角色）、规模（轮次 / 消息数 / 工具调用数 / token）与末条消息预览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按更新时间倒序分页返回全站会话，不限归属用户。会话规模不做逐会话查询：先对命中的 session_id 集合执行一次 GROUP BY session_id 聚合（消息数、用户轮次、工具调用数、token 合计、末条消息 id），再批量取出末条消息生成预览，避免 N+1 查询。关键词先匹配用户表，命中则以用户 id 集合与会话标题做 OR 匹配。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只读接口，不提供修改与删除入口——对话日志只增不改，保证审计链路完整（NFR-05）。该接口是 FR-24“AI 对话量”指标的明细入口，汇总值由看板接口提供。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会话轨迹：单会话逐步消息（含工具入参 / 返回）、引用来源、规模统计与角色设定原文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ID（路径参数）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R&lt;AdminChatDto.DetailVO&gt;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session, currentEngine, hasRuleEngineTurn, systemPrompt, messages[], stats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无权限执行该操作；code = 4002 会话不存在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按主键升序返回会话全部消息：role = 1 用户、2 助手、3 工具调用。工具消息的 tool_args 与 tool_result 在库内为 JSON 列，合法时解析为对象返回，供前端结构化展示；解析失败原样返回字符串。stats 给出轮次、助手消息数、工具调用数、token 合计、平均回答时延（只统计助手消息，工具耗时另在工具明细中给出）以及按工具名聚合的调用次数与平均耗时。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会话历史未逐条快照所用模型，故 currentEngine 表示查看时刻生效的引擎；系统同一时刻只有一个生效模型系统同一时刻只有一个生效模型（配置驱动），跨模型的会话需结合配置变更时间人工判读；如日后需要逐条快照，需给 ai_chat_message 增加 model 列。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实名认证审核列表：默认只看待审核，覆盖全部 / 已通过 / 已驳回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认证状态（-1 全部 / 0 待审核 / 1 已通过 / 2 已驳回，默认 0）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 / 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分页参数（默认 10 条，上限 50，由分页插件统一夹取）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R&lt;PageVO&lt;AdminDto.RealnameRow&gt;&gt;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list[], total, page, size }；每行含 id、userId、nickname、phone、realName、maskedIdCard、status、rejectReason、auditTime、createdAt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按状态过滤后以（status 升序、id 降序）返回审核队列，待审核排在最前、最新提交优先；申请人昵称与手机号按 user_id 集合批量取回，避免逐行回表。身份证号只返回脱敏串（前 4 位 + 10 个星号 + 后 4 位），明文仅以 AES 密文落库、密文本身也不出接口。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该接口是 FR-03 的闭环入口：此前没有实名审核入口，真实注册的房东 realnamePassed 恒为 false、发布房源一律返回 1008，只有种子账号能发房；管理端“实名认证”页与该接口同日落地。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auditRealname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实名认证审核：通过或驳回（通过后房主方可发布房源）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实名认证记录 ID（路径参数）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RealnameAuditReq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 审核结论（必填）、reason 驳回理由（驳回时必填）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当前登录管理员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0，记录置为已通过 / 已驳回并通知申请人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参数校验失败（缺 pass）、驳回未填理由、该记录已处理、身份证号已被其他账号认证通过；code = 1006 实名认证记录不存在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先校验记录存在且仍为待审核（重复审核返回 1000，避免覆盖既有结论）；审核通过时校验证件哈希唯一——同一身份证号不得被两个账号同时认证通过。随后写入 status、reject_reason、audit_by 与 audit_time，向申请人发站内信（notification.type = 2）并写 audit_log（REALNAME_PASS / REALNAME_REJECT），通知与留痕都在服务层完成，与房源审核、举报处理同一口径。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驳回后申请人可修改后重新提交（认证状态以最新一条记录为准）；审核通过是房东发布房源的前置条件，校验点在 HouseService.create 中执行。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注解做参数校验；出参中需要跨表拼装的场景同样以专用 VO 记录承载（不再使用 Map，以便 OpenAPI 生成 schema、前端类型可对齐）。JSON 列的读写统一由 JsonColumns 承担，避免同一套“序列化 + 容错解析”在多个服务里各写一份。以下按统一响应、分页结构、核心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/** 实体页 → VO 页：保留分页元数据，省掉各处“重建 Page”的样板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&lt;E, V&gt; PageVO&lt;V&gt; map(IPage&lt;E&gt; page, Function&lt;E, V&gt; mapper)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PageVO&lt;&gt;(page.getRecords().stream().map(mapper).toList(),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page.getTotal(), page.getCurrent(), page.getSize());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后台 AI 对话审计（AdminChatDto，仅管理员可见）─────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SessionVO：会话 + 人物（归属用户与角色）+ 规模（轮次/消息数/工具调用数/token）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DetailVO(currentEngine, hasRuleEngineTurn, systemPrompt, messages, stats)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MessageVO：role 1 用户 / 2 助手 / 3 工具调用，工具消息带 toolName / toolArgs / toolResult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StatsVO：roundCount, assistantCount, toolCallCount, totalTokens, avgLatencyMs, tools[]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SessionVO(Long id, Integer scene, String sceneName, String title,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userId, String nickname, String username, String phone,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userRole, Integer isTransferred, Integer messageCount,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roundCount, Integer toolCallCount, Integer totalTokens,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lastMessage, LocalDateTime createdAt,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LocalDateTime updatedAt)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MessageVO(Long id, Integer role, String roleName, String content,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toolName, Object toolArgs, Object toolResult,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List&lt;Map&lt;String, Object&gt;&gt; citations, Integer tokenCount,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latencyMs, LocalDateTime createdAt)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V1.11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  <w:widowControl w:val="1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V1.11｜2026-09-21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