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版本：V1.2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2026-09-17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71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67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2026.09.17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出网调用，不可用时按降级链路回落到内置规则引擎。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58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5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63282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328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找房助手、智能客服、合同智能解读、智能定价建议与虚假房源检测五项功能。模块在常规三层架构之下引入智能体层：由 AgentEngine 接口抽象编排能力，LlmAgent 基于 LangChain4j 的 AiServices 实现真实模型编排，MockAgent 作为无有效密钥时的降级实现，两者对上层完全透明（NFR-09 可插拔）。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统一收口，支持三种协议后端（openai-chat-completions、anthropic-messages、openai-responses），端点、密钥与模型均可配置，并通过命名为后端的一键切换适配不同供应商。其中 anthropic-messages 与 openai-responses 的适配器为本项目自研实现，前者兼容兼容端点的思维链块并主动关闭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同区域同户型”两级取样本，输出租金区间、计算依据与样本量，样本不足时明确提示（FR-15）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对房源文本与图片做一致性启发式规则打分（0~100），输出风险分与疑点列表，管理员保留最终裁决权（FR-16）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三种协议后端可配置（openai-chat-completions / anthropic-messages / openai-responses），经 AI_BACKEND 一键切换；单次超时 60 秒并自动降级话术；无有效密钥时回落内置规则引擎（风险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事件与收尾 done 事件，配合关闭思维链降低首字延迟（NFR-02）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用量；真模型经 HousingToolProvider 自动留痕、规则引擎在 MockAgent 内显式留痕，两种引擎口径一致；管理员可回放全站会话轨迹（NFR-05、FR-24）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4563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563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69008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900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负责四类 AI 分析任务；三者统一经 AgentEngine 接口调用智能体能力，由 LlmGateway 完成模型后端选择、超时控制与降级。工具调用留痕由 ToolTraceService 统一落库：真模型侧经 HousingToolProvider 以工具提供器方式包装每个 @Tool 方法的执行（新增工具自动获得留痕，NFR-09），规则引擎侧由 MockAgent 在检索与知识库调用处显式留痕，两者写出的工具消息口径一致。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备注）；房东可确认或拒绝，租客可取消，房东可标记完成；UNIQUE(house_id, appointment_time) 防止同一时段重复预约（FR-17）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47425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7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53968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39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54998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499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状态机；UNIQUE(house_id, appointment_time) 防时段冲突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(house_id, appointment_time)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等于当前用户（属主校验防水平越权），并校验当前状态允许编辑；随后更新主表字段，按“先删后插”方式重建图片记录，并将状态回退为待审核。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增强项，不阻塞发布主流程；模型不可用时由规则引擎给出基础建议，不返回错误中断填写。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定价结果为参考建议而非定价约束，界面需明确标注样本量与依据；分析仅使用已上架房源作为样本，避免被下架与未审核数据污染。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对房源标题、描述、图片信息与价格做启发式规则打分，输出风险分与具体疑点条目（如价格显著偏离、图片与描述不符、信息缺失等），并给出处置建议；结果写入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增强项，模型不可用时由规则引擎给出基础风险分。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该时段已被预约；code = 2002 房源当前状态不允许预约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校验房源存在且处于已上架状态、租客非房源本人；写入预约记录（状态待确认），并通知房东。时段冲突由 UNIQUE(house_id, appointment_time) 唯一索引兜底，冲突时转换为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同一房源同一时段只允许一条预约，这是防止重复占用的硬约束；预约本身不锁定房源，仍需房东确认后进入线下看房环节。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会话历史未逐条快照所用引擎，故 currentEngine 表示查看时刻生效的引擎；若会话含规则引擎留痕（工具消息带“（规则引擎）”标记），hasRuleEngineTurn 置真，前端据此提示降级回复，避免把规则引擎回答误记为模型输出。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V1.2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V1.2｜2026-09-17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