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封装的还是比较好的，也不存在任何依赖，使用CPP的时候只需要定义两个必须的变量</w:t>
      </w:r>
    </w:p>
    <w:p>
      <w:pPr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2B91AF"/>
          <w:sz w:val="21"/>
          <w:szCs w:val="21"/>
        </w:rPr>
        <w:t>schema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sch;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//用于保存数据字典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2B91AF"/>
          <w:sz w:val="21"/>
          <w:szCs w:val="21"/>
        </w:rPr>
        <w:t>query_tree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original_tree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;//保存存下来的树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然后把所有代码都复制下来，调用两个函数：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1.</w:t>
      </w:r>
      <w:r>
        <w:rPr>
          <w:rFonts w:hint="eastAsia" w:ascii="新宋体" w:hAnsi="新宋体" w:eastAsia="新宋体"/>
          <w:color w:val="000000"/>
          <w:sz w:val="21"/>
          <w:szCs w:val="21"/>
        </w:rPr>
        <w:t>init_schema();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 xml:space="preserve"> //把数据字典保存到树中</w:t>
      </w:r>
    </w:p>
    <w:p>
      <w:pPr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2.</w:t>
      </w:r>
      <w:r>
        <w:rPr>
          <w:rFonts w:hint="eastAsia" w:ascii="新宋体" w:hAnsi="新宋体" w:eastAsia="新宋体"/>
          <w:color w:val="2B91AF"/>
          <w:sz w:val="21"/>
          <w:szCs w:val="21"/>
        </w:rPr>
        <w:t>query_tree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original_tree = get_original_tree(input);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//input是输入的sql，注意这个sql必须被parser过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1"/>
          <w:szCs w:val="21"/>
          <w:lang w:val="en-US" w:eastAsia="zh-CN"/>
        </w:rPr>
        <w:t>具体数据格式参考代码前半部分的数据定义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如果想要看树的结构，则最后调用一下</w:t>
      </w:r>
      <w:r>
        <w:rPr>
          <w:rFonts w:hint="eastAsia" w:ascii="新宋体" w:hAnsi="新宋体" w:eastAsia="新宋体"/>
          <w:color w:val="000000"/>
          <w:sz w:val="21"/>
          <w:szCs w:val="21"/>
        </w:rPr>
        <w:t>print_tree(original_tree);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来把树的结构输入到一个文件中。提供了一个tree.jsp和tree.js用来展示,将他们放在同一文件夹下。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3040" cy="23812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把jsp的这个地方改成输出文件的位置即可。结果大概如下图：</w:t>
      </w:r>
    </w:p>
    <w:p>
      <w:r>
        <w:drawing>
          <wp:inline distT="0" distB="0" distL="114300" distR="114300">
            <wp:extent cx="5273040" cy="3040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只生成了一个基本的查询树，效果还是可以的，分片如果显示条件的话太长展示不下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，所以这里用编号。对最后一个最复杂的查询，生成的表如下图：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这里输入的sql为：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</w:rPr>
        <w:t>select * from emp,job,sal,asg where (emp.title=sal.title) and (emp.eno=asg.eno) and (job.jno=asg.jno) and (emp.eno&lt;'E0010')</w:t>
      </w:r>
    </w:p>
    <w:p>
      <w:r>
        <w:drawing>
          <wp:inline distT="0" distB="0" distL="114300" distR="114300">
            <wp:extent cx="5274310" cy="3537585"/>
            <wp:effectExtent l="0" t="0" r="1397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其实是正确的，这个展示主要是想把一行都画满，所以显示的比较怪异，之后再调整自适应的画法。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PS:sal表是没有分片的，分片方式参考benchmark里后面的水平+垂直划分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2057D"/>
    <w:rsid w:val="025F4E26"/>
    <w:rsid w:val="036310FC"/>
    <w:rsid w:val="041E552A"/>
    <w:rsid w:val="05921808"/>
    <w:rsid w:val="0676211C"/>
    <w:rsid w:val="082942EC"/>
    <w:rsid w:val="0B7655C2"/>
    <w:rsid w:val="133F3D14"/>
    <w:rsid w:val="13BF26D5"/>
    <w:rsid w:val="28422663"/>
    <w:rsid w:val="2D310909"/>
    <w:rsid w:val="2F5A0BAB"/>
    <w:rsid w:val="3C1A42BA"/>
    <w:rsid w:val="3E2C215C"/>
    <w:rsid w:val="3F0757DB"/>
    <w:rsid w:val="3F961C14"/>
    <w:rsid w:val="44F56127"/>
    <w:rsid w:val="4E4A5F31"/>
    <w:rsid w:val="51116C36"/>
    <w:rsid w:val="538E00E4"/>
    <w:rsid w:val="58773D84"/>
    <w:rsid w:val="5D597604"/>
    <w:rsid w:val="620F3B03"/>
    <w:rsid w:val="62B21D80"/>
    <w:rsid w:val="657C4164"/>
    <w:rsid w:val="6F87159B"/>
    <w:rsid w:val="720F0309"/>
    <w:rsid w:val="75061D23"/>
    <w:rsid w:val="7918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harpuia</dc:creator>
  <cp:lastModifiedBy>harpuia</cp:lastModifiedBy>
  <dcterms:modified xsi:type="dcterms:W3CDTF">2017-11-24T07:22:19Z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