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</w:rPr>
      </w:pPr>
      <w:bookmarkStart w:id="0" w:name="_Toc296796818"/>
      <w:r>
        <w:rPr>
          <w:rFonts w:hint="eastAsia" w:ascii="宋体" w:hAnsi="宋体" w:eastAsia="宋体" w:cs="宋体"/>
        </w:rPr>
        <w:t xml:space="preserve">       </w:t>
      </w:r>
      <w:r>
        <w:rPr>
          <w:rFonts w:hint="eastAsia" w:ascii="宋体" w:hAnsi="宋体" w:eastAsia="宋体" w:cs="宋体"/>
        </w:rPr>
        <w:drawing>
          <wp:inline distT="0" distB="0" distL="0" distR="0">
            <wp:extent cx="4603750" cy="71564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  <w:r>
        <w:rPr>
          <w:rFonts w:hint="eastAsia" w:ascii="宋体" w:hAnsi="宋体" w:eastAsia="宋体" w:cs="宋体"/>
        </w:rPr>
        <w:t xml:space="preserve">       </w:t>
      </w:r>
    </w:p>
    <w:p>
      <w:pPr>
        <w:ind w:firstLine="870"/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软件可靠性课程实验报告</w:t>
      </w:r>
    </w:p>
    <w:p>
      <w:pPr>
        <w:ind w:firstLine="870"/>
        <w:jc w:val="center"/>
        <w:rPr>
          <w:rFonts w:hint="eastAsia"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 xml:space="preserve">                </w:t>
      </w:r>
    </w:p>
    <w:p>
      <w:pPr>
        <w:spacing w:before="312" w:beforeLines="100" w:after="156" w:afterLines="50"/>
        <w:rPr>
          <w:rFonts w:hint="eastAsia" w:ascii="宋体" w:hAnsi="宋体" w:eastAsia="宋体" w:cs="宋体"/>
          <w:b/>
          <w:bCs/>
          <w:sz w:val="32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 xml:space="preserve">          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题   目: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G-O</w:t>
      </w:r>
      <w:r>
        <w:rPr>
          <w:rFonts w:hint="eastAsia" w:ascii="宋体" w:hAnsi="宋体" w:eastAsia="宋体" w:cs="宋体"/>
          <w:bCs/>
          <w:sz w:val="32"/>
          <w:szCs w:val="32"/>
        </w:rPr>
        <w:t>软件可靠性模型</w:t>
      </w:r>
    </w:p>
    <w:p>
      <w:pPr>
        <w:spacing w:after="156" w:afterLines="5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           院   系:   </w:t>
      </w:r>
      <w:r>
        <w:rPr>
          <w:rFonts w:hint="eastAsia" w:ascii="宋体" w:hAnsi="宋体" w:eastAsia="宋体" w:cs="宋体"/>
          <w:bCs/>
          <w:sz w:val="32"/>
          <w:szCs w:val="36"/>
        </w:rPr>
        <w:t xml:space="preserve">计算机科学与技术学院      </w:t>
      </w:r>
    </w:p>
    <w:p>
      <w:pPr>
        <w:spacing w:after="156" w:afterLines="50"/>
        <w:ind w:firstLine="1751" w:firstLineChars="545"/>
        <w:rPr>
          <w:rFonts w:hint="eastAsia" w:ascii="宋体" w:hAnsi="宋体" w:eastAsia="宋体" w:cs="宋体"/>
          <w:b/>
          <w:bCs/>
          <w:sz w:val="32"/>
          <w:szCs w:val="36"/>
        </w:rPr>
      </w:pPr>
      <w:r>
        <w:rPr>
          <w:rFonts w:hint="eastAsia" w:ascii="宋体" w:hAnsi="宋体" w:eastAsia="宋体" w:cs="宋体"/>
          <w:b/>
          <w:bCs/>
          <w:sz w:val="32"/>
          <w:szCs w:val="36"/>
        </w:rPr>
        <w:t xml:space="preserve">专   业:   </w:t>
      </w:r>
      <w:r>
        <w:rPr>
          <w:rFonts w:hint="eastAsia" w:ascii="宋体" w:hAnsi="宋体" w:eastAsia="宋体" w:cs="宋体"/>
          <w:bCs/>
          <w:sz w:val="32"/>
          <w:szCs w:val="36"/>
        </w:rPr>
        <w:t xml:space="preserve">软件工程    </w:t>
      </w:r>
      <w:r>
        <w:rPr>
          <w:rFonts w:hint="eastAsia" w:ascii="宋体" w:hAnsi="宋体" w:eastAsia="宋体" w:cs="宋体"/>
          <w:bCs/>
          <w:sz w:val="32"/>
          <w:szCs w:val="36"/>
          <w:u w:val="single"/>
        </w:rPr>
        <w:t xml:space="preserve">         </w:t>
      </w:r>
      <w:r>
        <w:rPr>
          <w:rFonts w:hint="eastAsia" w:ascii="宋体" w:hAnsi="宋体" w:eastAsia="宋体" w:cs="宋体"/>
          <w:b/>
          <w:bCs/>
          <w:sz w:val="32"/>
          <w:szCs w:val="36"/>
        </w:rPr>
        <w:t xml:space="preserve">             </w:t>
      </w:r>
    </w:p>
    <w:p>
      <w:pPr>
        <w:spacing w:after="156" w:afterLines="50"/>
        <w:ind w:firstLine="1751" w:firstLineChars="545"/>
        <w:rPr>
          <w:rFonts w:hint="eastAsia" w:ascii="宋体" w:hAnsi="宋体" w:eastAsia="宋体" w:cs="宋体"/>
          <w:bCs/>
          <w:sz w:val="32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6"/>
        </w:rPr>
        <w:t>学生姓名:</w:t>
      </w:r>
      <w:r>
        <w:rPr>
          <w:rFonts w:hint="eastAsia" w:ascii="宋体" w:hAnsi="宋体" w:eastAsia="宋体" w:cs="宋体"/>
          <w:bCs/>
          <w:sz w:val="32"/>
          <w:szCs w:val="36"/>
        </w:rPr>
        <w:t xml:space="preserve">  </w:t>
      </w:r>
      <w:r>
        <w:rPr>
          <w:rFonts w:hint="eastAsia" w:ascii="宋体" w:hAnsi="宋体" w:eastAsia="宋体" w:cs="宋体"/>
          <w:bCs/>
          <w:sz w:val="32"/>
          <w:szCs w:val="36"/>
          <w:lang w:val="en-US" w:eastAsia="zh-CN"/>
        </w:rPr>
        <w:t>徐宇顺</w:t>
      </w:r>
      <w:r>
        <w:rPr>
          <w:rFonts w:hint="eastAsia" w:ascii="宋体" w:hAnsi="宋体" w:eastAsia="宋体" w:cs="宋体"/>
          <w:bCs/>
          <w:sz w:val="32"/>
          <w:szCs w:val="36"/>
        </w:rPr>
        <w:t xml:space="preserve"> </w:t>
      </w:r>
      <w:r>
        <w:rPr>
          <w:rFonts w:hint="eastAsia" w:ascii="宋体" w:hAnsi="宋体" w:eastAsia="宋体" w:cs="宋体"/>
          <w:bCs/>
          <w:sz w:val="32"/>
          <w:szCs w:val="36"/>
          <w:u w:val="single"/>
        </w:rPr>
        <w:t xml:space="preserve">                  </w:t>
      </w:r>
    </w:p>
    <w:p>
      <w:pPr>
        <w:spacing w:after="156" w:afterLines="50"/>
        <w:ind w:firstLine="1751" w:firstLineChars="545"/>
        <w:rPr>
          <w:rFonts w:hint="eastAsia" w:ascii="宋体" w:hAnsi="宋体" w:eastAsia="宋体" w:cs="宋体"/>
          <w:bCs/>
          <w:sz w:val="32"/>
          <w:szCs w:val="36"/>
        </w:rPr>
      </w:pPr>
      <w:r>
        <w:rPr>
          <w:rFonts w:hint="eastAsia" w:ascii="宋体" w:hAnsi="宋体" w:eastAsia="宋体" w:cs="宋体"/>
          <w:b/>
          <w:bCs/>
          <w:sz w:val="32"/>
          <w:szCs w:val="36"/>
        </w:rPr>
        <w:t>学    号:</w:t>
      </w:r>
      <w:r>
        <w:rPr>
          <w:rFonts w:hint="eastAsia" w:ascii="宋体" w:hAnsi="宋体" w:eastAsia="宋体" w:cs="宋体"/>
          <w:bCs/>
          <w:sz w:val="32"/>
          <w:szCs w:val="36"/>
        </w:rPr>
        <w:t xml:space="preserve">  </w:t>
      </w:r>
      <w:r>
        <w:rPr>
          <w:rFonts w:hint="eastAsia" w:ascii="宋体" w:hAnsi="宋体" w:eastAsia="宋体" w:cs="宋体"/>
          <w:bCs/>
          <w:sz w:val="32"/>
          <w:szCs w:val="36"/>
          <w:lang w:val="en-US" w:eastAsia="zh-CN"/>
        </w:rPr>
        <w:t>031720106</w:t>
      </w:r>
      <w:r>
        <w:rPr>
          <w:rFonts w:hint="eastAsia" w:ascii="宋体" w:hAnsi="宋体" w:eastAsia="宋体" w:cs="宋体"/>
          <w:bCs/>
          <w:sz w:val="32"/>
          <w:szCs w:val="36"/>
        </w:rPr>
        <w:t xml:space="preserve">     </w:t>
      </w:r>
    </w:p>
    <w:p>
      <w:pPr>
        <w:spacing w:line="480" w:lineRule="auto"/>
        <w:jc w:val="center"/>
        <w:rPr>
          <w:rFonts w:hint="eastAsia" w:ascii="宋体" w:hAnsi="宋体" w:eastAsia="宋体" w:cs="宋体"/>
          <w:b/>
          <w:bCs/>
          <w:sz w:val="36"/>
          <w:szCs w:val="36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 xml:space="preserve"> 二零一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九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 xml:space="preserve"> 年 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十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 xml:space="preserve"> 月 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六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日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lang w:val="zh-CN"/>
        </w:rPr>
        <w:br w:type="page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44"/>
          <w:szCs w:val="44"/>
        </w:rPr>
        <w:t>目录</w:t>
      </w:r>
      <w:bookmarkEnd w:id="0"/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TOC \o "1-3" \h \z \u </w:instrText>
      </w:r>
      <w:r>
        <w:rPr>
          <w:rFonts w:hint="eastAsia" w:ascii="宋体" w:hAnsi="宋体" w:eastAsia="宋体" w:cs="宋体"/>
          <w:szCs w:val="21"/>
        </w:rPr>
        <w:fldChar w:fldCharType="separate"/>
      </w:r>
    </w:p>
    <w:p>
      <w:pPr>
        <w:pStyle w:val="9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"_Toc529726265"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1.引言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_Toc529726265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"_Toc529726266"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1．1编写目的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_Toc529726266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"_Toc529726267"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2.模型理论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_Toc529726267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"_Toc529726268"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2.1 模型背景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_Toc529726268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"_Toc529726269"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2.2 模型假设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_Toc529726269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"_Toc529726270"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2.3 模型推导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_Toc529726270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"_Toc529726271"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3.算法实现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_Toc529726271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"_Toc529726272"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3.1 流程图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_Toc529726272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"_Toc529726273"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3.2 算法伪代码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_Toc529726273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"_Toc529726274"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3.3 算法实现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_Toc529726274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"_Toc529726275"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3.5 数据来源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_Toc529726275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"_Toc529726276"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3.6 结果展示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_Toc529726276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"_Toc529726277"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4.总结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_Toc529726277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296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"_Toc529726278"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参考文献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_Toc529726278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jc w:val="center"/>
        <w:rPr>
          <w:rFonts w:hint="eastAsia" w:ascii="宋体" w:hAnsi="宋体" w:eastAsia="宋体" w:cs="宋体"/>
          <w:b/>
          <w:bCs/>
          <w:kern w:val="44"/>
          <w:szCs w:val="21"/>
        </w:rPr>
      </w:pPr>
      <w:r>
        <w:rPr>
          <w:rFonts w:hint="eastAsia" w:ascii="宋体" w:hAnsi="宋体" w:eastAsia="宋体" w:cs="宋体"/>
          <w:b/>
          <w:bCs/>
          <w:kern w:val="44"/>
          <w:szCs w:val="21"/>
        </w:rPr>
        <w:fldChar w:fldCharType="end"/>
      </w:r>
    </w:p>
    <w:p>
      <w:pPr>
        <w:jc w:val="center"/>
        <w:rPr>
          <w:rFonts w:hint="eastAsia" w:ascii="宋体" w:hAnsi="宋体" w:eastAsia="宋体" w:cs="宋体"/>
          <w:b/>
          <w:bCs/>
          <w:kern w:val="44"/>
          <w:szCs w:val="21"/>
        </w:rPr>
      </w:pPr>
      <w:r>
        <w:rPr>
          <w:rFonts w:hint="eastAsia" w:ascii="宋体" w:hAnsi="宋体" w:eastAsia="宋体" w:cs="宋体"/>
          <w:b/>
          <w:bCs/>
          <w:kern w:val="44"/>
          <w:szCs w:val="21"/>
        </w:rPr>
        <w:br w:type="page"/>
      </w:r>
    </w:p>
    <w:p>
      <w:pPr>
        <w:pStyle w:val="2"/>
        <w:spacing w:before="120" w:after="0"/>
        <w:jc w:val="both"/>
        <w:rPr>
          <w:rFonts w:hint="eastAsia" w:ascii="宋体" w:hAnsi="宋体" w:eastAsia="宋体" w:cs="宋体"/>
          <w:b w:val="0"/>
          <w:sz w:val="30"/>
          <w:szCs w:val="30"/>
        </w:rPr>
      </w:pPr>
      <w:bookmarkStart w:id="1" w:name="_Toc529726265"/>
      <w:r>
        <w:rPr>
          <w:rFonts w:hint="eastAsia" w:ascii="宋体" w:hAnsi="宋体" w:eastAsia="宋体" w:cs="宋体"/>
          <w:b w:val="0"/>
          <w:sz w:val="30"/>
          <w:szCs w:val="30"/>
        </w:rPr>
        <w:t>1.引言</w:t>
      </w:r>
      <w:bookmarkEnd w:id="1"/>
    </w:p>
    <w:p>
      <w:pPr>
        <w:pStyle w:val="3"/>
        <w:rPr>
          <w:rFonts w:hint="eastAsia" w:ascii="宋体" w:hAnsi="宋体" w:eastAsia="宋体" w:cs="宋体"/>
          <w:b w:val="0"/>
          <w:sz w:val="28"/>
          <w:szCs w:val="28"/>
        </w:rPr>
      </w:pPr>
      <w:bookmarkStart w:id="2" w:name="_Toc529726266"/>
      <w:r>
        <w:rPr>
          <w:rFonts w:hint="eastAsia" w:ascii="宋体" w:hAnsi="宋体" w:eastAsia="宋体" w:cs="宋体"/>
          <w:b w:val="0"/>
          <w:sz w:val="28"/>
          <w:szCs w:val="28"/>
        </w:rPr>
        <w:t>1．1编写目的</w:t>
      </w:r>
      <w:bookmarkEnd w:id="2"/>
    </w:p>
    <w:p>
      <w:pPr>
        <w:spacing w:line="300" w:lineRule="auto"/>
        <w:ind w:firstLine="454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随着软件规模越来越大，结构日趋复杂，应用日趋广泛。软件危机依然是我们难以逾越的障碍， 加强软件工程管理，势在必行，势在必然！改进和提高软件可靠性，为部队提供可靠顶用的装备是我们的义务和责任！</w:t>
      </w:r>
      <w:bookmarkStart w:id="3" w:name="_Toc529726267"/>
    </w:p>
    <w:p>
      <w:pPr>
        <w:numPr>
          <w:ilvl w:val="0"/>
          <w:numId w:val="1"/>
        </w:numPr>
        <w:spacing w:line="300" w:lineRule="auto"/>
        <w:rPr>
          <w:rFonts w:hint="eastAsia" w:ascii="宋体" w:hAnsi="宋体" w:eastAsia="宋体" w:cs="宋体"/>
          <w:b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sz w:val="30"/>
          <w:szCs w:val="30"/>
        </w:rPr>
        <w:t>模型理论</w:t>
      </w:r>
      <w:bookmarkEnd w:id="3"/>
      <w:bookmarkStart w:id="4" w:name="_Toc529726268"/>
    </w:p>
    <w:p>
      <w:pPr>
        <w:numPr>
          <w:ilvl w:val="1"/>
          <w:numId w:val="1"/>
        </w:numPr>
        <w:spacing w:line="300" w:lineRule="auto"/>
        <w:rPr>
          <w:rFonts w:hint="eastAsia" w:ascii="宋体" w:hAnsi="宋体" w:eastAsia="宋体" w:cs="宋体"/>
          <w:b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sz w:val="28"/>
          <w:szCs w:val="28"/>
        </w:rPr>
        <w:t>模型背景</w:t>
      </w:r>
      <w:bookmarkEnd w:id="4"/>
      <w:r>
        <w:rPr>
          <w:rFonts w:hint="eastAsia" w:ascii="宋体" w:hAnsi="宋体" w:eastAsia="宋体" w:cs="宋体"/>
          <w:b w:val="0"/>
          <w:sz w:val="28"/>
          <w:szCs w:val="28"/>
        </w:rPr>
        <w:t xml:space="preserve"> </w:t>
      </w:r>
      <w:bookmarkStart w:id="5" w:name="_Toc529726269"/>
    </w:p>
    <w:p>
      <w:pPr>
        <w:numPr>
          <w:numId w:val="0"/>
        </w:numPr>
        <w:spacing w:line="300" w:lineRule="auto"/>
        <w:ind w:leftChars="0"/>
        <w:rPr>
          <w:rFonts w:hint="eastAsia" w:ascii="宋体" w:hAnsi="宋体" w:eastAsia="宋体" w:cs="宋体"/>
          <w:b w:val="0"/>
          <w:bCs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1A1A1A"/>
          <w:spacing w:val="0"/>
          <w:sz w:val="24"/>
          <w:szCs w:val="24"/>
          <w:shd w:val="clear" w:fill="FFFFFF"/>
        </w:rPr>
        <w:t>SVR全称是support vector regression，是SVM（支持向量机support vector machine）对回归问题的一种运用。</w:t>
      </w:r>
    </w:p>
    <w:p>
      <w:pPr>
        <w:numPr>
          <w:ilvl w:val="1"/>
          <w:numId w:val="1"/>
        </w:numPr>
        <w:spacing w:line="300" w:lineRule="auto"/>
        <w:ind w:left="0" w:leftChars="0" w:firstLine="0" w:firstLineChars="0"/>
        <w:rPr>
          <w:rFonts w:hint="eastAsia" w:ascii="宋体" w:hAnsi="宋体" w:eastAsia="宋体" w:cs="宋体"/>
          <w:b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sz w:val="28"/>
          <w:szCs w:val="28"/>
        </w:rPr>
        <w:t>模型假设</w:t>
      </w:r>
      <w:bookmarkEnd w:id="5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  <w:t>SVM与logistic分类器类似，也是一种二类分类模型，其基本模型定义为特征空间上的间隔最大的线性分类器，其学习策略便是间隔最大化，最终可转化为一个凸二次规划问题的求解。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  <w:t>对于下面一个数据集，有两类分别使用×和○来表示。那么我们想要找到一条曲线来区分这两类。可想而知，这样的曲线存在无数条，如何找到那一条最优的曲线呢？那就是要找到间隔（Gap）最大的那一条曲线，然后我们就可以根据这条曲线来分类了。而这条曲线，我们称为超平面。图中加粗的×与○，我们则称这些向量为支持向量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872105" cy="1999615"/>
            <wp:effectExtent l="0" t="0" r="4445" b="635"/>
            <wp:docPr id="12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  <w:t>而实际上，我们很少会遇到上面的情况，能直接使用一条直线将数据分类，更多的时候，数据无法通过直线来分类。比如下面这种情况：</w:t>
      </w:r>
    </w:p>
    <w:p>
      <w:pPr>
        <w:numPr>
          <w:numId w:val="0"/>
        </w:numPr>
        <w:spacing w:line="30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22395" cy="1695450"/>
            <wp:effectExtent l="0" t="0" r="1905" b="0"/>
            <wp:docPr id="11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_Toc529726270"/>
    </w:p>
    <w:p>
      <w:pPr>
        <w:numPr>
          <w:numId w:val="0"/>
        </w:numPr>
        <w:spacing w:line="300" w:lineRule="auto"/>
        <w:ind w:leftChars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7"/>
          <w:szCs w:val="27"/>
          <w:shd w:val="clear" w:fill="FFFFFF"/>
        </w:rPr>
        <w:t>然在二维上该数据无法使用线性分类，那我们就将数据映射到更高维上，在高维上构造超平面，从而完成分类。</w:t>
      </w:r>
    </w:p>
    <w:p>
      <w:pPr>
        <w:numPr>
          <w:numId w:val="0"/>
        </w:numPr>
        <w:spacing w:line="30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669280" cy="1717675"/>
            <wp:effectExtent l="0" t="0" r="7620" b="15875"/>
            <wp:docPr id="21" name="图片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  <w:t>这就是为什么将上面的直线称为超平面。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  <w:t>所以对于非线性的模型，我们需要：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使用非线性映射将数据投影至特征空间；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在特征空间使用线性分类器；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  <w:t>看似很简单，但是我们在映射时，就会发现当变量增多时，映射到高维空间的维度是呈指数增长的，计算起来十分困难，这时候就需要核函数（kernel function）了。核函数也是将特征从低维到高维进行转换，但是它是先在低维上进行计算，实际的分类效果表现在高维上。这样，我们就避免了在高维上复杂的计算，仍得到相同的结果。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  <w:t>一些常用的核函数：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多项式核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高斯核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线性核</w:t>
      </w:r>
    </w:p>
    <w:p>
      <w:pPr>
        <w:numPr>
          <w:numId w:val="0"/>
        </w:numPr>
        <w:spacing w:line="300" w:lineRule="auto"/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1"/>
          <w:numId w:val="1"/>
        </w:numPr>
        <w:spacing w:line="300" w:lineRule="auto"/>
        <w:ind w:left="0" w:leftChars="0" w:firstLine="0" w:firstLineChars="0"/>
        <w:rPr>
          <w:rFonts w:hint="eastAsia" w:ascii="宋体" w:hAnsi="宋体" w:eastAsia="宋体" w:cs="宋体"/>
          <w:b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sz w:val="28"/>
          <w:szCs w:val="28"/>
        </w:rPr>
        <w:t>模型推导</w:t>
      </w:r>
      <w:bookmarkEnd w:id="6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7"/>
          <w:szCs w:val="27"/>
          <w:shd w:val="clear" w:fill="FFFFFF"/>
        </w:rPr>
        <w:t>最简单的线性回归模型是要找出一条曲线使得残差最小。同样的，SVR也是要找出一个超平面，使得所有数据到这个超平面的距离最小。</w:t>
      </w:r>
    </w:p>
    <w:p>
      <w:pPr>
        <w:numPr>
          <w:numId w:val="0"/>
        </w:numPr>
        <w:spacing w:line="30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96815" cy="1919605"/>
            <wp:effectExtent l="0" t="0" r="13335" b="4445"/>
            <wp:docPr id="22" name="图片 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7"/>
          <w:szCs w:val="27"/>
          <w:shd w:val="clear" w:fill="FFFFFF"/>
        </w:rPr>
        <w:t>SVR是SVM的一种运用，基本的思路是一致，除了一些细微的区别。使用SVR作回归分析，与SVM一样，我们需要找到一个超平面，不同的是：在SVM中我们要找出一个间隔（gap）最大的超平面，而在SVR，我们定义一个ε，如上图所示，定义虚线内区域的数据点的残差为0，而虚线区域外的数据点（支持向量）到虚线的边界的距离为残差（ζ）。与线性模型类似，我们希望这些残差（ζ）最小。所以大致上来说，SVR就是要找出一个最佳的条状区域（2ε宽度），再对区域外的点进行回归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488940" cy="2048510"/>
            <wp:effectExtent l="0" t="0" r="16510" b="8890"/>
            <wp:docPr id="23" name="图片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20" w:after="0"/>
        <w:jc w:val="both"/>
        <w:rPr>
          <w:rFonts w:hint="eastAsia" w:ascii="宋体" w:hAnsi="宋体" w:eastAsia="宋体" w:cs="宋体"/>
        </w:rPr>
      </w:pPr>
      <w:bookmarkStart w:id="7" w:name="_Toc529726271"/>
      <w:r>
        <w:rPr>
          <w:rFonts w:hint="eastAsia" w:ascii="宋体" w:hAnsi="宋体" w:eastAsia="宋体" w:cs="宋体"/>
          <w:b w:val="0"/>
          <w:sz w:val="30"/>
          <w:szCs w:val="30"/>
        </w:rPr>
        <w:t>3.算法实现</w:t>
      </w:r>
      <w:bookmarkEnd w:id="7"/>
    </w:p>
    <w:p>
      <w:pPr>
        <w:pStyle w:val="3"/>
        <w:rPr>
          <w:rFonts w:hint="eastAsia" w:ascii="宋体" w:hAnsi="宋体" w:eastAsia="宋体" w:cs="宋体"/>
          <w:b w:val="0"/>
          <w:sz w:val="28"/>
          <w:szCs w:val="28"/>
        </w:rPr>
      </w:pPr>
      <w:bookmarkStart w:id="8" w:name="_Toc529726272"/>
      <w:r>
        <w:rPr>
          <w:rFonts w:hint="eastAsia" w:ascii="宋体" w:hAnsi="宋体" w:eastAsia="宋体" w:cs="宋体"/>
          <w:b w:val="0"/>
          <w:sz w:val="28"/>
          <w:szCs w:val="28"/>
        </w:rPr>
        <w:t>3.1 流程图</w:t>
      </w:r>
      <w:bookmarkEnd w:id="8"/>
    </w:p>
    <w:p>
      <w:pPr>
        <w:spacing w:line="360" w:lineRule="auto"/>
        <w:rPr>
          <w:rFonts w:hint="eastAsia" w:ascii="宋体" w:hAnsi="宋体" w:eastAsia="宋体" w:cs="宋体"/>
          <w:b/>
          <w:szCs w:val="21"/>
          <w:lang w:eastAsia="zh-CN"/>
        </w:rPr>
      </w:pPr>
      <w:r>
        <w:rPr>
          <w:rFonts w:hint="eastAsia" w:ascii="宋体" w:hAnsi="宋体" w:eastAsia="宋体" w:cs="宋体"/>
          <w:b/>
          <w:szCs w:val="21"/>
          <w:lang w:eastAsia="zh-CN"/>
        </w:rPr>
        <w:drawing>
          <wp:inline distT="0" distB="0" distL="114300" distR="114300">
            <wp:extent cx="5272405" cy="4779010"/>
            <wp:effectExtent l="0" t="0" r="4445" b="2540"/>
            <wp:docPr id="24" name="图片 24" descr="s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v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 w:cs="宋体"/>
          <w:b w:val="0"/>
          <w:sz w:val="28"/>
          <w:szCs w:val="28"/>
        </w:rPr>
      </w:pPr>
      <w:bookmarkStart w:id="9" w:name="_Toc529726273"/>
      <w:r>
        <w:rPr>
          <w:rFonts w:hint="eastAsia" w:ascii="宋体" w:hAnsi="宋体" w:eastAsia="宋体" w:cs="宋体"/>
          <w:b w:val="0"/>
          <w:sz w:val="28"/>
          <w:szCs w:val="28"/>
        </w:rPr>
        <w:t>3.2 算法伪代码</w:t>
      </w:r>
      <w:bookmarkEnd w:id="9"/>
      <w:bookmarkStart w:id="10" w:name="_Toc529726274"/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Procedure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Begin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Read data from the file 'SYS1(failue_count).txt'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put this data in lines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for line in lines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</w:t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divide line by '\t'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 and put these number in linelist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 data1.add(linelist[1])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 listdata.add(data1) --*元素为list的list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X = sort(listdata)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y = np.sin(X).ravel() --*对应为列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--*add noise to targets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y[::4] +=(0.5 - np.random.rand(34))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use SVR to modify these points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end</w:t>
      </w:r>
    </w:p>
    <w:p>
      <w:pPr>
        <w:pStyle w:val="3"/>
        <w:rPr>
          <w:rFonts w:hint="eastAsia" w:ascii="宋体" w:hAnsi="宋体" w:eastAsia="宋体" w:cs="宋体"/>
          <w:b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sz w:val="28"/>
          <w:szCs w:val="28"/>
        </w:rPr>
        <w:t>3.3 算法实</w:t>
      </w:r>
      <w:bookmarkEnd w:id="10"/>
      <w:r>
        <w:rPr>
          <w:rFonts w:hint="eastAsia" w:ascii="宋体" w:hAnsi="宋体" w:eastAsia="宋体" w:cs="宋体"/>
          <w:b w:val="0"/>
          <w:sz w:val="28"/>
          <w:szCs w:val="28"/>
          <w:lang w:val="en-US" w:eastAsia="zh-CN"/>
        </w:rPr>
        <w:t>现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本次实验采用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</w:t>
      </w:r>
      <w:r>
        <w:rPr>
          <w:rFonts w:hint="eastAsia" w:ascii="宋体" w:hAnsi="宋体" w:eastAsia="宋体" w:cs="宋体"/>
          <w:sz w:val="24"/>
          <w:szCs w:val="24"/>
        </w:rPr>
        <w:t>语言编写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#-*-coding:utf-8-*-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import numpy as np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from sklearn.svm import SVR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import matplotlib.pyplot as plt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scipy.interpolate import spline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filename = 'D:\\小黄片\\软件可靠性\\SYS1(failue_count).txt'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with open(filename) as file_object: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lines = file_object.readlines()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listdata=[]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for line in lines: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data1=[]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linestr = line.strip()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linestrlist = linestr.split("\t")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linelist = [int(i) for i in linestrlist]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data1.append(linelist[1])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listdata.append(data1)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del data1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# Generate sample data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= np.sort(listdata, axis=0)  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y = np.sin(X).ravel()   #np.sin()输出的是列，和X对应，ravel表示转换成行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# Add noise to targets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y[::4] +=(0.5 - np.random.rand(34))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svr_rbf10 = SVR(kernel='rbf',C=100, gamma=10.0)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svr_rbf1 = SVR(kernel='rbf', C=100, gamma=0.1)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svr_rbf1 = SVR(kernel='rbf', C=100, gamma=0.1)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y_rbf10 = svr_rbf10.fit(X, y).predict(X)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y_rbf1 = svr_rbf1.fit(X, y).predict(X)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# look at the results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lw = 2 #line width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plt.scatter(X, y, color='darkorange', label='data')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plt.plot(X, y,color='red',linewidth=1,label='Real line')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plt.plot(X, y_rbf10, color='navy', lw=lw, label='RBF gamma=10.0')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plt.plot(X, y_rbf1, color='c', lw=lw, label='RBF gamma=1.0')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plt.xlabel('data')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plt.ylabel('target')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plt.title('SVR')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plt.legend()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plt.show()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  <w:b w:val="0"/>
          <w:sz w:val="28"/>
          <w:szCs w:val="28"/>
        </w:rPr>
      </w:pPr>
      <w:bookmarkStart w:id="11" w:name="_Toc529726275"/>
      <w:r>
        <w:rPr>
          <w:rFonts w:hint="eastAsia" w:ascii="宋体" w:hAnsi="宋体" w:eastAsia="宋体" w:cs="宋体"/>
          <w:b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98425</wp:posOffset>
                </wp:positionV>
                <wp:extent cx="635" cy="0"/>
                <wp:effectExtent l="0" t="0" r="0" b="0"/>
                <wp:wrapNone/>
                <wp:docPr id="3" name="Lin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5" o:spid="_x0000_s1026" o:spt="20" style="position:absolute;left:0pt;margin-left:126pt;margin-top:7.75pt;height:0pt;width:0.05pt;z-index:251659264;mso-width-relative:page;mso-height-relative:page;" filled="f" stroked="t" coordsize="21600,21600" o:gfxdata="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b&#10;V4A61AAAAAkBAAAPAAAAAAAAAAEAIAAAACIAAABkcnMvZG93bnJldi54bWxQSwECFAAUAAAACACH&#10;TuJAPZ8d5LYBAAB9AwAADgAAAAAAAAABACAAAAAj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 w:val="0"/>
          <w:sz w:val="28"/>
          <w:szCs w:val="28"/>
        </w:rPr>
        <w:t>3.5 数据来源</w:t>
      </w:r>
      <w:bookmarkEnd w:id="11"/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数据来源是老师提供的失效错误数据SYS1(failue_count).txt，我已放入了java工程目录下。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rPr>
          <w:rFonts w:hint="eastAsia" w:ascii="宋体" w:hAnsi="宋体" w:eastAsia="宋体" w:cs="宋体"/>
          <w:b w:val="0"/>
          <w:sz w:val="28"/>
          <w:szCs w:val="28"/>
        </w:rPr>
      </w:pPr>
      <w:bookmarkStart w:id="12" w:name="_Toc529726276"/>
      <w:r>
        <w:rPr>
          <w:rFonts w:hint="eastAsia" w:ascii="宋体" w:hAnsi="宋体" w:eastAsia="宋体" w:cs="宋体"/>
          <w:b w:val="0"/>
          <w:sz w:val="28"/>
          <w:szCs w:val="28"/>
        </w:rPr>
        <w:t>3.6 结果展示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316480"/>
            <wp:effectExtent l="0" t="0" r="8890" b="7620"/>
            <wp:docPr id="25" name="图片 25" descr="WB`$P1(_3I2W){ON~(1@NK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WB`$P1(_3I2W){ON~(1@NK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809750"/>
            <wp:effectExtent l="0" t="0" r="3810" b="0"/>
            <wp:docPr id="26" name="图片 26" descr="S`_9YY~B`}TT0`(~WHDXRY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S`_9YY~B`}TT0`(~WHDXRY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Gamma不同是指的是核函数的系数不同</w:t>
      </w: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BD3DA"/>
    <w:multiLevelType w:val="multilevel"/>
    <w:tmpl w:val="A2CBD3D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E35C3"/>
    <w:rsid w:val="000507FE"/>
    <w:rsid w:val="000C21A5"/>
    <w:rsid w:val="001A40F0"/>
    <w:rsid w:val="001E642C"/>
    <w:rsid w:val="002111CC"/>
    <w:rsid w:val="00296590"/>
    <w:rsid w:val="003D78B4"/>
    <w:rsid w:val="00427CEE"/>
    <w:rsid w:val="004624B2"/>
    <w:rsid w:val="0047416C"/>
    <w:rsid w:val="004E6EC5"/>
    <w:rsid w:val="006977A7"/>
    <w:rsid w:val="006A70F6"/>
    <w:rsid w:val="006D72EA"/>
    <w:rsid w:val="007808DC"/>
    <w:rsid w:val="007A533D"/>
    <w:rsid w:val="00814DFF"/>
    <w:rsid w:val="0092218E"/>
    <w:rsid w:val="00946F8A"/>
    <w:rsid w:val="00977AF7"/>
    <w:rsid w:val="00A11DC9"/>
    <w:rsid w:val="00C16DEA"/>
    <w:rsid w:val="00C423DF"/>
    <w:rsid w:val="00C42FC9"/>
    <w:rsid w:val="00C7327D"/>
    <w:rsid w:val="00C879C6"/>
    <w:rsid w:val="00C96B58"/>
    <w:rsid w:val="00CE0690"/>
    <w:rsid w:val="00DB76A7"/>
    <w:rsid w:val="00DD52BE"/>
    <w:rsid w:val="00DF7D59"/>
    <w:rsid w:val="00E01BCB"/>
    <w:rsid w:val="00F378D2"/>
    <w:rsid w:val="00F561D0"/>
    <w:rsid w:val="01FB762A"/>
    <w:rsid w:val="0CB1205F"/>
    <w:rsid w:val="0DB82C12"/>
    <w:rsid w:val="13416D54"/>
    <w:rsid w:val="1CE56278"/>
    <w:rsid w:val="1E1E42A1"/>
    <w:rsid w:val="1E9255B2"/>
    <w:rsid w:val="20E71C8B"/>
    <w:rsid w:val="214A6787"/>
    <w:rsid w:val="2F0024E4"/>
    <w:rsid w:val="32CC63EA"/>
    <w:rsid w:val="336C6597"/>
    <w:rsid w:val="359A30D6"/>
    <w:rsid w:val="35F3286B"/>
    <w:rsid w:val="3AA941F9"/>
    <w:rsid w:val="3D2C4AFF"/>
    <w:rsid w:val="444875C6"/>
    <w:rsid w:val="4B1B793A"/>
    <w:rsid w:val="4E6D4281"/>
    <w:rsid w:val="5298699B"/>
    <w:rsid w:val="54F3258C"/>
    <w:rsid w:val="56A603BA"/>
    <w:rsid w:val="579E35C3"/>
    <w:rsid w:val="5FF65368"/>
    <w:rsid w:val="60C56177"/>
    <w:rsid w:val="6A455460"/>
    <w:rsid w:val="6E3A1865"/>
    <w:rsid w:val="7B162EE1"/>
    <w:rsid w:val="7C2B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alloon Text"/>
    <w:basedOn w:val="1"/>
    <w:link w:val="18"/>
    <w:qFormat/>
    <w:uiPriority w:val="0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15">
    <w:name w:val="FollowedHyperlink"/>
    <w:basedOn w:val="14"/>
    <w:qFormat/>
    <w:uiPriority w:val="0"/>
    <w:rPr>
      <w:rFonts w:hint="eastAsia" w:ascii="宋体" w:hAnsi="宋体" w:eastAsia="宋体" w:cs="宋体"/>
      <w:color w:val="800080"/>
      <w:u w:val="none"/>
    </w:rPr>
  </w:style>
  <w:style w:type="character" w:styleId="16">
    <w:name w:val="Hyperlink"/>
    <w:basedOn w:val="14"/>
    <w:qFormat/>
    <w:uiPriority w:val="99"/>
    <w:rPr>
      <w:rFonts w:hint="eastAsia" w:ascii="宋体" w:hAnsi="宋体" w:eastAsia="宋体" w:cs="宋体"/>
      <w:color w:val="0000FF"/>
      <w:u w:val="none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14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眉 Char"/>
    <w:basedOn w:val="14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标题 2 Char"/>
    <w:basedOn w:val="14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575</Words>
  <Characters>3282</Characters>
  <Lines>27</Lines>
  <Paragraphs>7</Paragraphs>
  <TotalTime>32</TotalTime>
  <ScaleCrop>false</ScaleCrop>
  <LinksUpToDate>false</LinksUpToDate>
  <CharactersWithSpaces>3850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2019-09-22T11:21:00Z</dcterms:created>
  <dc:creator>H</dc:creator>
  <cp:lastModifiedBy>生きて</cp:lastModifiedBy>
  <dcterms:modified xsi:type="dcterms:W3CDTF">2019-11-16T10:34:44Z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