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10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Control Systems I</w:t>
      </w:r>
    </w:p>
    <w:p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1B9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Tzong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</w:t>
      </w:r>
    </w:p>
    <w:p w:rsidR="00E131B9" w:rsidRPr="00DA6A13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B7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TB17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</w:p>
    <w:p w:rsidR="00D60998" w:rsidRPr="00615248" w:rsidRDefault="00E131B9" w:rsidP="00615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chuatl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@mems.mech.tohoku.ac.jp</w:t>
      </w:r>
    </w:p>
    <w:p w:rsidR="006F1121" w:rsidRPr="00D60998" w:rsidRDefault="006F1121" w:rsidP="00974862">
      <w:pPr>
        <w:pStyle w:val="NoSpacing"/>
        <w:rPr>
          <w:sz w:val="32"/>
          <w:szCs w:val="32"/>
        </w:rPr>
      </w:pPr>
    </w:p>
    <w:p w:rsidR="00B30266" w:rsidRDefault="00B30266" w:rsidP="00B30266">
      <w:pPr>
        <w:pStyle w:val="NoSpacing"/>
        <w:ind w:left="360"/>
      </w:pPr>
    </w:p>
    <w:p w:rsidR="006B2BA9" w:rsidRDefault="006B2BA9" w:rsidP="00394D50">
      <w:pPr>
        <w:pStyle w:val="NoSpacing"/>
        <w:numPr>
          <w:ilvl w:val="0"/>
          <w:numId w:val="1"/>
        </w:numPr>
      </w:pPr>
      <w:r>
        <w:t>Linearization and Laplace transform the Equation of Motion for an inverted pendulum.</w:t>
      </w:r>
    </w:p>
    <w:p w:rsidR="004D1CC4" w:rsidRDefault="004D1CC4" w:rsidP="004D1CC4">
      <w:pPr>
        <w:pStyle w:val="NoSpacing"/>
        <w:ind w:left="360"/>
      </w:pPr>
    </w:p>
    <w:p w:rsidR="004D1CC4" w:rsidRPr="004C153E" w:rsidRDefault="004D1CC4" w:rsidP="004D1CC4">
      <w:pPr>
        <w:pStyle w:val="NoSpacing"/>
        <w:ind w:left="360"/>
        <w:rPr>
          <w:u w:val="single"/>
        </w:rPr>
      </w:pPr>
      <w:r w:rsidRPr="004C153E">
        <w:rPr>
          <w:u w:val="single"/>
        </w:rPr>
        <w:t>Equation of motion for an inverted pendulum</w:t>
      </w:r>
    </w:p>
    <w:p w:rsidR="004D1CC4" w:rsidRDefault="004D1CC4" w:rsidP="004D1CC4">
      <w:pPr>
        <w:pStyle w:val="NoSpacing"/>
        <w:ind w:left="360"/>
      </w:pPr>
    </w:p>
    <w:p w:rsidR="004D1CC4" w:rsidRPr="005863BE" w:rsidRDefault="004D1CC4" w:rsidP="004D1CC4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 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–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:rsidR="004D1CC4" w:rsidRDefault="004D1CC4" w:rsidP="004D1CC4">
      <w:pPr>
        <w:pStyle w:val="NoSpacing"/>
        <w:ind w:left="360"/>
      </w:pPr>
    </w:p>
    <w:p w:rsidR="004D1CC4" w:rsidRPr="004C153E" w:rsidRDefault="004D1CC4" w:rsidP="004D1CC4">
      <w:pPr>
        <w:pStyle w:val="NoSpacing"/>
        <w:ind w:left="360"/>
        <w:rPr>
          <w:u w:val="single"/>
        </w:rPr>
      </w:pPr>
      <w:r w:rsidRPr="004C153E">
        <w:rPr>
          <w:u w:val="single"/>
        </w:rPr>
        <w:t>Linearization</w:t>
      </w:r>
    </w:p>
    <w:p w:rsidR="004D1CC4" w:rsidRDefault="004D1CC4" w:rsidP="004D1CC4">
      <w:pPr>
        <w:pStyle w:val="NoSpacing"/>
        <w:ind w:left="360"/>
      </w:pPr>
    </w:p>
    <w:p w:rsidR="004D1CC4" w:rsidRDefault="004D1CC4" w:rsidP="004D1CC4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+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+(I +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eqArr>
            </m:e>
          </m:d>
        </m:oMath>
      </m:oMathPara>
    </w:p>
    <w:p w:rsidR="004D1CC4" w:rsidRDefault="004D1CC4" w:rsidP="004D1CC4">
      <w:pPr>
        <w:pStyle w:val="NoSpacing"/>
        <w:ind w:left="360"/>
      </w:pPr>
    </w:p>
    <w:p w:rsidR="004D1CC4" w:rsidRPr="004C153E" w:rsidRDefault="004C153E" w:rsidP="004D1CC4">
      <w:pPr>
        <w:pStyle w:val="NoSpacing"/>
        <w:ind w:left="360"/>
        <w:rPr>
          <w:u w:val="single"/>
        </w:rPr>
      </w:pPr>
      <w:r w:rsidRPr="004C153E">
        <w:rPr>
          <w:u w:val="single"/>
        </w:rPr>
        <w:t>Laplace transforming</w:t>
      </w:r>
    </w:p>
    <w:p w:rsidR="004C153E" w:rsidRDefault="004C153E" w:rsidP="004C153E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F(s)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+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0=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X(s)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+(I +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</m:eqArr>
            </m:e>
          </m:d>
        </m:oMath>
      </m:oMathPara>
    </w:p>
    <w:p w:rsidR="004C153E" w:rsidRDefault="004C153E" w:rsidP="004D1CC4">
      <w:pPr>
        <w:pStyle w:val="NoSpacing"/>
        <w:ind w:left="360"/>
      </w:pPr>
    </w:p>
    <w:p w:rsidR="006B2BA9" w:rsidRDefault="006B2BA9" w:rsidP="00394D50">
      <w:pPr>
        <w:pStyle w:val="NoSpacing"/>
        <w:numPr>
          <w:ilvl w:val="0"/>
          <w:numId w:val="1"/>
        </w:numPr>
      </w:pPr>
      <w:r>
        <w:t>Derive the transfer function of the inverted pendulum.</w:t>
      </w:r>
    </w:p>
    <w:p w:rsidR="004E6B3F" w:rsidRDefault="004E6B3F" w:rsidP="004E6B3F">
      <w:pPr>
        <w:pStyle w:val="NoSpacing"/>
        <w:ind w:left="360"/>
      </w:pPr>
    </w:p>
    <w:p w:rsidR="004E6B3F" w:rsidRDefault="004E6B3F" w:rsidP="004E6B3F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F(s)</m:t>
              </m:r>
            </m:den>
          </m:f>
        </m:oMath>
      </m:oMathPara>
    </w:p>
    <w:p w:rsidR="004E6B3F" w:rsidRDefault="004E6B3F" w:rsidP="004E6B3F">
      <w:pPr>
        <w:pStyle w:val="NoSpacing"/>
        <w:ind w:left="360"/>
        <w:rPr>
          <w:color w:val="222222"/>
          <w:shd w:val="clear" w:color="auto" w:fill="FFFFFF"/>
        </w:rPr>
      </w:pPr>
    </w:p>
    <w:p w:rsidR="004E6B3F" w:rsidRPr="004E6B3F" w:rsidRDefault="004E6B3F" w:rsidP="004E6B3F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)g</m:t>
              </m:r>
            </m:den>
          </m:f>
        </m:oMath>
      </m:oMathPara>
    </w:p>
    <w:p w:rsidR="004E6B3F" w:rsidRPr="004E6B3F" w:rsidRDefault="004E6B3F" w:rsidP="00B30266">
      <w:pPr>
        <w:pStyle w:val="NoSpacing"/>
        <w:rPr>
          <w:color w:val="222222"/>
          <w:shd w:val="clear" w:color="auto" w:fill="FFFFFF"/>
        </w:rPr>
      </w:pPr>
    </w:p>
    <w:p w:rsidR="00B30266" w:rsidRDefault="00B30266" w:rsidP="00B30266">
      <w:pPr>
        <w:pStyle w:val="NoSpacing"/>
        <w:numPr>
          <w:ilvl w:val="0"/>
          <w:numId w:val="1"/>
        </w:numPr>
      </w:pPr>
      <w:r>
        <w:t>Stability Analysis.</w:t>
      </w:r>
    </w:p>
    <w:p w:rsidR="00CE022B" w:rsidRDefault="00CE022B" w:rsidP="00CE022B">
      <w:pPr>
        <w:pStyle w:val="NoSpacing"/>
        <w:ind w:left="360"/>
      </w:pPr>
    </w:p>
    <w:p w:rsidR="00CE022B" w:rsidRDefault="00CE022B" w:rsidP="00CE022B">
      <w:pPr>
        <w:pStyle w:val="NoSpacing"/>
        <w:ind w:left="360"/>
      </w:pPr>
      <w:r>
        <w:t>Characteristic Equation,</w:t>
      </w:r>
    </w:p>
    <w:p w:rsidR="00181B66" w:rsidRDefault="00CE022B" w:rsidP="00CE022B">
      <w:pPr>
        <w:pStyle w:val="NoSpacing"/>
        <w:ind w:left="360"/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g=0</m:t>
          </m:r>
        </m:oMath>
      </m:oMathPara>
    </w:p>
    <w:p w:rsidR="00CE022B" w:rsidRDefault="00CE022B" w:rsidP="00CE022B">
      <w:pPr>
        <w:pStyle w:val="NoSpacing"/>
        <w:ind w:left="360"/>
      </w:pPr>
    </w:p>
    <w:p w:rsidR="00CE022B" w:rsidRDefault="00CE022B" w:rsidP="00CE022B">
      <w:pPr>
        <w:pStyle w:val="NoSpacing"/>
        <w:ind w:left="360"/>
      </w:pPr>
      <w:r>
        <w:t xml:space="preserve">The characteristic equation has positive real roots, hence it is </w:t>
      </w:r>
      <w:r w:rsidRPr="00CE022B">
        <w:rPr>
          <w:u w:val="single"/>
        </w:rPr>
        <w:t>unstable</w:t>
      </w:r>
      <w:r>
        <w:t>.</w:t>
      </w:r>
    </w:p>
    <w:p w:rsidR="00CE022B" w:rsidRDefault="00CE022B" w:rsidP="00CE022B">
      <w:pPr>
        <w:pStyle w:val="NoSpacing"/>
        <w:ind w:left="360"/>
      </w:pPr>
    </w:p>
    <w:p w:rsidR="00CE022B" w:rsidRDefault="00CE022B" w:rsidP="00CE022B">
      <w:pPr>
        <w:pStyle w:val="NoSpacing"/>
        <w:ind w:left="360"/>
        <w:rPr>
          <w:u w:val="single"/>
        </w:rPr>
      </w:pPr>
      <w:r w:rsidRPr="00CE022B">
        <w:rPr>
          <w:u w:val="single"/>
        </w:rPr>
        <w:t>Hurwitz stability criterion</w:t>
      </w:r>
    </w:p>
    <w:p w:rsidR="00CE022B" w:rsidRDefault="00CE022B" w:rsidP="00CE022B">
      <w:pPr>
        <w:pStyle w:val="NoSpacing"/>
        <w:ind w:left="360"/>
        <w:rPr>
          <w:u w:val="single"/>
        </w:rPr>
      </w:pPr>
    </w:p>
    <w:p w:rsidR="00CE022B" w:rsidRDefault="00CE022B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E022B" w:rsidRDefault="00CE022B" w:rsidP="00CE022B">
      <w:pPr>
        <w:pStyle w:val="NoSpacing"/>
        <w:ind w:left="360"/>
      </w:pPr>
    </w:p>
    <w:p w:rsidR="00CE022B" w:rsidRPr="00CE022B" w:rsidRDefault="00CE022B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  <w:r>
          <w:br/>
        </w: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CE022B" w:rsidRDefault="00CE022B" w:rsidP="00CE022B">
      <w:pPr>
        <w:pStyle w:val="NoSpacing"/>
        <w:ind w:left="360"/>
      </w:pPr>
    </w:p>
    <w:p w:rsidR="00CE022B" w:rsidRPr="00CE022B" w:rsidRDefault="00CE022B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g</m:t>
                    </m:r>
                  </m:e>
                </m:mr>
              </m:m>
            </m:e>
          </m:d>
        </m:oMath>
        <w:r>
          <w:br/>
        </w: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CE022B" w:rsidRPr="00CE022B" w:rsidRDefault="00CE022B" w:rsidP="00CE022B">
      <w:pPr>
        <w:pStyle w:val="NoSpacing"/>
        <w:ind w:left="360"/>
      </w:pPr>
    </w:p>
    <w:p w:rsidR="00CE022B" w:rsidRPr="00CE022B" w:rsidRDefault="00CE022B" w:rsidP="00CE022B">
      <w:pPr>
        <w:pStyle w:val="NoSpacing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Arial" w:cs="Arial"/>
                                    <w:color w:val="222222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color w:val="222222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  <w:r>
          <w:br/>
        </w: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CE022B" w:rsidRPr="00CE022B" w:rsidRDefault="00CE022B" w:rsidP="00CE022B">
      <w:pPr>
        <w:pStyle w:val="NoSpacing"/>
        <w:ind w:left="360"/>
      </w:pPr>
    </w:p>
    <w:p w:rsidR="00CE022B" w:rsidRDefault="00CE022B" w:rsidP="00CE022B">
      <w:pPr>
        <w:pStyle w:val="NoSpacing"/>
        <w:ind w:left="360"/>
      </w:pPr>
    </w:p>
    <w:p w:rsidR="004C1F53" w:rsidRPr="00CE022B" w:rsidRDefault="004C1F53" w:rsidP="00CE022B">
      <w:pPr>
        <w:pStyle w:val="NoSpacing"/>
        <w:ind w:left="360"/>
      </w:pPr>
      <w:r>
        <w:t xml:space="preserve">Since all the determinants are non-positive, the system is </w:t>
      </w:r>
      <w:r w:rsidRPr="004C1F53">
        <w:rPr>
          <w:u w:val="single"/>
        </w:rPr>
        <w:t>unstable</w:t>
      </w:r>
      <w:r>
        <w:t>.</w:t>
      </w:r>
    </w:p>
    <w:sectPr w:rsidR="004C1F53" w:rsidRPr="00CE022B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4951"/>
    <w:multiLevelType w:val="hybridMultilevel"/>
    <w:tmpl w:val="FD92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4C76"/>
    <w:rsid w:val="0000146F"/>
    <w:rsid w:val="000226A5"/>
    <w:rsid w:val="0005422E"/>
    <w:rsid w:val="00092766"/>
    <w:rsid w:val="00093E2D"/>
    <w:rsid w:val="000A011D"/>
    <w:rsid w:val="000B1698"/>
    <w:rsid w:val="000B55EE"/>
    <w:rsid w:val="000B5F4C"/>
    <w:rsid w:val="000D20AA"/>
    <w:rsid w:val="000F258A"/>
    <w:rsid w:val="00132687"/>
    <w:rsid w:val="00136420"/>
    <w:rsid w:val="001407EA"/>
    <w:rsid w:val="00181B66"/>
    <w:rsid w:val="001C1DDD"/>
    <w:rsid w:val="001D2F6F"/>
    <w:rsid w:val="001F1361"/>
    <w:rsid w:val="001F5BD0"/>
    <w:rsid w:val="00202CCF"/>
    <w:rsid w:val="002125E5"/>
    <w:rsid w:val="00216196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94D50"/>
    <w:rsid w:val="003A06CB"/>
    <w:rsid w:val="003C2208"/>
    <w:rsid w:val="00441A34"/>
    <w:rsid w:val="0049560E"/>
    <w:rsid w:val="004A04F9"/>
    <w:rsid w:val="004A628D"/>
    <w:rsid w:val="004C153E"/>
    <w:rsid w:val="004C1F53"/>
    <w:rsid w:val="004D1CC4"/>
    <w:rsid w:val="004E6B3F"/>
    <w:rsid w:val="004E7A20"/>
    <w:rsid w:val="004F6226"/>
    <w:rsid w:val="0050018F"/>
    <w:rsid w:val="00505580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C7135"/>
    <w:rsid w:val="005D4640"/>
    <w:rsid w:val="005E23AF"/>
    <w:rsid w:val="00601339"/>
    <w:rsid w:val="00615248"/>
    <w:rsid w:val="00622648"/>
    <w:rsid w:val="0063386A"/>
    <w:rsid w:val="00681EAA"/>
    <w:rsid w:val="00682177"/>
    <w:rsid w:val="0069111A"/>
    <w:rsid w:val="00693A81"/>
    <w:rsid w:val="006974A3"/>
    <w:rsid w:val="006A43EF"/>
    <w:rsid w:val="006B2BA9"/>
    <w:rsid w:val="006B2C3B"/>
    <w:rsid w:val="006B5447"/>
    <w:rsid w:val="006C1047"/>
    <w:rsid w:val="006F1121"/>
    <w:rsid w:val="006F4E99"/>
    <w:rsid w:val="00725262"/>
    <w:rsid w:val="00731301"/>
    <w:rsid w:val="007420CC"/>
    <w:rsid w:val="007624B8"/>
    <w:rsid w:val="00790C73"/>
    <w:rsid w:val="00793890"/>
    <w:rsid w:val="007957F4"/>
    <w:rsid w:val="0079792B"/>
    <w:rsid w:val="007A483C"/>
    <w:rsid w:val="007E2E87"/>
    <w:rsid w:val="007E610E"/>
    <w:rsid w:val="008012B4"/>
    <w:rsid w:val="008121D4"/>
    <w:rsid w:val="00822088"/>
    <w:rsid w:val="00827894"/>
    <w:rsid w:val="00854F81"/>
    <w:rsid w:val="0086702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A4FE8"/>
    <w:rsid w:val="00AB2D66"/>
    <w:rsid w:val="00AE1F27"/>
    <w:rsid w:val="00B30266"/>
    <w:rsid w:val="00B34E2B"/>
    <w:rsid w:val="00B472FB"/>
    <w:rsid w:val="00B6032F"/>
    <w:rsid w:val="00B712B8"/>
    <w:rsid w:val="00B80F75"/>
    <w:rsid w:val="00B82717"/>
    <w:rsid w:val="00B9389F"/>
    <w:rsid w:val="00BA3E2B"/>
    <w:rsid w:val="00BB7E32"/>
    <w:rsid w:val="00BC2F52"/>
    <w:rsid w:val="00BD1A98"/>
    <w:rsid w:val="00BF79B7"/>
    <w:rsid w:val="00C0145A"/>
    <w:rsid w:val="00C27B42"/>
    <w:rsid w:val="00C320DD"/>
    <w:rsid w:val="00C41FAA"/>
    <w:rsid w:val="00C57C34"/>
    <w:rsid w:val="00C91FD4"/>
    <w:rsid w:val="00CE022B"/>
    <w:rsid w:val="00CE72F5"/>
    <w:rsid w:val="00CF0025"/>
    <w:rsid w:val="00D0034F"/>
    <w:rsid w:val="00D3730E"/>
    <w:rsid w:val="00D470A4"/>
    <w:rsid w:val="00D51E68"/>
    <w:rsid w:val="00D60998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60F2B"/>
    <w:rsid w:val="00E9071B"/>
    <w:rsid w:val="00E90EB8"/>
    <w:rsid w:val="00E9611C"/>
    <w:rsid w:val="00F02450"/>
    <w:rsid w:val="00F2193D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2020-01-11T08:46:00Z</cp:lastPrinted>
  <dcterms:created xsi:type="dcterms:W3CDTF">2020-01-25T15:14:00Z</dcterms:created>
  <dcterms:modified xsi:type="dcterms:W3CDTF">2020-01-25T15:55:00Z</dcterms:modified>
</cp:coreProperties>
</file>