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8" w:rsidRDefault="00735528" w:rsidP="00525A30">
      <w:pPr>
        <w:rPr>
          <w:rStyle w:val="11"/>
          <w:b/>
          <w:sz w:val="28"/>
          <w:szCs w:val="28"/>
        </w:rPr>
      </w:pPr>
    </w:p>
    <w:p w:rsidR="00525A30" w:rsidRPr="00355A51" w:rsidRDefault="00525A30" w:rsidP="00525A30">
      <w:pPr>
        <w:rPr>
          <w:rStyle w:val="11"/>
          <w:b/>
          <w:sz w:val="28"/>
          <w:szCs w:val="28"/>
        </w:rPr>
      </w:pPr>
      <w:r w:rsidRPr="00355A51">
        <w:rPr>
          <w:rStyle w:val="11"/>
          <w:b/>
          <w:sz w:val="28"/>
          <w:szCs w:val="28"/>
        </w:rPr>
        <w:t>Практическое занятие № 8</w:t>
      </w:r>
    </w:p>
    <w:p w:rsidR="00720DC8" w:rsidRDefault="002D70FE" w:rsidP="00A84D36">
      <w:pPr>
        <w:pStyle w:val="12"/>
        <w:spacing w:line="240" w:lineRule="auto"/>
        <w:rPr>
          <w:rStyle w:val="a4"/>
          <w:rFonts w:eastAsiaTheme="majorEastAsia"/>
          <w:lang w:val="ru-RU"/>
        </w:rPr>
      </w:pPr>
      <w:r>
        <w:rPr>
          <w:rStyle w:val="a4"/>
          <w:rFonts w:eastAsiaTheme="majorEastAsia"/>
          <w:lang w:val="ru-RU"/>
        </w:rPr>
        <w:t xml:space="preserve">Тема: </w:t>
      </w:r>
      <w:r w:rsidR="00525A30" w:rsidRPr="008F1412">
        <w:rPr>
          <w:rStyle w:val="a4"/>
          <w:rFonts w:eastAsiaTheme="majorEastAsia"/>
        </w:rPr>
        <w:t xml:space="preserve">Компоновочный расчёт печатной платы </w:t>
      </w:r>
      <w:r w:rsidR="00525A30" w:rsidRPr="008F1412">
        <w:rPr>
          <w:rStyle w:val="a4"/>
          <w:rFonts w:eastAsiaTheme="majorEastAsia"/>
          <w:lang w:val="ru-RU"/>
        </w:rPr>
        <w:t>и электронного средства</w:t>
      </w:r>
      <w:r w:rsidR="00A84D36">
        <w:rPr>
          <w:rStyle w:val="a4"/>
          <w:rFonts w:eastAsiaTheme="majorEastAsia"/>
          <w:lang w:val="ru-RU"/>
        </w:rPr>
        <w:t xml:space="preserve">. </w:t>
      </w:r>
    </w:p>
    <w:p w:rsidR="002D70FE" w:rsidRDefault="002D70FE" w:rsidP="002D70FE">
      <w:pPr>
        <w:rPr>
          <w:lang w:eastAsia="ru-RU"/>
        </w:rPr>
      </w:pPr>
    </w:p>
    <w:p w:rsidR="002D70FE" w:rsidRDefault="002D70FE" w:rsidP="007355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2D70FE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Задание</w:t>
      </w:r>
    </w:p>
    <w:p w:rsidR="00735528" w:rsidRDefault="00735528" w:rsidP="007355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2D70FE" w:rsidRPr="002D70FE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суммарную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уста</w:t>
      </w:r>
      <w:r>
        <w:rPr>
          <w:rFonts w:ascii="Times New Roman" w:eastAsia="Times New Roman" w:hAnsi="Times New Roman" w:cs="Times New Roman"/>
          <w:sz w:val="28"/>
          <w:szCs w:val="28"/>
        </w:rPr>
        <w:t>новочную площадь всех элементов.</w:t>
      </w:r>
    </w:p>
    <w:p w:rsidR="002D70FE" w:rsidRPr="002D70FE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Рассчитать площадь печатной платы.</w:t>
      </w:r>
    </w:p>
    <w:p w:rsidR="002D70FE" w:rsidRPr="002D70FE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площади платы</w:t>
      </w:r>
      <w:r w:rsidR="00735528">
        <w:rPr>
          <w:rFonts w:ascii="Times New Roman" w:eastAsia="Times New Roman" w:hAnsi="Times New Roman" w:cs="Times New Roman"/>
          <w:sz w:val="28"/>
          <w:szCs w:val="28"/>
        </w:rPr>
        <w:t xml:space="preserve"> выбрать ее размеры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0FE" w:rsidRPr="002D70FE" w:rsidRDefault="00735528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2D70FE">
        <w:rPr>
          <w:rFonts w:ascii="Times New Roman" w:eastAsia="Times New Roman" w:hAnsi="Times New Roman" w:cs="Times New Roman"/>
          <w:sz w:val="28"/>
          <w:szCs w:val="28"/>
        </w:rPr>
        <w:t>пределить с</w:t>
      </w:r>
      <w:r w:rsidR="002D70FE" w:rsidRPr="00525A30">
        <w:rPr>
          <w:rFonts w:ascii="Times New Roman" w:eastAsia="Times New Roman" w:hAnsi="Times New Roman" w:cs="Times New Roman"/>
          <w:sz w:val="28"/>
          <w:szCs w:val="28"/>
        </w:rPr>
        <w:t>уммарный у</w:t>
      </w:r>
      <w:r w:rsidR="002D70FE">
        <w:rPr>
          <w:rFonts w:ascii="Times New Roman" w:eastAsia="Times New Roman" w:hAnsi="Times New Roman" w:cs="Times New Roman"/>
          <w:sz w:val="28"/>
          <w:szCs w:val="28"/>
        </w:rPr>
        <w:t>становочный объем всех ИЭТ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0FE" w:rsidRPr="002D70FE" w:rsidRDefault="00735528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о</w:t>
      </w:r>
      <w:r w:rsidR="002D70FE" w:rsidRPr="00525A30">
        <w:rPr>
          <w:rFonts w:ascii="Times New Roman" w:eastAsia="Times New Roman" w:hAnsi="Times New Roman" w:cs="Times New Roman"/>
          <w:sz w:val="28"/>
          <w:szCs w:val="28"/>
        </w:rPr>
        <w:t>бъем корпуса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средства.</w:t>
      </w:r>
    </w:p>
    <w:p w:rsidR="002D70FE" w:rsidRPr="00735528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Выбрать </w:t>
      </w:r>
      <w:r w:rsidR="00735528">
        <w:rPr>
          <w:rFonts w:ascii="Times New Roman" w:eastAsia="Times New Roman" w:hAnsi="Times New Roman" w:cs="Times New Roman"/>
          <w:sz w:val="28"/>
          <w:szCs w:val="28"/>
        </w:rPr>
        <w:t>компоновочную схему электронного средства.</w:t>
      </w:r>
    </w:p>
    <w:p w:rsidR="00735528" w:rsidRPr="002D70FE" w:rsidRDefault="00735528" w:rsidP="0073552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20DC8" w:rsidRDefault="00735528" w:rsidP="00735528">
      <w:pPr>
        <w:pStyle w:val="12"/>
        <w:spacing w:line="240" w:lineRule="auto"/>
        <w:rPr>
          <w:rStyle w:val="a4"/>
          <w:rFonts w:eastAsiaTheme="majorEastAsia"/>
          <w:b w:val="0"/>
          <w:i/>
          <w:u w:val="single"/>
          <w:lang w:val="ru-RU"/>
        </w:rPr>
      </w:pPr>
      <w:r>
        <w:rPr>
          <w:rStyle w:val="a4"/>
          <w:rFonts w:eastAsiaTheme="majorEastAsia"/>
          <w:b w:val="0"/>
          <w:i/>
          <w:u w:val="single"/>
          <w:lang w:val="ru-RU"/>
        </w:rPr>
        <w:t>Теоретические сведения</w:t>
      </w:r>
    </w:p>
    <w:p w:rsidR="00735528" w:rsidRPr="00735528" w:rsidRDefault="00735528" w:rsidP="00735528">
      <w:pPr>
        <w:spacing w:after="0" w:line="240" w:lineRule="auto"/>
        <w:rPr>
          <w:lang w:eastAsia="ru-RU"/>
        </w:rPr>
      </w:pPr>
    </w:p>
    <w:p w:rsidR="00525A30" w:rsidRDefault="00A84D36" w:rsidP="00735528">
      <w:pPr>
        <w:pStyle w:val="12"/>
        <w:spacing w:line="240" w:lineRule="auto"/>
        <w:rPr>
          <w:rStyle w:val="a4"/>
          <w:rFonts w:eastAsiaTheme="majorEastAsia"/>
          <w:b w:val="0"/>
          <w:i/>
          <w:u w:val="single"/>
          <w:lang w:val="ru-RU"/>
        </w:rPr>
      </w:pPr>
      <w:r w:rsidRPr="00735528">
        <w:rPr>
          <w:rStyle w:val="a4"/>
          <w:rFonts w:eastAsiaTheme="majorEastAsia"/>
          <w:b w:val="0"/>
          <w:i/>
          <w:u w:val="single"/>
          <w:lang w:val="ru-RU"/>
        </w:rPr>
        <w:t>Определение габари</w:t>
      </w:r>
      <w:r w:rsidR="00720DC8" w:rsidRPr="00735528">
        <w:rPr>
          <w:rStyle w:val="a4"/>
          <w:rFonts w:eastAsiaTheme="majorEastAsia"/>
          <w:b w:val="0"/>
          <w:i/>
          <w:u w:val="single"/>
          <w:lang w:val="ru-RU"/>
        </w:rPr>
        <w:t>тных размеров платы и электронного средства</w:t>
      </w:r>
      <w:r w:rsidRPr="00735528">
        <w:rPr>
          <w:rStyle w:val="a4"/>
          <w:rFonts w:eastAsiaTheme="majorEastAsia"/>
          <w:b w:val="0"/>
          <w:i/>
          <w:u w:val="single"/>
          <w:lang w:val="ru-RU"/>
        </w:rPr>
        <w:t>.</w:t>
      </w:r>
    </w:p>
    <w:p w:rsidR="00735528" w:rsidRPr="00735528" w:rsidRDefault="00735528" w:rsidP="00735528">
      <w:pPr>
        <w:spacing w:after="0" w:line="240" w:lineRule="auto"/>
        <w:rPr>
          <w:lang w:eastAsia="ru-RU"/>
        </w:rPr>
      </w:pP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В зависимости от характера изделия (деталь, прибор, система) выполняется компоновка различных ее элементов. Ос</w:t>
      </w:r>
      <w:r>
        <w:rPr>
          <w:rFonts w:ascii="Times New Roman" w:hAnsi="Times New Roman" w:cs="Times New Roman"/>
          <w:sz w:val="28"/>
          <w:szCs w:val="28"/>
        </w:rPr>
        <w:t xml:space="preserve">новной задачей, при компоновке </w:t>
      </w:r>
      <w:r w:rsidRPr="0092444B">
        <w:rPr>
          <w:rFonts w:ascii="Times New Roman" w:hAnsi="Times New Roman" w:cs="Times New Roman"/>
          <w:sz w:val="28"/>
          <w:szCs w:val="28"/>
        </w:rPr>
        <w:t xml:space="preserve">ЭС, является расположение в пространстве различных элементов </w:t>
      </w:r>
      <w:r>
        <w:rPr>
          <w:rFonts w:ascii="Times New Roman" w:hAnsi="Times New Roman" w:cs="Times New Roman"/>
          <w:sz w:val="28"/>
          <w:szCs w:val="28"/>
        </w:rPr>
        <w:t xml:space="preserve">или изделий </w:t>
      </w:r>
      <w:r w:rsidRPr="0092444B">
        <w:rPr>
          <w:rFonts w:ascii="Times New Roman" w:hAnsi="Times New Roman" w:cs="Times New Roman"/>
          <w:sz w:val="28"/>
          <w:szCs w:val="28"/>
        </w:rPr>
        <w:t xml:space="preserve">ЭС, выбор форм, основных геометрических размеров, ориентировочное определение веса. </w:t>
      </w: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Задача компоновк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2444B">
        <w:rPr>
          <w:rFonts w:ascii="Times New Roman" w:hAnsi="Times New Roman" w:cs="Times New Roman"/>
          <w:sz w:val="28"/>
          <w:szCs w:val="28"/>
        </w:rPr>
        <w:t>ЭС, чаще всего, решается с использованием готовых элементов (деталей), с заданными формами, размером и весом, которые должны быть расположены в пространстве или на плоскости с учетом электрических, магнитных, механических, тепловых и др. видов связи.</w:t>
      </w: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тоды компоновки элементов </w:t>
      </w:r>
      <w:r w:rsidRPr="0092444B">
        <w:rPr>
          <w:rFonts w:ascii="Times New Roman" w:hAnsi="Times New Roman" w:cs="Times New Roman"/>
          <w:sz w:val="28"/>
          <w:szCs w:val="28"/>
        </w:rPr>
        <w:t>ЭС можно разбить на две группы: аналитические и модельные. К первым относятся численные и номографические, основой которых является представление геометрических или обобщенных геометрических параметров и операций с ними в виде чисел. Ко вторым относятся аппликационные, модельные, графические и натурные методы, основой которых является та или иная физическая модель элемента, например, в виде геометрически подобного тела или обобщенной геометрической модели.</w:t>
      </w:r>
    </w:p>
    <w:p w:rsidR="00525A30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44B">
        <w:rPr>
          <w:rFonts w:ascii="Times New Roman" w:hAnsi="Times New Roman" w:cs="Times New Roman"/>
          <w:bCs/>
          <w:sz w:val="28"/>
          <w:szCs w:val="28"/>
        </w:rPr>
        <w:t>Все методы основываются на рассмотрении общих аналитических зависимостей. При аналитической компоновке используются численные значениями различных компоновочных характеристик: геометрические размеры элементов, их объем, вес</w:t>
      </w:r>
      <w:r w:rsidR="001C0721">
        <w:rPr>
          <w:rFonts w:ascii="Times New Roman" w:hAnsi="Times New Roman" w:cs="Times New Roman"/>
          <w:bCs/>
          <w:sz w:val="28"/>
          <w:szCs w:val="28"/>
        </w:rPr>
        <w:t>,</w:t>
      </w:r>
      <w:r w:rsidRPr="0092444B">
        <w:rPr>
          <w:rFonts w:ascii="Times New Roman" w:hAnsi="Times New Roman" w:cs="Times New Roman"/>
          <w:bCs/>
          <w:sz w:val="28"/>
          <w:szCs w:val="28"/>
        </w:rPr>
        <w:t xml:space="preserve"> энергопотребление и т.п. зная соответствующие компоновочные характеристики элементов изделия и законы их суммирования, можно вычислить компоновоч</w:t>
      </w:r>
      <w:r w:rsidR="00C246C4">
        <w:rPr>
          <w:rFonts w:ascii="Times New Roman" w:hAnsi="Times New Roman" w:cs="Times New Roman"/>
          <w:bCs/>
          <w:sz w:val="28"/>
          <w:szCs w:val="28"/>
        </w:rPr>
        <w:t>ные характеристики всего электронного средства</w:t>
      </w:r>
      <w:r w:rsidRPr="0092444B">
        <w:rPr>
          <w:rFonts w:ascii="Times New Roman" w:hAnsi="Times New Roman" w:cs="Times New Roman"/>
          <w:bCs/>
          <w:sz w:val="28"/>
          <w:szCs w:val="28"/>
        </w:rPr>
        <w:t xml:space="preserve"> и его частей. </w:t>
      </w: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Для определения размеров печатной платы и габаритных разм</w:t>
      </w:r>
      <w:r w:rsidR="00C246C4">
        <w:rPr>
          <w:rFonts w:ascii="Times New Roman" w:hAnsi="Times New Roman" w:cs="Times New Roman"/>
          <w:sz w:val="28"/>
          <w:szCs w:val="28"/>
        </w:rPr>
        <w:t>еров корпуса электронного средства выполняются компоновочные</w:t>
      </w:r>
      <w:r w:rsidRPr="0092444B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C246C4">
        <w:rPr>
          <w:rFonts w:ascii="Times New Roman" w:hAnsi="Times New Roman" w:cs="Times New Roman"/>
          <w:sz w:val="28"/>
          <w:szCs w:val="28"/>
        </w:rPr>
        <w:t>ы</w:t>
      </w:r>
      <w:r w:rsidRPr="0092444B">
        <w:rPr>
          <w:rFonts w:ascii="Times New Roman" w:hAnsi="Times New Roman" w:cs="Times New Roman"/>
          <w:sz w:val="28"/>
          <w:szCs w:val="28"/>
        </w:rPr>
        <w:t xml:space="preserve">. Рассчитываются установочные площади типоразмеров элементов, </w:t>
      </w:r>
      <w:r w:rsidRPr="0092444B">
        <w:rPr>
          <w:rFonts w:ascii="Times New Roman" w:hAnsi="Times New Roman" w:cs="Times New Roman"/>
          <w:sz w:val="28"/>
          <w:szCs w:val="28"/>
        </w:rPr>
        <w:lastRenderedPageBreak/>
        <w:t>устан</w:t>
      </w:r>
      <w:r>
        <w:rPr>
          <w:rFonts w:ascii="Times New Roman" w:hAnsi="Times New Roman" w:cs="Times New Roman"/>
          <w:sz w:val="28"/>
          <w:szCs w:val="28"/>
        </w:rPr>
        <w:t>авливаемых на печатные платы. Установочные габаритные размеры</w:t>
      </w:r>
      <w:r w:rsidRPr="0092444B">
        <w:rPr>
          <w:rFonts w:ascii="Times New Roman" w:hAnsi="Times New Roman" w:cs="Times New Roman"/>
          <w:sz w:val="28"/>
          <w:szCs w:val="28"/>
        </w:rPr>
        <w:t xml:space="preserve"> </w:t>
      </w:r>
      <w:r w:rsidR="00C246C4">
        <w:rPr>
          <w:rFonts w:ascii="Times New Roman" w:hAnsi="Times New Roman" w:cs="Times New Roman"/>
          <w:sz w:val="28"/>
          <w:szCs w:val="28"/>
        </w:rPr>
        <w:t>ИЭТ платы рекомендуется</w:t>
      </w:r>
      <w:r w:rsidRPr="0092444B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водить в таблицу</w:t>
      </w:r>
      <w:r w:rsidRPr="0092444B">
        <w:rPr>
          <w:rFonts w:ascii="Times New Roman" w:hAnsi="Times New Roman" w:cs="Times New Roman"/>
          <w:sz w:val="28"/>
          <w:szCs w:val="28"/>
        </w:rPr>
        <w:t>.</w:t>
      </w:r>
    </w:p>
    <w:p w:rsidR="00525A30" w:rsidRPr="0092444B" w:rsidRDefault="00525A30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5FDE" w:rsidRDefault="00525A30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73552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Пример</w:t>
      </w:r>
    </w:p>
    <w:p w:rsidR="00735528" w:rsidRPr="00735528" w:rsidRDefault="00735528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525A30" w:rsidRDefault="00635FDE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</w:t>
      </w:r>
      <w:r w:rsidR="0052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25A30">
        <w:rPr>
          <w:rFonts w:ascii="Times New Roman" w:eastAsia="Times New Roman" w:hAnsi="Times New Roman" w:cs="Times New Roman"/>
          <w:sz w:val="28"/>
          <w:szCs w:val="28"/>
        </w:rPr>
        <w:t xml:space="preserve"> Габаритные параметры ИЭТ</w:t>
      </w:r>
    </w:p>
    <w:p w:rsidR="00C246C4" w:rsidRPr="0092444B" w:rsidRDefault="00C246C4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4"/>
        <w:gridCol w:w="1134"/>
        <w:gridCol w:w="1984"/>
        <w:gridCol w:w="1070"/>
      </w:tblGrid>
      <w:tr w:rsidR="00525A30" w:rsidRPr="0092444B" w:rsidTr="00CF4911"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Кол-во, шт.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hAnsi="Times New Roman" w:cs="Times New Roman"/>
                <w:sz w:val="28"/>
                <w:szCs w:val="28"/>
              </w:rPr>
              <w:t>Установочная площадь, мм</w:t>
            </w:r>
            <w:r w:rsidRPr="0092444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hAnsi="Times New Roman" w:cs="Times New Roman"/>
                <w:sz w:val="28"/>
                <w:szCs w:val="28"/>
              </w:rPr>
              <w:t>Объем, мм</w:t>
            </w:r>
            <w:r w:rsidRPr="0092444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525A30" w:rsidRPr="0092444B" w:rsidTr="00CF4911"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Конденсатор К10-17А-Н90-50В-100нФ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tabs>
                <w:tab w:val="left" w:pos="593"/>
                <w:tab w:val="center" w:pos="8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</w:tr>
      <w:tr w:rsidR="00525A30" w:rsidRPr="0092444B" w:rsidTr="00CF4911"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Конденсатор К50-35-35В-1000мкФ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9020</w:t>
            </w:r>
          </w:p>
        </w:tc>
      </w:tr>
      <w:tr w:rsidR="00525A30" w:rsidRPr="0092444B" w:rsidTr="00CF4911">
        <w:tc>
          <w:tcPr>
            <w:tcW w:w="527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т.д.</w:t>
            </w:r>
          </w:p>
        </w:tc>
        <w:tc>
          <w:tcPr>
            <w:tcW w:w="113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70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525A30" w:rsidRPr="0092444B" w:rsidTr="00CF4911">
        <w:trPr>
          <w:trHeight w:val="311"/>
        </w:trPr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Микросхема цифровая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Cypress FM25V02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</w:t>
            </w:r>
          </w:p>
        </w:tc>
      </w:tr>
      <w:tr w:rsidR="00525A30" w:rsidRPr="0092444B" w:rsidTr="00CF4911">
        <w:trPr>
          <w:trHeight w:val="207"/>
        </w:trPr>
        <w:tc>
          <w:tcPr>
            <w:tcW w:w="5274" w:type="dxa"/>
          </w:tcPr>
          <w:p w:rsidR="00525A30" w:rsidRDefault="001C0721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525A30"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Микросхема цифровая </w:t>
            </w:r>
          </w:p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Atmel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DB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525A30" w:rsidRPr="0092444B" w:rsidTr="00CF4911">
        <w:trPr>
          <w:trHeight w:val="173"/>
        </w:trPr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Микросхема цифровая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NXP LPC2366FBD100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225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450</w:t>
            </w:r>
          </w:p>
        </w:tc>
      </w:tr>
      <w:tr w:rsidR="00525A30" w:rsidRPr="0092444B" w:rsidTr="00CF4911">
        <w:trPr>
          <w:trHeight w:val="92"/>
        </w:trPr>
        <w:tc>
          <w:tcPr>
            <w:tcW w:w="5274" w:type="dxa"/>
          </w:tcPr>
          <w:p w:rsidR="00525A30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Индуктивность </w:t>
            </w:r>
          </w:p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Bourns RLB 0914-221KL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2613</w:t>
            </w:r>
          </w:p>
        </w:tc>
      </w:tr>
      <w:tr w:rsidR="00525A30" w:rsidRPr="0092444B" w:rsidTr="00CF4911">
        <w:trPr>
          <w:trHeight w:val="161"/>
        </w:trPr>
        <w:tc>
          <w:tcPr>
            <w:tcW w:w="5274" w:type="dxa"/>
            <w:tcBorders>
              <w:bottom w:val="nil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 С2-33Н-0,25-3,6 кОм ±10%</w:t>
            </w:r>
          </w:p>
        </w:tc>
        <w:tc>
          <w:tcPr>
            <w:tcW w:w="113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070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108</w:t>
            </w:r>
          </w:p>
        </w:tc>
      </w:tr>
      <w:tr w:rsidR="00525A30" w:rsidRPr="0092444B" w:rsidTr="00CF4911">
        <w:trPr>
          <w:trHeight w:val="184"/>
        </w:trPr>
        <w:tc>
          <w:tcPr>
            <w:tcW w:w="5274" w:type="dxa"/>
            <w:tcBorders>
              <w:bottom w:val="nil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 С2-33Н-0,25-120 Ом ±10%</w:t>
            </w:r>
          </w:p>
        </w:tc>
        <w:tc>
          <w:tcPr>
            <w:tcW w:w="113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070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108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 Yageo RC-0,25-1206-100 кОм ±5%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 Варистор Joyin JVR10N471K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Резисторная сборка Yageo 10A333J 33 кОм ±10%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Светодиод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Foryard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FYL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-5013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UEC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tabs>
                <w:tab w:val="left" w:pos="656"/>
                <w:tab w:val="center" w:pos="8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624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Диод Diodes 1N5819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46. Разъем PLD-3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47. Разъем PLS-6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48. Разъем DB9M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6240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49. Разъем PLD-10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2640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50. Разъем WAGO 236-408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8820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51. Резонатор кварцевый SJK-6K8-16-20-30-40-F-C-50-H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240</w:t>
            </w:r>
          </w:p>
        </w:tc>
      </w:tr>
    </w:tbl>
    <w:p w:rsidR="00525A30" w:rsidRPr="0092444B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Суммарная уста</w:t>
      </w:r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новочная площадь всех </w:t>
      </w:r>
      <w:proofErr w:type="gramStart"/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уст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 </m:t>
        </m:r>
      </m:oMath>
      <w:r w:rsidR="00345EA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мм</w:t>
      </w:r>
      <w:r w:rsidRPr="0092444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, вычисляется по формуле: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702CDE" w:rsidRDefault="009F7343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vertAlign w:val="superscript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vertAlign w:val="superscript"/>
                      <w:lang w:eastAsia="ru-RU"/>
                    </w:rPr>
                    <m:t>∙n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vertAlign w:val="superscript"/>
              <w:lang w:eastAsia="ru-RU"/>
            </w:rPr>
            <m:t xml:space="preserve"> ,                                                    </m:t>
          </m:r>
        </m:oMath>
      </m:oMathPara>
    </w:p>
    <w:p w:rsidR="00525A30" w:rsidRPr="0092444B" w:rsidRDefault="00525A30" w:rsidP="00525A30">
      <w:pPr>
        <w:spacing w:after="0" w:line="240" w:lineRule="auto"/>
        <w:ind w:left="2123"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      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ab/>
      </w:r>
      <w:r w:rsidRPr="0092444B">
        <w:rPr>
          <w:rFonts w:ascii="Times New Roman" w:eastAsia="Times New Roman" w:hAnsi="Times New Roman" w:cs="Times New Roman"/>
          <w:sz w:val="28"/>
          <w:szCs w:val="28"/>
        </w:rPr>
        <w:tab/>
      </w:r>
      <w:r w:rsidRPr="0092444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25A30" w:rsidRPr="0092444B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vertAlign w:val="super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 xml:space="preserve">    S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>i</m:t>
            </m:r>
          </m:sub>
        </m:sSub>
      </m:oMath>
      <w:r w:rsidRPr="00A613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End"/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 значение установочной площади </w:t>
      </w:r>
      <w:proofErr w:type="spellStart"/>
      <w:r w:rsidRPr="0092444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-го элемента; 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n</m:t>
        </m:r>
      </m:oMath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 – количество элементов.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суммарной установочной площади платы, значения установочной площади и объема ИЭТ, в мм, подставляются из вышеуказанной таблицы</w:t>
      </w:r>
      <w:r w:rsidR="006C4A40">
        <w:rPr>
          <w:rFonts w:ascii="Times New Roman" w:eastAsia="Times New Roman" w:hAnsi="Times New Roman" w:cs="Times New Roman"/>
          <w:sz w:val="28"/>
          <w:szCs w:val="28"/>
        </w:rPr>
        <w:t xml:space="preserve"> (Пример)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 Таблица формируется на основании справочных данных.</w:t>
      </w:r>
    </w:p>
    <w:p w:rsidR="001C0721" w:rsidRPr="0092444B" w:rsidRDefault="006C4A40" w:rsidP="001C07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Площадь печатной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платы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ПП</m:t>
            </m:r>
          </m:sub>
        </m:sSub>
      </m:oMath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>, вычисляется по формуле</w:t>
      </w:r>
      <w:r w:rsidR="00525A30">
        <w:rPr>
          <w:rFonts w:ascii="Times New Roman" w:eastAsia="Times New Roman" w:hAnsi="Times New Roman" w:cs="Times New Roman"/>
          <w:sz w:val="28"/>
          <w:szCs w:val="28"/>
        </w:rPr>
        <w:t>: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92444B" w:rsidRDefault="009F7343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ПП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val="en-US" w:eastAsia="ru-RU"/>
                </w:rPr>
                <m:t>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 xml:space="preserve"> ,                                                         </m:t>
          </m:r>
        </m:oMath>
      </m:oMathPara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где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 xml:space="preserve">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 </m:t>
        </m:r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>– коэффициент зап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>олнения платы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val="en-US" w:eastAsia="ru-RU"/>
          </w:rPr>
          <m:t>m</m:t>
        </m:r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сторон монтажа.</w:t>
      </w:r>
    </w:p>
    <w:p w:rsidR="00525A30" w:rsidRPr="00525A30" w:rsidRDefault="00525A30" w:rsidP="00525A3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>Исходя из полученной площа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ди выбираем размеры платы А </w:t>
      </w:r>
      <w:r w:rsidR="00140369" w:rsidRPr="00140369">
        <w:rPr>
          <w:rFonts w:ascii="Times New Roman" w:eastAsia="Times New Roman" w:hAnsi="Times New Roman" w:cs="Times New Roman"/>
        </w:rPr>
        <w:t>х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4036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мм.</w:t>
      </w:r>
    </w:p>
    <w:p w:rsidR="00525A30" w:rsidRPr="00525A30" w:rsidRDefault="00525A30" w:rsidP="00525A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525A30" w:rsidRPr="00735528" w:rsidRDefault="00345EAC" w:rsidP="00525A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</w:pPr>
      <w:r w:rsidRPr="00735528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Компоновочный расчёт электронного средства</w:t>
      </w:r>
      <w:r w:rsidR="00525A30" w:rsidRPr="00735528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.</w:t>
      </w:r>
    </w:p>
    <w:p w:rsidR="00525A30" w:rsidRPr="00525A30" w:rsidRDefault="00525A30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528" w:rsidRDefault="00525A30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</w:t>
      </w:r>
      <w:r w:rsidR="00345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конструкции </w:t>
      </w: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корпуса, во многом оп</w:t>
      </w:r>
      <w:r w:rsidR="00345E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ределяет надежную работу электронного средства</w:t>
      </w: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заданных условиях эксплуатации.</w:t>
      </w:r>
      <w:r w:rsidR="00345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25A30" w:rsidRPr="00525A30" w:rsidRDefault="00345EAC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проектировании конструкции корпуса необходимо учесть</w:t>
      </w:r>
      <w:r w:rsidR="00525A30"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</w:t>
      </w:r>
      <w:r w:rsidR="00735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 ЭМС, тепло- и </w:t>
      </w:r>
      <w:proofErr w:type="spellStart"/>
      <w:r w:rsidR="00735528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влагозащиту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ИЭТ</w:t>
      </w:r>
      <w:r w:rsidR="00735528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защиту</w:t>
      </w:r>
      <w:r w:rsidR="00525A30"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механических воздействий.</w:t>
      </w:r>
    </w:p>
    <w:p w:rsidR="00345EAC" w:rsidRDefault="00525A30" w:rsidP="00345E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>Суммарный у</w:t>
      </w:r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становочный объем всех </w:t>
      </w:r>
      <w:proofErr w:type="gramStart"/>
      <w:r w:rsidR="00345EAC">
        <w:rPr>
          <w:rFonts w:ascii="Times New Roman" w:eastAsia="Times New Roman" w:hAnsi="Times New Roman" w:cs="Times New Roman"/>
          <w:sz w:val="28"/>
          <w:szCs w:val="28"/>
        </w:rPr>
        <w:t>ИЭТ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 xml:space="preserve">уст </m:t>
            </m:r>
          </m:sub>
        </m:sSub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  <w:r w:rsidRPr="00525A3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, вычисляется по формуле:</w:t>
      </w:r>
    </w:p>
    <w:p w:rsidR="00525A30" w:rsidRPr="00345EAC" w:rsidRDefault="00345EAC" w:rsidP="00345E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       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∙n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,                                                  </m:t>
          </m:r>
        </m:oMath>
      </m:oMathPara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i</m:t>
            </m:r>
          </m:sub>
        </m:sSub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−  значение установочного объема </w:t>
      </w:r>
      <w:proofErr w:type="spellStart"/>
      <w:r w:rsidRPr="00525A3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-го элемента. </w:t>
      </w:r>
    </w:p>
    <w:p w:rsidR="00525A30" w:rsidRPr="00525A30" w:rsidRDefault="00525A30" w:rsidP="00525A30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Объем </w:t>
      </w:r>
      <w:proofErr w:type="gramStart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корпуса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корп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 </m:t>
        </m:r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  <w:r w:rsidRPr="00525A3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735528">
        <w:rPr>
          <w:rFonts w:ascii="Times New Roman" w:eastAsia="Times New Roman" w:hAnsi="Times New Roman" w:cs="Times New Roman"/>
          <w:sz w:val="28"/>
          <w:szCs w:val="28"/>
        </w:rPr>
        <w:t>, определяется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5A30" w:rsidRPr="00525A30" w:rsidRDefault="009F7343" w:rsidP="00345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корп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,                                                      </m:t>
          </m:r>
        </m:oMath>
      </m:oMathPara>
    </w:p>
    <w:p w:rsidR="00525A30" w:rsidRPr="00525A30" w:rsidRDefault="00525A30" w:rsidP="00525A30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25A30" w:rsidRPr="00525A30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З</m:t>
            </m:r>
          </m:sub>
        </m:sSub>
      </m:oMath>
      <w:r w:rsidRPr="00525A3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– коэффициент заполнения по объему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A30" w:rsidRPr="00525A30" w:rsidRDefault="00525A30" w:rsidP="00525A3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Исходя из полученного объема и </w:t>
      </w:r>
      <w:r w:rsidR="00C246C4" w:rsidRPr="00525A30">
        <w:rPr>
          <w:rFonts w:ascii="Times New Roman" w:eastAsia="Times New Roman" w:hAnsi="Times New Roman" w:cs="Times New Roman"/>
          <w:sz w:val="28"/>
          <w:szCs w:val="28"/>
        </w:rPr>
        <w:t xml:space="preserve">объема 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>ИЭТ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средства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размер корпуса Д </w:t>
      </w:r>
      <w:r w:rsidR="00C246C4" w:rsidRPr="00C246C4">
        <w:rPr>
          <w:rFonts w:ascii="Times New Roman" w:eastAsia="Times New Roman" w:hAnsi="Times New Roman" w:cs="Times New Roman"/>
          <w:sz w:val="24"/>
          <w:szCs w:val="24"/>
        </w:rPr>
        <w:t>х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Ш </w:t>
      </w:r>
      <w:r w:rsidR="00C246C4" w:rsidRPr="00C246C4">
        <w:rPr>
          <w:rFonts w:ascii="Times New Roman" w:eastAsia="Times New Roman" w:hAnsi="Times New Roman" w:cs="Times New Roman"/>
          <w:sz w:val="24"/>
          <w:szCs w:val="24"/>
        </w:rPr>
        <w:t>х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246C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мм.</w:t>
      </w:r>
    </w:p>
    <w:p w:rsidR="00140369" w:rsidRDefault="00140369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кончательный вывод о размерах корпуса электронного средства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делается с учетом элементов коммутации, если они присутствуют в корпусе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0369" w:rsidRDefault="00140369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735528" w:rsidRDefault="00525A30" w:rsidP="00525A30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</w:pPr>
      <w:bookmarkStart w:id="0" w:name="_Toc295892694"/>
      <w:bookmarkStart w:id="1" w:name="_Toc419112709"/>
      <w:bookmarkStart w:id="2" w:name="_Toc451871096"/>
      <w:bookmarkStart w:id="3" w:name="_Toc452426080"/>
      <w:r w:rsidRPr="00735528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lastRenderedPageBreak/>
        <w:t>Выбор и обоснование компоновочной схемы и метода  конструирования.</w:t>
      </w:r>
      <w:bookmarkEnd w:id="0"/>
      <w:bookmarkEnd w:id="1"/>
      <w:bookmarkEnd w:id="2"/>
      <w:bookmarkEnd w:id="3"/>
    </w:p>
    <w:p w:rsidR="00525A30" w:rsidRPr="0073552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</w:p>
    <w:p w:rsidR="00525A30" w:rsidRPr="009641D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6C4A40">
        <w:rPr>
          <w:rFonts w:ascii="Times New Roman" w:hAnsi="Times New Roman" w:cs="Times New Roman"/>
          <w:sz w:val="28"/>
          <w:szCs w:val="28"/>
        </w:rPr>
        <w:t>компоновочная схема электронного средства</w:t>
      </w:r>
      <w:r w:rsidRPr="009641D8">
        <w:rPr>
          <w:rFonts w:ascii="Times New Roman" w:hAnsi="Times New Roman" w:cs="Times New Roman"/>
          <w:sz w:val="28"/>
          <w:szCs w:val="28"/>
        </w:rPr>
        <w:t xml:space="preserve"> определяет мн</w:t>
      </w:r>
      <w:r w:rsidR="006C4A40">
        <w:rPr>
          <w:rFonts w:ascii="Times New Roman" w:hAnsi="Times New Roman" w:cs="Times New Roman"/>
          <w:sz w:val="28"/>
          <w:szCs w:val="28"/>
        </w:rPr>
        <w:t>огие важнейшие характеристики</w:t>
      </w:r>
      <w:r w:rsidRPr="009641D8">
        <w:rPr>
          <w:rFonts w:ascii="Times New Roman" w:hAnsi="Times New Roman" w:cs="Times New Roman"/>
          <w:sz w:val="28"/>
          <w:szCs w:val="28"/>
        </w:rPr>
        <w:t>: габариты, вес, объем монтажных сое</w:t>
      </w:r>
      <w:r w:rsidR="006C4A40">
        <w:rPr>
          <w:rFonts w:ascii="Times New Roman" w:hAnsi="Times New Roman" w:cs="Times New Roman"/>
          <w:sz w:val="28"/>
          <w:szCs w:val="28"/>
        </w:rPr>
        <w:t>динений, способы защиты от ЭМС</w:t>
      </w:r>
      <w:r w:rsidRPr="009641D8">
        <w:rPr>
          <w:rFonts w:ascii="Times New Roman" w:hAnsi="Times New Roman" w:cs="Times New Roman"/>
          <w:sz w:val="28"/>
          <w:szCs w:val="28"/>
        </w:rPr>
        <w:t>, температуры, механических воздействий, ремонтопригодность.</w:t>
      </w:r>
    </w:p>
    <w:p w:rsidR="00525A30" w:rsidRPr="009641D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>Различают два вида компоновочных схем централизованная и</w:t>
      </w:r>
    </w:p>
    <w:p w:rsidR="00525A30" w:rsidRPr="009641D8" w:rsidRDefault="00525A30" w:rsidP="00C246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>децентрализованная.</w:t>
      </w:r>
    </w:p>
    <w:p w:rsidR="00852D60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>Децентрализованная компоновочная схема обеспечивает относительно большую легко</w:t>
      </w:r>
      <w:r w:rsidR="006C4A40">
        <w:rPr>
          <w:rFonts w:ascii="Times New Roman" w:hAnsi="Times New Roman" w:cs="Times New Roman"/>
          <w:sz w:val="28"/>
          <w:szCs w:val="28"/>
        </w:rPr>
        <w:t>сть размещения элементов электронного средства</w:t>
      </w:r>
      <w:r w:rsidR="00355A51">
        <w:rPr>
          <w:rFonts w:ascii="Times New Roman" w:hAnsi="Times New Roman" w:cs="Times New Roman"/>
          <w:sz w:val="28"/>
          <w:szCs w:val="28"/>
        </w:rPr>
        <w:t>, не требуется экранирование</w:t>
      </w:r>
      <w:r w:rsidRPr="009641D8">
        <w:rPr>
          <w:rFonts w:ascii="Times New Roman" w:hAnsi="Times New Roman" w:cs="Times New Roman"/>
          <w:sz w:val="28"/>
          <w:szCs w:val="28"/>
        </w:rPr>
        <w:t xml:space="preserve"> отдельных блоков, при соответствующих схемных решениях может быть более надежной, сохраняя частичную работоспособность при выходе из с</w:t>
      </w:r>
      <w:r w:rsidR="006C4A40">
        <w:rPr>
          <w:rFonts w:ascii="Times New Roman" w:hAnsi="Times New Roman" w:cs="Times New Roman"/>
          <w:sz w:val="28"/>
          <w:szCs w:val="28"/>
        </w:rPr>
        <w:t>троя отдельных элементов электронного средства</w:t>
      </w:r>
      <w:r w:rsidRPr="009641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5A30" w:rsidRPr="009641D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 xml:space="preserve">Недостатком </w:t>
      </w:r>
      <w:r w:rsidR="00355A51">
        <w:rPr>
          <w:rFonts w:ascii="Times New Roman" w:hAnsi="Times New Roman" w:cs="Times New Roman"/>
          <w:sz w:val="28"/>
          <w:szCs w:val="28"/>
        </w:rPr>
        <w:t>д</w:t>
      </w:r>
      <w:r w:rsidR="00355A51" w:rsidRPr="009641D8">
        <w:rPr>
          <w:rFonts w:ascii="Times New Roman" w:hAnsi="Times New Roman" w:cs="Times New Roman"/>
          <w:sz w:val="28"/>
          <w:szCs w:val="28"/>
        </w:rPr>
        <w:t>ецентрализованн</w:t>
      </w:r>
      <w:r w:rsidR="00355A51">
        <w:rPr>
          <w:rFonts w:ascii="Times New Roman" w:hAnsi="Times New Roman" w:cs="Times New Roman"/>
          <w:sz w:val="28"/>
          <w:szCs w:val="28"/>
        </w:rPr>
        <w:t>ой компоновки</w:t>
      </w:r>
      <w:r w:rsidR="00355A51" w:rsidRPr="009641D8">
        <w:rPr>
          <w:rFonts w:ascii="Times New Roman" w:hAnsi="Times New Roman" w:cs="Times New Roman"/>
          <w:sz w:val="28"/>
          <w:szCs w:val="28"/>
        </w:rPr>
        <w:t xml:space="preserve"> </w:t>
      </w:r>
      <w:r w:rsidRPr="009641D8">
        <w:rPr>
          <w:rFonts w:ascii="Times New Roman" w:hAnsi="Times New Roman" w:cs="Times New Roman"/>
          <w:sz w:val="28"/>
          <w:szCs w:val="28"/>
        </w:rPr>
        <w:t>является значительная длина межблочных соединений, затруднен полный демонтаж системы, для каждого отдельного блока необходимо предусматривать автономные системы охлаждения, виброзащиты.</w:t>
      </w:r>
    </w:p>
    <w:p w:rsidR="00525A30" w:rsidRPr="009641D8" w:rsidRDefault="00355A51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централизованной компоновочной схеме</w:t>
      </w:r>
      <w:r w:rsidR="00525A30" w:rsidRPr="009641D8">
        <w:rPr>
          <w:rFonts w:ascii="Times New Roman" w:hAnsi="Times New Roman" w:cs="Times New Roman"/>
          <w:sz w:val="28"/>
          <w:szCs w:val="28"/>
        </w:rPr>
        <w:t xml:space="preserve"> все элементы сложной системы располагаются в одном отсеке на специальных конструкциях или шкафах, длина и количество межблочных соединений сведены к минимуму, ремонт и демонтаж </w:t>
      </w:r>
      <w:r>
        <w:rPr>
          <w:rFonts w:ascii="Times New Roman" w:hAnsi="Times New Roman" w:cs="Times New Roman"/>
          <w:sz w:val="28"/>
          <w:szCs w:val="28"/>
        </w:rPr>
        <w:t>наиболее удобны, легче организовать</w:t>
      </w:r>
      <w:r w:rsidR="00525A30" w:rsidRPr="009641D8">
        <w:rPr>
          <w:rFonts w:ascii="Times New Roman" w:hAnsi="Times New Roman" w:cs="Times New Roman"/>
          <w:sz w:val="28"/>
          <w:szCs w:val="28"/>
        </w:rPr>
        <w:t xml:space="preserve"> качественные системы охлаждения и амортизации. Такая компоновочна</w:t>
      </w:r>
      <w:r>
        <w:rPr>
          <w:rFonts w:ascii="Times New Roman" w:hAnsi="Times New Roman" w:cs="Times New Roman"/>
          <w:sz w:val="28"/>
          <w:szCs w:val="28"/>
        </w:rPr>
        <w:t>я схема требует экранирования</w:t>
      </w:r>
      <w:r w:rsidR="00525A30" w:rsidRPr="009641D8">
        <w:rPr>
          <w:rFonts w:ascii="Times New Roman" w:hAnsi="Times New Roman" w:cs="Times New Roman"/>
          <w:sz w:val="28"/>
          <w:szCs w:val="28"/>
        </w:rPr>
        <w:t>, вызывает з</w:t>
      </w:r>
      <w:r w:rsidR="006C4A40">
        <w:rPr>
          <w:rFonts w:ascii="Times New Roman" w:hAnsi="Times New Roman" w:cs="Times New Roman"/>
          <w:sz w:val="28"/>
          <w:szCs w:val="28"/>
        </w:rPr>
        <w:t>атрудненность компоновки электронного средства</w:t>
      </w:r>
      <w:r w:rsidR="00525A30" w:rsidRPr="009641D8">
        <w:rPr>
          <w:rFonts w:ascii="Times New Roman" w:hAnsi="Times New Roman" w:cs="Times New Roman"/>
          <w:sz w:val="28"/>
          <w:szCs w:val="28"/>
        </w:rPr>
        <w:t>, часто требующей доработки его, обладает относительно меньшей надежностью систем охлажд</w:t>
      </w:r>
      <w:r>
        <w:rPr>
          <w:rFonts w:ascii="Times New Roman" w:hAnsi="Times New Roman" w:cs="Times New Roman"/>
          <w:sz w:val="28"/>
          <w:szCs w:val="28"/>
        </w:rPr>
        <w:t>ения, герметизации, виброзащиты.</w:t>
      </w:r>
    </w:p>
    <w:p w:rsidR="00525A30" w:rsidRDefault="00525A30" w:rsidP="00525A30"/>
    <w:p w:rsidR="00355A51" w:rsidRDefault="00355A51" w:rsidP="00355A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457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6C4A40" w:rsidRDefault="006C4A40" w:rsidP="00355A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C4A40" w:rsidRPr="009F7343" w:rsidRDefault="00B63E24" w:rsidP="009F734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4" w:name="_GoBack"/>
      <w:bookmarkEnd w:id="4"/>
      <w:r w:rsidRPr="009F7343">
        <w:rPr>
          <w:rFonts w:ascii="Times New Roman" w:hAnsi="Times New Roman" w:cs="Times New Roman"/>
          <w:i/>
          <w:sz w:val="28"/>
          <w:szCs w:val="28"/>
          <w:u w:val="single"/>
        </w:rPr>
        <w:t>Список рекомендуемых</w:t>
      </w:r>
      <w:r w:rsidR="006C4A40" w:rsidRPr="009F7343">
        <w:rPr>
          <w:rFonts w:ascii="Times New Roman" w:hAnsi="Times New Roman" w:cs="Times New Roman"/>
          <w:i/>
          <w:sz w:val="28"/>
          <w:szCs w:val="28"/>
          <w:u w:val="single"/>
        </w:rPr>
        <w:t xml:space="preserve"> литературных источников</w:t>
      </w:r>
    </w:p>
    <w:p w:rsidR="00204BEB" w:rsidRDefault="00204BEB" w:rsidP="00355A5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204BEB" w:rsidRPr="00B21358" w:rsidRDefault="00204BEB" w:rsidP="00204BE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Преснухин Л.Н. </w:t>
      </w:r>
      <w:r w:rsidR="00235DC5"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конструирования микроэлектронных вычислительных машин</w:t>
      </w:r>
      <w:r w:rsidR="00235DC5"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5DC5"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2005 г.</w:t>
      </w:r>
    </w:p>
    <w:p w:rsidR="00B21358" w:rsidRPr="00B21358" w:rsidRDefault="00B21358" w:rsidP="00204BE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13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Л.Н. </w:t>
      </w: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Кечиев. Проектирование печатных плат для цифровой быстродействующей аппаратуры. 2007 г., 616 с. </w:t>
      </w:r>
    </w:p>
    <w:p w:rsidR="00204BEB" w:rsidRPr="00B21358" w:rsidRDefault="00204BEB" w:rsidP="00204B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>С. М. Бородин «Обеспечение тепловых режимов в конструкциях</w:t>
      </w:r>
    </w:p>
    <w:p w:rsidR="00204BEB" w:rsidRPr="00B21358" w:rsidRDefault="00204BEB" w:rsidP="00204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 xml:space="preserve">     радиоэлектронных средств». 2008 г.  Ульяновск. Методические </w:t>
      </w:r>
    </w:p>
    <w:p w:rsidR="00204BEB" w:rsidRPr="00B21358" w:rsidRDefault="00204BEB" w:rsidP="00204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 xml:space="preserve">     указания.</w:t>
      </w:r>
    </w:p>
    <w:p w:rsidR="00204BEB" w:rsidRPr="00B21358" w:rsidRDefault="00204BEB" w:rsidP="00204BE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21358">
        <w:rPr>
          <w:rFonts w:ascii="Times New Roman" w:hAnsi="Times New Roman"/>
          <w:sz w:val="28"/>
          <w:szCs w:val="28"/>
        </w:rPr>
        <w:t xml:space="preserve">Медведев, А.М. Печатные платы. Конструкции и материалы / А.М. </w:t>
      </w:r>
    </w:p>
    <w:p w:rsidR="00204BEB" w:rsidRPr="00B21358" w:rsidRDefault="00204BEB" w:rsidP="00204BEB">
      <w:pPr>
        <w:pStyle w:val="a3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B21358">
        <w:rPr>
          <w:rFonts w:ascii="Times New Roman" w:hAnsi="Times New Roman"/>
          <w:sz w:val="28"/>
          <w:szCs w:val="28"/>
        </w:rPr>
        <w:t>Медведев. – М.: Техносфера, 2005. – 304 с.</w:t>
      </w:r>
    </w:p>
    <w:p w:rsidR="000827E6" w:rsidRPr="00B21358" w:rsidRDefault="000827E6" w:rsidP="000827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358">
        <w:rPr>
          <w:rFonts w:ascii="Times New Roman" w:eastAsia="Times New Roman" w:hAnsi="Times New Roman" w:cs="Times New Roman"/>
          <w:sz w:val="28"/>
          <w:szCs w:val="28"/>
        </w:rPr>
        <w:t>ГОСТ 29137−91</w:t>
      </w:r>
      <w:r w:rsidR="00204BEB" w:rsidRPr="00B21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4BEB" w:rsidRPr="00B21358">
        <w:rPr>
          <w:rFonts w:ascii="Times New Roman" w:hAnsi="Times New Roman" w:cs="Times New Roman"/>
          <w:sz w:val="28"/>
          <w:szCs w:val="28"/>
        </w:rPr>
        <w:t>Формовка выводов и установка изделий электронной техники на печатные платы.</w:t>
      </w:r>
    </w:p>
    <w:p w:rsidR="000827E6" w:rsidRPr="00B21358" w:rsidRDefault="00235DC5" w:rsidP="000827E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>ГОСТ23751 – 86 Печатные платы. Основные параметры конструкций.</w:t>
      </w:r>
    </w:p>
    <w:p w:rsidR="00355A51" w:rsidRPr="00B21358" w:rsidRDefault="00355A51" w:rsidP="00525A30">
      <w:pPr>
        <w:rPr>
          <w:b/>
          <w:i/>
        </w:rPr>
      </w:pPr>
    </w:p>
    <w:sectPr w:rsidR="00355A51" w:rsidRPr="00B2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D72DF5"/>
    <w:multiLevelType w:val="hybridMultilevel"/>
    <w:tmpl w:val="792AC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E835556"/>
    <w:multiLevelType w:val="hybridMultilevel"/>
    <w:tmpl w:val="F746E78A"/>
    <w:lvl w:ilvl="0" w:tplc="558A13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30"/>
    <w:rsid w:val="000827E6"/>
    <w:rsid w:val="0009544A"/>
    <w:rsid w:val="00140369"/>
    <w:rsid w:val="001C0721"/>
    <w:rsid w:val="00204BEB"/>
    <w:rsid w:val="00235DC5"/>
    <w:rsid w:val="002D70FE"/>
    <w:rsid w:val="00345EAC"/>
    <w:rsid w:val="00355A51"/>
    <w:rsid w:val="00525A30"/>
    <w:rsid w:val="00635FDE"/>
    <w:rsid w:val="006C4A40"/>
    <w:rsid w:val="00720DC8"/>
    <w:rsid w:val="00735528"/>
    <w:rsid w:val="00852D60"/>
    <w:rsid w:val="009F7343"/>
    <w:rsid w:val="00A84D36"/>
    <w:rsid w:val="00B21358"/>
    <w:rsid w:val="00B63E24"/>
    <w:rsid w:val="00C246C4"/>
    <w:rsid w:val="00F8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171F5-FF22-4850-841B-C519B97B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30"/>
  </w:style>
  <w:style w:type="paragraph" w:styleId="1">
    <w:name w:val="heading 1"/>
    <w:basedOn w:val="a"/>
    <w:next w:val="a"/>
    <w:link w:val="10"/>
    <w:uiPriority w:val="9"/>
    <w:qFormat/>
    <w:rsid w:val="0052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525A30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525A30"/>
    <w:pPr>
      <w:ind w:left="720"/>
      <w:contextualSpacing/>
    </w:pPr>
  </w:style>
  <w:style w:type="paragraph" w:customStyle="1" w:styleId="12">
    <w:name w:val="заголовок 1"/>
    <w:basedOn w:val="1"/>
    <w:next w:val="a"/>
    <w:link w:val="13"/>
    <w:qFormat/>
    <w:rsid w:val="00525A30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525A30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styleId="a4">
    <w:name w:val="Strong"/>
    <w:basedOn w:val="a0"/>
    <w:qFormat/>
    <w:rsid w:val="00525A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5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10</cp:revision>
  <dcterms:created xsi:type="dcterms:W3CDTF">2018-02-09T14:19:00Z</dcterms:created>
  <dcterms:modified xsi:type="dcterms:W3CDTF">2018-06-29T13:33:00Z</dcterms:modified>
</cp:coreProperties>
</file>