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Horario;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Direccion;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CMunicipio;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CEstado;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Proveedor_Telefono;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Direccion_Persona;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Persona;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Persona_Telefono;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Telefono;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Sucursal;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CTipoTelefono;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Empleado;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Cliente;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Sucursal_Producto;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Promocion;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Proveedor;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Proveedor_Ingrediente;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Producto;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Ingrediente_Producto;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Salsa_Producto;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Ingrediente;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DetalleOrden;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Salsa_Ingrediente;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Salsa;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CPicor;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Orden;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