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Práctica 12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Integrantes: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• Aceves Higareda Mayra Guadalupe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ahigareda.mayra@ciencias.unam.mx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310646246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• Badillo Lora Carlos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carlosb@ciencias.unam.mx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415083504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• Moreno Ruíz Jesús Fernando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chuchini@ciencias.unam.mx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414001967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• Servín Mote Edson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edson@ciencias.unam.mx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308292503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Adjuntamos el proyecto PastorEnchilado.zip, donde viene el proyecto en NetBeans que incluye las vistas que permiten consultar e ingresar datos en la base de datos desde un navegador. Nos hizo falta poder actualizar y eliminar los datos.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Observaciones: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ingresar un Cliente, se ingresan sus datos como Persona y posteriormente se le asigna un monedero con saldo un saldo de $0.00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ingresar un Proveedor, se debe ingresar su dirección, así como el ingrediente que va a surtir y finalmente el nombre de la sucursal a la cual se le desea asociar.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708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sz w:val="24"/>
        <w:szCs w:val="24"/>
        <w:rtl w:val="0"/>
      </w:rPr>
      <w:t xml:space="preserve">Universidad Nacional Autónoma de México</w:t>
    </w:r>
  </w:p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sz w:val="24"/>
        <w:szCs w:val="24"/>
        <w:rtl w:val="0"/>
      </w:rPr>
      <w:t xml:space="preserve">Facultad de Ciencias</w:t>
    </w:r>
  </w:p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sz w:val="24"/>
        <w:szCs w:val="24"/>
        <w:rtl w:val="0"/>
      </w:rPr>
      <w:t xml:space="preserve">Fundamentos de Bases de Datos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