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/>
          <w:iCs/>
          <w:sz w:val="36"/>
          <w:szCs w:val="36"/>
        </w:rPr>
        <w:t>Charlie</w:t>
      </w:r>
      <w:r>
        <w:rPr>
          <w:rFonts w:ascii="Arial" w:hAnsi="Arial"/>
          <w:b/>
          <w:bCs/>
          <w:i/>
          <w:iCs/>
          <w:sz w:val="36"/>
          <w:szCs w:val="36"/>
        </w:rPr>
        <w:t xml:space="preserve"> Abeling</w:t>
      </w:r>
    </w:p>
    <w:p>
      <w:pPr>
        <w:pStyle w:val="Normal"/>
        <w:jc w:val="end"/>
        <w:rPr/>
      </w:pPr>
      <w:hyperlink r:id="rId2">
        <w:r>
          <w:rPr>
            <w:rStyle w:val="InternetLink"/>
            <w:rFonts w:ascii="Arial" w:hAnsi="Arial"/>
            <w:i/>
            <w:iCs/>
            <w:sz w:val="18"/>
            <w:szCs w:val="18"/>
          </w:rPr>
          <w:t>http://ch</w:t>
        </w:r>
      </w:hyperlink>
      <w:r>
        <w:rPr>
          <w:rStyle w:val="InternetLink"/>
          <w:rFonts w:ascii="Arial" w:hAnsi="Arial"/>
          <w:i/>
          <w:iCs/>
          <w:sz w:val="18"/>
          <w:szCs w:val="18"/>
        </w:rPr>
        <w:t>arlieabeling.com</w:t>
      </w:r>
    </w:p>
    <w:p>
      <w:pPr>
        <w:pStyle w:val="Normal"/>
        <w:jc w:val="end"/>
        <w:rPr/>
      </w:pPr>
      <w:r>
        <w:rPr>
          <w:rFonts w:ascii="Arial" w:hAnsi="Arial"/>
          <w:i/>
          <w:iCs/>
          <w:sz w:val="18"/>
          <w:szCs w:val="18"/>
        </w:rPr>
        <w:t>Naperville,</w:t>
      </w:r>
      <w:r>
        <w:rPr>
          <w:rFonts w:ascii="Arial" w:hAnsi="Arial"/>
          <w:i/>
          <w:iCs/>
          <w:sz w:val="18"/>
          <w:szCs w:val="18"/>
        </w:rPr>
        <w:t xml:space="preserve"> IL - </w:t>
      </w:r>
      <w:r>
        <w:rPr>
          <w:rFonts w:ascii="Arial" w:hAnsi="Arial"/>
          <w:i/>
          <w:iCs/>
          <w:sz w:val="18"/>
          <w:szCs w:val="18"/>
        </w:rPr>
        <w:t xml:space="preserve">630-639-9931 – </w:t>
      </w:r>
      <w:hyperlink r:id="rId3">
        <w:r>
          <w:rPr>
            <w:rStyle w:val="InternetLink"/>
            <w:rFonts w:ascii="Arial" w:hAnsi="Arial"/>
            <w:i/>
            <w:iCs/>
            <w:sz w:val="18"/>
            <w:szCs w:val="18"/>
          </w:rPr>
          <w:t>charlieabeling@gmail.com</w:t>
        </w:r>
      </w:hyperlink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Summary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Results focused Software Engineer with more than four years experience in Web Development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Experience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972" w:type="dxa"/>
        <w:jc w:val="start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DealerEProcess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Lead Full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Stack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Engineer,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March 2018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February 2020</w:t>
            </w:r>
          </w:p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4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</w:t>
              </w:r>
            </w:hyperlink>
            <w:hyperlink r:id="rId5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dealereprocess</w:t>
              </w:r>
            </w:hyperlink>
            <w:hyperlink r:id="rId6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.com</w:t>
              </w:r>
            </w:hyperlink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Team lead w</w:t>
      </w:r>
      <w:r>
        <w:rPr>
          <w:rFonts w:ascii="Arial" w:hAnsi="Arial"/>
          <w:b w:val="false"/>
          <w:bCs w:val="false"/>
          <w:sz w:val="21"/>
          <w:szCs w:val="21"/>
        </w:rPr>
        <w:t>ork</w:t>
      </w:r>
      <w:r>
        <w:rPr>
          <w:rFonts w:ascii="Arial" w:hAnsi="Arial"/>
          <w:b w:val="false"/>
          <w:bCs w:val="false"/>
          <w:sz w:val="21"/>
          <w:szCs w:val="21"/>
        </w:rPr>
        <w:t>ing</w:t>
      </w:r>
      <w:r>
        <w:rPr>
          <w:rFonts w:ascii="Arial" w:hAnsi="Arial"/>
          <w:b w:val="false"/>
          <w:bCs w:val="false"/>
          <w:sz w:val="21"/>
          <w:szCs w:val="21"/>
        </w:rPr>
        <w:t xml:space="preserve"> directly with </w:t>
      </w:r>
      <w:r>
        <w:rPr>
          <w:rFonts w:ascii="Arial" w:hAnsi="Arial"/>
          <w:b w:val="false"/>
          <w:bCs w:val="false"/>
          <w:sz w:val="21"/>
          <w:szCs w:val="21"/>
        </w:rPr>
        <w:t>automotive companies</w:t>
      </w:r>
      <w:r>
        <w:rPr>
          <w:rFonts w:ascii="Arial" w:hAnsi="Arial"/>
          <w:b w:val="false"/>
          <w:bCs w:val="false"/>
          <w:sz w:val="21"/>
          <w:szCs w:val="21"/>
        </w:rPr>
        <w:t xml:space="preserve"> and managed our communication between teams </w:t>
      </w:r>
      <w:r>
        <w:rPr>
          <w:rFonts w:ascii="Arial" w:hAnsi="Arial"/>
          <w:b w:val="false"/>
          <w:bCs w:val="false"/>
          <w:sz w:val="21"/>
          <w:szCs w:val="21"/>
        </w:rPr>
        <w:t>on-boarding new manufacturers to our dealership website platform.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3</w:t>
      </w:r>
      <w:r>
        <w:rPr>
          <w:rFonts w:ascii="Arial" w:hAnsi="Arial"/>
          <w:b w:val="false"/>
          <w:bCs w:val="false"/>
          <w:sz w:val="21"/>
          <w:szCs w:val="21"/>
          <w:vertAlign w:val="superscript"/>
        </w:rPr>
        <w:t>rd</w:t>
      </w:r>
      <w:r>
        <w:rPr>
          <w:rFonts w:ascii="Arial" w:hAnsi="Arial"/>
          <w:b w:val="false"/>
          <w:bCs w:val="false"/>
          <w:sz w:val="21"/>
          <w:szCs w:val="21"/>
        </w:rPr>
        <w:t xml:space="preserve"> party i</w:t>
      </w:r>
      <w:r>
        <w:rPr>
          <w:rFonts w:ascii="Arial" w:hAnsi="Arial"/>
          <w:b w:val="false"/>
          <w:bCs w:val="false"/>
          <w:sz w:val="21"/>
          <w:szCs w:val="21"/>
        </w:rPr>
        <w:t xml:space="preserve">ntegrations specialist, </w:t>
      </w:r>
      <w:r>
        <w:rPr>
          <w:rFonts w:ascii="Arial" w:hAnsi="Arial"/>
          <w:b w:val="false"/>
          <w:bCs w:val="false"/>
          <w:sz w:val="21"/>
          <w:szCs w:val="21"/>
        </w:rPr>
        <w:t xml:space="preserve">integrations including </w:t>
      </w:r>
      <w:r>
        <w:rPr>
          <w:rFonts w:ascii="Arial" w:hAnsi="Arial"/>
          <w:b w:val="false"/>
          <w:bCs w:val="false"/>
          <w:sz w:val="21"/>
          <w:szCs w:val="21"/>
        </w:rPr>
        <w:t xml:space="preserve">Google Analytics, </w:t>
      </w:r>
      <w:r>
        <w:rPr>
          <w:rFonts w:ascii="Arial" w:hAnsi="Arial"/>
          <w:b w:val="false"/>
          <w:bCs w:val="false"/>
          <w:sz w:val="21"/>
          <w:szCs w:val="21"/>
        </w:rPr>
        <w:t>AdWords,</w:t>
      </w:r>
      <w:r>
        <w:rPr>
          <w:rFonts w:ascii="Arial" w:hAnsi="Arial"/>
          <w:b w:val="false"/>
          <w:bCs w:val="false"/>
          <w:sz w:val="21"/>
          <w:szCs w:val="21"/>
        </w:rPr>
        <w:t xml:space="preserve"> Cox Automotive, </w:t>
      </w:r>
      <w:r>
        <w:rPr>
          <w:rFonts w:ascii="Arial" w:hAnsi="Arial"/>
          <w:b w:val="false"/>
          <w:bCs w:val="false"/>
          <w:sz w:val="21"/>
          <w:szCs w:val="21"/>
        </w:rPr>
        <w:t>and numerous automotive based frontend plugins like Kelly Blue Book.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Managed website compliance given from automotive companies, </w:t>
      </w:r>
      <w:r>
        <w:rPr>
          <w:rFonts w:ascii="Arial" w:hAnsi="Arial"/>
          <w:b w:val="false"/>
          <w:bCs w:val="false"/>
          <w:sz w:val="21"/>
          <w:szCs w:val="21"/>
        </w:rPr>
        <w:t>ADA compliance,</w:t>
      </w:r>
      <w:r>
        <w:rPr>
          <w:rFonts w:ascii="Arial" w:hAnsi="Arial"/>
          <w:b w:val="false"/>
          <w:bCs w:val="false"/>
          <w:sz w:val="21"/>
          <w:szCs w:val="21"/>
        </w:rPr>
        <w:t xml:space="preserve"> and compliances between states and countries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Created </w:t>
      </w:r>
      <w:r>
        <w:rPr>
          <w:rFonts w:ascii="Arial" w:hAnsi="Arial"/>
          <w:b w:val="false"/>
          <w:bCs w:val="false"/>
          <w:sz w:val="21"/>
          <w:szCs w:val="21"/>
        </w:rPr>
        <w:t xml:space="preserve">web </w:t>
      </w:r>
      <w:r>
        <w:rPr>
          <w:rFonts w:ascii="Arial" w:hAnsi="Arial"/>
          <w:b w:val="false"/>
          <w:bCs w:val="false"/>
          <w:sz w:val="21"/>
          <w:szCs w:val="21"/>
        </w:rPr>
        <w:t>VR integrations to our vehicle website page</w:t>
      </w:r>
      <w:r>
        <w:rPr>
          <w:rFonts w:ascii="Arial" w:hAnsi="Arial"/>
          <w:b w:val="false"/>
          <w:bCs w:val="false"/>
          <w:sz w:val="21"/>
          <w:szCs w:val="21"/>
        </w:rPr>
        <w:t>s</w:t>
      </w:r>
      <w:r>
        <w:rPr>
          <w:rFonts w:ascii="Arial" w:hAnsi="Arial"/>
          <w:b w:val="false"/>
          <w:bCs w:val="false"/>
          <w:sz w:val="21"/>
          <w:szCs w:val="21"/>
        </w:rPr>
        <w:t xml:space="preserve"> </w:t>
      </w:r>
      <w:r>
        <w:rPr>
          <w:rFonts w:ascii="Arial" w:hAnsi="Arial"/>
          <w:b w:val="false"/>
          <w:bCs w:val="false"/>
          <w:sz w:val="21"/>
          <w:szCs w:val="21"/>
        </w:rPr>
        <w:t>using manufacturer provided images.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Managed our developer documentation wiki and infrastructure using docker, jenkins, and postman.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R</w:t>
      </w:r>
      <w:r>
        <w:rPr>
          <w:rFonts w:ascii="Arial" w:hAnsi="Arial"/>
          <w:b w:val="false"/>
          <w:bCs w:val="false"/>
          <w:sz w:val="21"/>
          <w:szCs w:val="21"/>
        </w:rPr>
        <w:t>efactored our PHP codebase to PHP7 including tests as we migrated away from CodeIgnitor as our base framework into Laravel and Symfony Flex.</w:t>
      </w:r>
    </w:p>
    <w:p>
      <w:pPr>
        <w:pStyle w:val="Normal"/>
        <w:numPr>
          <w:ilvl w:val="0"/>
          <w:numId w:val="0"/>
        </w:numPr>
        <w:ind w:start="720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tbl>
      <w:tblPr>
        <w:tblW w:w="9972" w:type="dxa"/>
        <w:jc w:val="start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WebToMed LLC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Full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Stack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Engineer,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September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201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6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August 2017</w:t>
            </w:r>
          </w:p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7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http://webtomed.com</w:t>
              </w:r>
            </w:hyperlink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Developed websites and applications for doctors and medical associations with medical compliance like HIPAA and e-commerce compliance like PCI’s.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Maintained and enhanced propriety SAAS based marketing products and site development software on our LAMP stack. Radically refactored older PHP code to new standards and language versions.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Implemented new unit tests across application to improve code quality and deployment process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Ability to launch new sites and databases on our in house servers. Including load balancing, and connecting to Amazon S3 servers.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Developed payment integrations for our E-commerce medical client sites using Authorize.net, NMI, and PayPal.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tbl>
      <w:tblPr>
        <w:tblW w:w="9975" w:type="dxa"/>
        <w:jc w:val="start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90"/>
        <w:gridCol w:w="5385"/>
      </w:tblGrid>
      <w:tr>
        <w:trPr/>
        <w:tc>
          <w:tcPr>
            <w:tcW w:w="4590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Synergy Marketing Partners </w:t>
            </w:r>
            <w:r>
              <w:rPr>
                <w:rFonts w:ascii="Arial" w:hAnsi="Arial"/>
                <w:sz w:val="28"/>
                <w:szCs w:val="28"/>
              </w:rPr>
              <w:t>LLC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Software Engineer, March 2015 –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September 2016</w:t>
            </w:r>
          </w:p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8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http://synmp.com</w:t>
              </w:r>
            </w:hyperlink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Key employee for our small team and saw the development and growth of the company in the car</w:t>
      </w:r>
    </w:p>
    <w:p>
      <w:pPr>
        <w:pStyle w:val="Normal"/>
        <w:numPr>
          <w:ilvl w:val="0"/>
          <w:numId w:val="0"/>
        </w:numPr>
        <w:ind w:start="72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industry. Created consumer sites and sweepstakes pages for General Motors companies.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Lead our proprietary SAAS data reporting platform for our consumer facing sites. Created our web </w:t>
      </w:r>
      <w:r>
        <w:rPr>
          <w:rFonts w:ascii="Arial" w:hAnsi="Arial"/>
          <w:sz w:val="21"/>
          <w:szCs w:val="21"/>
        </w:rPr>
        <w:t>analytics</w:t>
      </w:r>
      <w:r>
        <w:rPr>
          <w:rFonts w:ascii="Arial" w:hAnsi="Arial"/>
          <w:sz w:val="21"/>
          <w:szCs w:val="21"/>
        </w:rPr>
        <w:t xml:space="preserve"> integration for consumer facing sites using Adobe Omniture.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Created 2 3D WebGL games for our client ACDelco for their “Garage” sweepstakes platform </w:t>
      </w:r>
      <w:hyperlink r:id="rId9">
        <w:r>
          <w:rPr>
            <w:rStyle w:val="InternetLink"/>
            <w:rFonts w:ascii="Arial" w:hAnsi="Arial"/>
            <w:sz w:val="21"/>
            <w:szCs w:val="21"/>
          </w:rPr>
          <w:t>https://acdelcogarage.com</w:t>
        </w:r>
      </w:hyperlink>
      <w:hyperlink r:id="rId10">
        <w:r>
          <w:rPr>
            <w:rFonts w:ascii="Arial" w:hAnsi="Arial"/>
            <w:sz w:val="21"/>
            <w:szCs w:val="21"/>
          </w:rPr>
          <w:t xml:space="preserve"> </w:t>
        </w:r>
      </w:hyperlink>
      <w:r>
        <w:rPr>
          <w:rFonts w:ascii="Arial" w:hAnsi="Arial"/>
          <w:sz w:val="21"/>
          <w:szCs w:val="21"/>
        </w:rPr>
        <w:t>(defunct now)</w:t>
      </w:r>
      <w:r>
        <w:rPr>
          <w:rFonts w:ascii="Arial" w:hAnsi="Arial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Built our internal team management system and staff hiring web portal.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Created CRM data reports for our clients in outputs such as CSV, XLSX, DOC, PDF, and images.</w:t>
      </w:r>
    </w:p>
    <w:p>
      <w:pPr>
        <w:pStyle w:val="Normal"/>
        <w:numPr>
          <w:ilvl w:val="0"/>
          <w:numId w:val="0"/>
        </w:numPr>
        <w:ind w:star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90"/>
        <w:gridCol w:w="5385"/>
      </w:tblGrid>
      <w:tr>
        <w:trPr/>
        <w:tc>
          <w:tcPr>
            <w:tcW w:w="4590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Lincoln Music Publications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Webmaster, 2014 – Current</w:t>
            </w:r>
          </w:p>
          <w:p>
            <w:pPr>
              <w:pStyle w:val="Normal"/>
              <w:jc w:val="end"/>
              <w:rPr>
                <w:rFonts w:ascii="Arial" w:hAnsi="Arial"/>
                <w:i/>
                <w:i/>
                <w:iCs/>
                <w:sz w:val="18"/>
                <w:szCs w:val="18"/>
              </w:rPr>
            </w:pPr>
            <w:hyperlink r:id="rId11">
              <w:r>
                <w:rPr>
                  <w:rStyle w:val="InternetLink"/>
                  <w:rFonts w:ascii="Arial" w:hAnsi="Arial"/>
                  <w:i/>
                  <w:iCs/>
                  <w:sz w:val="18"/>
                  <w:szCs w:val="18"/>
                </w:rPr>
                <w:t>https//lincolnmusicpublications.com</w:t>
              </w:r>
            </w:hyperlink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Creator and maintainer of the site on a LAMP stack. Lincoln Music Publications is an e commerce platform to buy digital sheet music arrangements </w:t>
      </w:r>
      <w:r>
        <w:rPr>
          <w:rFonts w:ascii="Arial" w:hAnsi="Arial"/>
          <w:sz w:val="21"/>
          <w:szCs w:val="21"/>
        </w:rPr>
        <w:t>that me and my father write for and run</w:t>
      </w:r>
      <w:r>
        <w:rPr>
          <w:rFonts w:ascii="Arial" w:hAnsi="Arial"/>
          <w:sz w:val="21"/>
          <w:szCs w:val="21"/>
        </w:rPr>
        <w:t xml:space="preserve">. This includes an administrator CMS to manage and </w:t>
      </w:r>
      <w:r>
        <w:rPr>
          <w:rFonts w:ascii="Arial" w:hAnsi="Arial"/>
          <w:sz w:val="21"/>
          <w:szCs w:val="21"/>
        </w:rPr>
        <w:t>upload</w:t>
      </w:r>
      <w:r>
        <w:rPr>
          <w:rFonts w:ascii="Arial" w:hAnsi="Arial"/>
          <w:sz w:val="21"/>
          <w:szCs w:val="21"/>
        </w:rPr>
        <w:t xml:space="preserve"> musical pieces to sell, </w:t>
      </w:r>
      <w:r>
        <w:rPr>
          <w:rFonts w:ascii="Arial" w:hAnsi="Arial"/>
          <w:sz w:val="21"/>
          <w:szCs w:val="21"/>
        </w:rPr>
        <w:t>payment integration with Authorize.net and Paypal, and SEO management and PPC with Google Analytics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default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4"/>
        <w:szCs w:val="24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  <w:sz w:val="24"/>
      <w:szCs w:val="24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/>
  </w:style>
  <w:style w:type="character" w:styleId="Bullets">
    <w:name w:val="Bullet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uckfairy.com/" TargetMode="External"/><Relationship Id="rId3" Type="http://schemas.openxmlformats.org/officeDocument/2006/relationships/hyperlink" Target="mailto:charlieabeling@gmail.com" TargetMode="External"/><Relationship Id="rId4" Type="http://schemas.openxmlformats.org/officeDocument/2006/relationships/hyperlink" Target="http://webtomed.com/" TargetMode="External"/><Relationship Id="rId5" Type="http://schemas.openxmlformats.org/officeDocument/2006/relationships/hyperlink" Target="http://webtomed.com/" TargetMode="External"/><Relationship Id="rId6" Type="http://schemas.openxmlformats.org/officeDocument/2006/relationships/hyperlink" Target="http://webtomed.com/" TargetMode="External"/><Relationship Id="rId7" Type="http://schemas.openxmlformats.org/officeDocument/2006/relationships/hyperlink" Target="http://webtomed.com/" TargetMode="External"/><Relationship Id="rId8" Type="http://schemas.openxmlformats.org/officeDocument/2006/relationships/hyperlink" Target="http://synmp.com/" TargetMode="External"/><Relationship Id="rId9" Type="http://schemas.openxmlformats.org/officeDocument/2006/relationships/hyperlink" Target="https://acdelcogarage.com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lincolnmusicpublications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LibreOffice/6.0.7.3$Linux_X86_64 LibreOffice_project/00m0$Build-3</Application>
  <Pages>1</Pages>
  <Words>438</Words>
  <Characters>2622</Characters>
  <CharactersWithSpaces>3012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2016-07-27T19:49:00Z</dcterms:created>
  <dc:creator>Kenneth Abeling</dc:creator>
  <dc:description/>
  <dc:language>en-US</dc:language>
  <cp:lastModifiedBy/>
  <dcterms:modified xsi:type="dcterms:W3CDTF">2020-03-09T14:04:49Z</dcterms:modified>
  <cp:revision>65</cp:revision>
  <dc:subject/>
  <dc:title/>
</cp:coreProperties>
</file>