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40"/>
          <w:szCs w:val="40"/>
        </w:rPr>
        <w:t xml:space="preserve">OU Permissions Audit</w:t>
      </w:r>
    </w:p>
    <w:p>
      <w:pPr>
        <w:spacing w:after="60"/>
      </w:pPr>
      <w:r>
        <w:rPr>
          <w:rFonts w:ascii="Arial" w:cs="Arial" w:eastAsia="Arial" w:hAnsi="Arial"/>
          <w:b/>
          <w:bCs/>
          <w:color w:val="2E75B6"/>
          <w:sz w:val="32"/>
          <w:szCs w:val="32"/>
        </w:rPr>
        <w:t xml:space="preserve">Recommended Changes</w:t>
      </w:r>
    </w:p>
    <w:p>
      <w:pPr>
        <w:spacing w:after="200"/>
      </w:pPr>
      <w:r>
        <w:rPr>
          <w:color w:val="666666"/>
          <w:sz w:val="18"/>
          <w:szCs w:val="18"/>
        </w:rPr>
        <w:t xml:space="preserve">Domain: FCTG.NET  |  Report Date: 2026-04-24  |  Prepared by: Chuck Littlefield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OUs Scanned</w:t>
            </w:r>
          </w:p>
        </w:tc>
        <w:tc>
          <w:tcPr>
            <w:tcW w:type="dxa" w:w="156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Total ACEs</w:t>
            </w:r>
          </w:p>
        </w:tc>
        <w:tc>
          <w:tcPr>
            <w:tcW w:type="dxa" w:w="156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Dangerous ACEs</w:t>
            </w:r>
          </w:p>
        </w:tc>
        <w:tc>
          <w:tcPr>
            <w:tcW w:type="dxa" w:w="156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Critical</w:t>
            </w:r>
          </w:p>
        </w:tc>
        <w:tc>
          <w:tcPr>
            <w:tcW w:type="dxa" w:w="156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High</w:t>
            </w:r>
          </w:p>
        </w:tc>
        <w:tc>
          <w:tcPr>
            <w:tcW w:type="dxa" w:w="156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Medium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320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3,825</w:t>
            </w:r>
          </w:p>
        </w:tc>
        <w:tc>
          <w:tcPr>
            <w:tcW w:type="dxa" w:w="15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b/>
                <w:bCs/>
                <w:sz w:val="18"/>
                <w:szCs w:val="18"/>
              </w:rPr>
              <w:t xml:space="preserve">900</w:t>
            </w:r>
          </w:p>
        </w:tc>
        <w:tc>
          <w:tcPr>
            <w:tcW w:type="dxa" w:w="1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b/>
                <w:bCs/>
                <w:sz w:val="18"/>
                <w:szCs w:val="18"/>
              </w:rPr>
              <w:t xml:space="preserve">745</w:t>
            </w:r>
          </w:p>
        </w:tc>
        <w:tc>
          <w:tcPr>
            <w:tcW w:type="dxa" w:w="1560"/>
            <w:tcBorders>
              <w:top w:val="single" w:color="CCCCCC" w:sz="1"/>
              <w:left w:val="single" w:color="CCCCCC" w:sz="1"/>
              <w:bottom w:val="single" w:color="CCCCCC" w:sz="1"/>
              <w:right w:val="single" w:color="CCCCCC" w:sz="1"/>
            </w:tcBorders>
            <w:shd w:fill="FFF0E8" w:val="clear"/>
            <w:tcMar>
              <w:top w:type="dxa" w:w="80"/>
              <w:left w:type="dxa" w:w="120"/>
              <w:bottom w:type="dxa" w:w="80"/>
              <w:right w:type="dxa" w:w="120"/>
            </w:tcMar>
          </w:tcPr>
          <w:p>
            <w:r>
              <w:rPr>
                <w:b/>
                <w:bCs/>
                <w:sz w:val="18"/>
                <w:szCs w:val="18"/>
              </w:rPr>
              <w:t xml:space="preserve">150</w:t>
            </w:r>
          </w:p>
        </w:tc>
        <w:tc>
          <w:tcPr>
            <w:tcW w:type="dxa" w:w="1560"/>
            <w:tcBorders>
              <w:top w:val="single" w:color="CCCCCC" w:sz="1"/>
              <w:left w:val="single" w:color="CCCCCC" w:sz="1"/>
              <w:bottom w:val="single" w:color="CCCCCC" w:sz="1"/>
              <w:right w:val="single" w:color="CCCCCC" w:sz="1"/>
            </w:tcBorders>
            <w:shd w:fill="FFFBE8" w:val="clear"/>
            <w:tcMar>
              <w:top w:type="dxa" w:w="80"/>
              <w:left w:type="dxa" w:w="120"/>
              <w:bottom w:type="dxa" w:w="80"/>
              <w:right w:type="dxa" w:w="120"/>
            </w:tcMar>
          </w:tcPr>
          <w:p>
            <w:r>
              <w:rPr>
                <w:b/>
                <w:bCs/>
                <w:sz w:val="18"/>
                <w:szCs w:val="18"/>
              </w:rPr>
              <w:t xml:space="preserve">5</w:t>
            </w:r>
          </w:p>
        </w:tc>
      </w:tr>
    </w:tbl>
    <w:p>
      <w:r>
        <w:t xml:space="preserve"/>
      </w:r>
    </w:p>
    <w:p>
      <w:pPr>
        <w:spacing w:after="120"/>
      </w:pPr>
      <w:r>
        <w:rPr>
          <w:rFonts w:ascii="Arial" w:cs="Arial" w:eastAsia="Arial" w:hAnsi="Arial"/>
          <w:b/>
          <w:bCs/>
          <w:color w:val="1F4E79"/>
          <w:sz w:val="26"/>
          <w:szCs w:val="26"/>
        </w:rPr>
        <w:t xml:space="preserve">Executive Summary</w:t>
      </w:r>
    </w:p>
    <w:p>
      <w:pPr>
        <w:spacing w:after="100"/>
      </w:pPr>
      <w:r>
        <w:t xml:space="preserve">The audit identified 900 dangerous ACEs across 320 OUs. The majority (745 Critical) are held by NT AUTHORITY\SYSTEM and FCTGNET\Domain Admins — both expected and correct. The actionable issues fall into five categories: individual admin user accounts with direct OU rights that should be replaced by group membership; duplicate ACE entries that must be cleaned up; OpCo Site Admin groups with rights outside their own OU boundary; orphaned SIDs from deleted accounts; and two security-risk entries (Shadow Credentials exposure and an overly broad BUILTIN\Administrators grant).</w:t>
      </w:r>
    </w:p>
    <w:p>
      <w:pPr>
        <w:spacing w:after="100"/>
      </w:pPr>
      <w:r>
        <w:t xml:space="preserve">Admin role groups (r_*_Site_Admin) that have GenericAll on their own OpCo OU are flagged Critical by the scanner but are intentional — they are required for admins to manage users, computers, and groups within their own company. These should be retained as-is.</w:t>
      </w:r>
    </w:p>
    <w:p>
      <w:r>
        <w:t xml:space="preserve"/>
      </w:r>
    </w:p>
    <w:p>
      <w:pPr>
        <w:pStyle w:val="Heading1"/>
      </w:pPr>
      <w:r>
        <w:t xml:space="preserve">1. Remove Direct User Account ACEs — Use Groups Instead</w:t>
      </w:r>
    </w:p>
    <w:p>
      <w:pPr>
        <w:spacing w:after="100"/>
      </w:pPr>
      <w:r>
        <w:t xml:space="preserve">Several OpCos assigned GenericAll directly to individual admin user accounts rather than routing access through the r_*_Site_Admin role groups. This bypasses group-based access control, makes auditing harder, and means any account compromise gives full OU control. The r_*_Site_Admin groups already exist and are the correct vehicle for this access.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Account</w:t>
            </w:r>
          </w:p>
        </w:tc>
        <w:tc>
          <w:tcPr>
            <w:tcW w:type="dxa" w:w="20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OpCo</w:t>
            </w:r>
          </w:p>
        </w:tc>
        <w:tc>
          <w:tcPr>
            <w:tcW w:type="dxa" w:w="25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OUs Affected</w:t>
            </w:r>
          </w:p>
        </w:tc>
        <w:tc>
          <w:tcPr>
            <w:tcW w:type="dxa" w:w="286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Action</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smtadmin1</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Southern (SMT)</w:t>
            </w:r>
          </w:p>
        </w:tc>
        <w:tc>
          <w:tcPr>
            <w:tcW w:type="dxa" w:w="2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11 OUs including Southern, AzureSMT, all child OUs</w:t>
            </w:r>
          </w:p>
        </w:tc>
        <w:tc>
          <w:tcPr>
            <w:tcW w:type="dxa" w:w="28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Remove direct ACEs. Add to r_Southern_Site_Admin.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smtadmin2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Southern (SMT)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11 OUs (same set as smtadmin1)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Remove direct ACEs. Add to r_Southern_Site_Admin.</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aradmin1</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Affiliated (AR)</w:t>
            </w:r>
          </w:p>
        </w:tc>
        <w:tc>
          <w:tcPr>
            <w:tcW w:type="dxa" w:w="2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Affiliated OU, AzureAR/Users OU</w:t>
            </w:r>
          </w:p>
        </w:tc>
        <w:tc>
          <w:tcPr>
            <w:tcW w:type="dxa" w:w="28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Remove direct ACEs. Add to r_Affiliated_Site_Admin.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aradmin2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Affiliated (AR)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Affiliated OU, AzureAR/Users OU (4 duplicate entries)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Remove all direct ACEs (including duplicates). Add to r_Affiliated_Site_Admin.</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pfpadmin1</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Plateau (PFP)</w:t>
            </w:r>
          </w:p>
        </w:tc>
        <w:tc>
          <w:tcPr>
            <w:tcW w:type="dxa" w:w="2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Plateau OU (3 duplicate entries)</w:t>
            </w:r>
          </w:p>
        </w:tc>
        <w:tc>
          <w:tcPr>
            <w:tcW w:type="dxa" w:w="28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Remove all direct ACEs. Add to r_Plateau_Site_Admin.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pfpadmin2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Plateau (PFP)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Plateau OU (3 duplicate entries)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Remove all direct ACEs. Add to r_Plateau_Site_Admin.</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pfpadmin3</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Plateau (PFP)</w:t>
            </w:r>
          </w:p>
        </w:tc>
        <w:tc>
          <w:tcPr>
            <w:tcW w:type="dxa" w:w="25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Plateau OU (3 duplicate entries)</w:t>
            </w:r>
          </w:p>
        </w:tc>
        <w:tc>
          <w:tcPr>
            <w:tcW w:type="dxa" w:w="28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Remove all direct ACEs. Add to r_Plateau_Site_Admin.</w:t>
            </w:r>
          </w:p>
        </w:tc>
      </w:tr>
    </w:tbl>
    <w:p>
      <w:r>
        <w:t xml:space="preserve"/>
      </w:r>
    </w:p>
    <w:p>
      <w:pPr>
        <w:spacing w:after="100"/>
      </w:pPr>
      <w:r>
        <w:rPr>
          <w:i/>
          <w:iCs/>
          <w:color w:val="C00000"/>
        </w:rPr>
        <w:t xml:space="preserve">Note: smtadmin1 and smtadmin2 have GenericAll across the entire Southern OU tree — this is the highest-risk item after SYSTEM/Domain Admins. Prioritize these first.</w:t>
      </w:r>
    </w:p>
    <w:p>
      <w:r>
        <w:t xml:space="preserve"/>
      </w:r>
    </w:p>
    <w:p>
      <w:pPr>
        <w:pStyle w:val="Heading1"/>
      </w:pPr>
      <w:r>
        <w:t xml:space="preserve">2. Remove Duplicate ACEs</w:t>
      </w:r>
    </w:p>
    <w:p>
      <w:pPr>
        <w:spacing w:after="100"/>
      </w:pPr>
      <w:r>
        <w:t xml:space="preserve">Multiple identities have the same ACE applied more than once to the same OU. Duplicates cause confusion in audits and can mask the true permission state. All should be reduced to a single entry.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2760"/>
      </w:tblGrid>
      <w:tr>
        <w:tc>
          <w:tcPr>
            <w:tcW w:type="dxa" w:w="26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Identity</w:t>
            </w:r>
          </w:p>
        </w:tc>
        <w:tc>
          <w:tcPr>
            <w:tcW w:type="dxa" w:w="28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OU</w:t>
            </w:r>
          </w:p>
        </w:tc>
        <w:tc>
          <w:tcPr>
            <w:tcW w:type="dxa" w:w="12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Count</w:t>
            </w:r>
          </w:p>
        </w:tc>
        <w:tc>
          <w:tcPr>
            <w:tcW w:type="dxa" w:w="276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Rights</w:t>
            </w:r>
          </w:p>
        </w:tc>
      </w:tr>
      <w:tr>
        <w:tc>
          <w:tcPr>
            <w:tcW w:type="dxa" w:w="2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r_Plateau_Site_Admin</w:t>
            </w:r>
          </w:p>
        </w:tc>
        <w:tc>
          <w:tcPr>
            <w:tcW w:type="dxa" w:w="2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OU=Plateau,DC=FCTG,DC=NET</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b/>
                <w:bCs/>
                <w:color w:val="990000"/>
                <w:sz w:val="18"/>
                <w:szCs w:val="18"/>
              </w:rPr>
              <w:t xml:space="preserve">4x</w:t>
            </w:r>
          </w:p>
        </w:tc>
        <w:tc>
          <w:tcPr>
            <w:tcW w:type="dxa" w:w="27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GenericAll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pfpadmin1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OU=Plateau,DC=FCTG,DC=NET</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b/>
                <w:bCs/>
                <w:color w:val="990000"/>
                <w:sz w:val="18"/>
                <w:szCs w:val="18"/>
              </w:rPr>
              <w:t xml:space="preserve">3x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GenericAll</w:t>
            </w:r>
          </w:p>
        </w:tc>
      </w:tr>
      <w:tr>
        <w:tc>
          <w:tcPr>
            <w:tcW w:type="dxa" w:w="2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pfpadmin2</w:t>
            </w:r>
          </w:p>
        </w:tc>
        <w:tc>
          <w:tcPr>
            <w:tcW w:type="dxa" w:w="2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OU=Plateau,DC=FCTG,DC=NET</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b/>
                <w:bCs/>
                <w:color w:val="990000"/>
                <w:sz w:val="18"/>
                <w:szCs w:val="18"/>
              </w:rPr>
              <w:t xml:space="preserve">3x</w:t>
            </w:r>
          </w:p>
        </w:tc>
        <w:tc>
          <w:tcPr>
            <w:tcW w:type="dxa" w:w="27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GenericAll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pfpadmin3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OU=Plateau,DC=FCTG,DC=NET</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b/>
                <w:bCs/>
                <w:color w:val="990000"/>
                <w:sz w:val="18"/>
                <w:szCs w:val="18"/>
              </w:rPr>
              <w:t xml:space="preserve">3x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GenericAll</w:t>
            </w:r>
          </w:p>
        </w:tc>
      </w:tr>
      <w:tr>
        <w:tc>
          <w:tcPr>
            <w:tcW w:type="dxa" w:w="2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r_Viking_Site_Admin</w:t>
            </w:r>
          </w:p>
        </w:tc>
        <w:tc>
          <w:tcPr>
            <w:tcW w:type="dxa" w:w="2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OU=Viking,DC=FCTG,DC=NET</w:t>
            </w:r>
          </w:p>
        </w:tc>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b/>
                <w:bCs/>
                <w:color w:val="995500"/>
                <w:sz w:val="18"/>
                <w:szCs w:val="18"/>
              </w:rPr>
              <w:t xml:space="preserve">2x</w:t>
            </w:r>
          </w:p>
        </w:tc>
        <w:tc>
          <w:tcPr>
            <w:tcW w:type="dxa" w:w="27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GenericAll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r_FCTG_WS_Admin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OU=Workstations,OU=FCTGHQ</w:t>
            </w:r>
          </w:p>
        </w:tc>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b/>
                <w:bCs/>
                <w:color w:val="995500"/>
                <w:sz w:val="18"/>
                <w:szCs w:val="18"/>
              </w:rPr>
              <w:t xml:space="preserve">2x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GenericAll</w:t>
            </w:r>
          </w:p>
        </w:tc>
      </w:tr>
      <w:tr>
        <w:tc>
          <w:tcPr>
            <w:tcW w:type="dxa" w:w="2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r_FCTG_HelpDeskAD_Admin</w:t>
            </w:r>
          </w:p>
        </w:tc>
        <w:tc>
          <w:tcPr>
            <w:tcW w:type="dxa" w:w="2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OU=Workstations,OU=FCTGHQ</w:t>
            </w:r>
          </w:p>
        </w:tc>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b/>
                <w:bCs/>
                <w:color w:val="995500"/>
                <w:sz w:val="18"/>
                <w:szCs w:val="18"/>
              </w:rPr>
              <w:t xml:space="preserve">2x</w:t>
            </w:r>
          </w:p>
        </w:tc>
        <w:tc>
          <w:tcPr>
            <w:tcW w:type="dxa" w:w="27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GenericAll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aradmin2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OU=Users,OU=AzureAR,OU=Affiliated</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b/>
                <w:bCs/>
                <w:color w:val="990000"/>
                <w:sz w:val="18"/>
                <w:szCs w:val="18"/>
              </w:rPr>
              <w:t xml:space="preserve">4x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GenericAll</w:t>
            </w:r>
          </w:p>
        </w:tc>
      </w:tr>
      <w:tr>
        <w:tc>
          <w:tcPr>
            <w:tcW w:type="dxa" w:w="2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MSOL_d42459a67a80</w:t>
            </w:r>
          </w:p>
        </w:tc>
        <w:tc>
          <w:tcPr>
            <w:tcW w:type="dxa" w:w="2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OU=Security Groups,OU=Viking</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b/>
                <w:bCs/>
                <w:color w:val="990000"/>
                <w:sz w:val="18"/>
                <w:szCs w:val="18"/>
              </w:rPr>
              <w:t xml:space="preserve">4x</w:t>
            </w:r>
          </w:p>
        </w:tc>
        <w:tc>
          <w:tcPr>
            <w:tcW w:type="dxa" w:w="27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ReadProperty, WriteProperty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MSOL_d42459a67a80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OU=Users,OU=AzureAR,OU=Affiliated</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b/>
                <w:bCs/>
                <w:color w:val="990000"/>
                <w:sz w:val="18"/>
                <w:szCs w:val="18"/>
              </w:rPr>
              <w:t xml:space="preserve">4x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ReadProperty, WriteProperty</w:t>
            </w:r>
          </w:p>
        </w:tc>
      </w:tr>
      <w:tr>
        <w:tc>
          <w:tcPr>
            <w:tcW w:type="dxa" w:w="2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MSOL_0e6fd7f9632f</w:t>
            </w:r>
          </w:p>
        </w:tc>
        <w:tc>
          <w:tcPr>
            <w:tcW w:type="dxa" w:w="2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OU=Users,OU=AzureAR,OU=Affiliated</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b/>
                <w:bCs/>
                <w:color w:val="990000"/>
                <w:sz w:val="18"/>
                <w:szCs w:val="18"/>
              </w:rPr>
              <w:t xml:space="preserve">4x</w:t>
            </w:r>
          </w:p>
        </w:tc>
        <w:tc>
          <w:tcPr>
            <w:tcW w:type="dxa" w:w="27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ReadProperty, WriteProperty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pGMSA_bb60eb58$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OU=Users,OU=AzureAR,OU=Affiliated</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b/>
                <w:bCs/>
                <w:color w:val="990000"/>
                <w:sz w:val="18"/>
                <w:szCs w:val="18"/>
              </w:rPr>
              <w:t xml:space="preserve">4x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ReadProperty, WriteProperty</w:t>
            </w:r>
          </w:p>
        </w:tc>
      </w:tr>
      <w:tr>
        <w:tc>
          <w:tcPr>
            <w:tcW w:type="dxa" w:w="26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pGMSA_bb60eb58$</w:t>
            </w:r>
          </w:p>
        </w:tc>
        <w:tc>
          <w:tcPr>
            <w:tcW w:type="dxa" w:w="2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OU=Users,OU=AzureAR,OU=Affiliated</w:t>
            </w:r>
          </w:p>
        </w:tc>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b/>
                <w:bCs/>
                <w:color w:val="995500"/>
                <w:sz w:val="18"/>
                <w:szCs w:val="18"/>
              </w:rPr>
              <w:t xml:space="preserve">2x</w:t>
            </w:r>
          </w:p>
        </w:tc>
        <w:tc>
          <w:tcPr>
            <w:tcW w:type="dxa" w:w="27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CreateChild, DeleteChild, GenericWrite</w:t>
            </w:r>
          </w:p>
        </w:tc>
      </w:tr>
    </w:tbl>
    <w:p>
      <w:r>
        <w:t xml:space="preserve"/>
      </w:r>
    </w:p>
    <w:p>
      <w:pPr>
        <w:spacing w:after="100"/>
      </w:pPr>
      <w:r>
        <w:rPr>
          <w:i/>
          <w:iCs/>
        </w:rPr>
        <w:t xml:space="preserve">For each row above: remove all ACE entries for that identity on that OU, then re-add a single correct entry. PowerShell's Set-Acl approach is cleaner than repeated Remove-Acl calls when duplicates exist.</w:t>
      </w:r>
    </w:p>
    <w:p>
      <w:r>
        <w:t xml:space="preserve"/>
      </w:r>
    </w:p>
    <w:p>
      <w:pPr>
        <w:pStyle w:val="Heading1"/>
      </w:pPr>
      <w:r>
        <w:t xml:space="preserve">3. Remove Cross-OpCo Rights on Groups - Public OU</w:t>
      </w:r>
    </w:p>
    <w:p>
      <w:pPr>
        <w:spacing w:after="100"/>
      </w:pPr>
      <w:r>
        <w:t xml:space="preserve">Several r_*_Site_Admin groups and p_* permission groups have write access to OU=Groups - Public,DC=FCTG,DC=NET or OU=Groups-Non-Azure,DC=FCTG,DC=NET. These are domain-wide OUs and should only be managed by FCTG central IT. A site admin for Seaboard, Southern, Tampa, etc. has no legitimate need to modify domain-wide public groups.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500"/>
        <w:gridCol w:w="2660"/>
      </w:tblGrid>
      <w:tr>
        <w:tc>
          <w:tcPr>
            <w:tcW w:type="dxa" w:w="28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Identity</w:t>
            </w:r>
          </w:p>
        </w:tc>
        <w:tc>
          <w:tcPr>
            <w:tcW w:type="dxa" w:w="24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OU</w:t>
            </w:r>
          </w:p>
        </w:tc>
        <w:tc>
          <w:tcPr>
            <w:tcW w:type="dxa" w:w="15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Severity</w:t>
            </w:r>
          </w:p>
        </w:tc>
        <w:tc>
          <w:tcPr>
            <w:tcW w:type="dxa" w:w="266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Rights</w:t>
            </w:r>
          </w:p>
        </w:tc>
      </w:tr>
      <w:tr>
        <w:tc>
          <w:tcPr>
            <w:tcW w:type="dxa" w:w="2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val="false"/>
                <w:bCs w:val="false"/>
                <w:sz w:val="18"/>
                <w:szCs w:val="18"/>
              </w:rPr>
              <w:t xml:space="preserve">r_FCTGHQ_Site_Admin</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val="false"/>
                <w:bCs w:val="false"/>
                <w:sz w:val="18"/>
                <w:szCs w:val="18"/>
              </w:rPr>
              <w:t xml:space="preserve">Groups - Public</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b/>
                <w:bCs/>
                <w:color w:val="990000"/>
                <w:sz w:val="18"/>
                <w:szCs w:val="18"/>
              </w:rPr>
              <w:t xml:space="preserve">Critical</w:t>
            </w:r>
          </w:p>
        </w:tc>
        <w:tc>
          <w:tcPr>
            <w:tcW w:type="dxa" w:w="26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val="false"/>
                <w:bCs w:val="false"/>
                <w:sz w:val="18"/>
                <w:szCs w:val="18"/>
              </w:rPr>
              <w:t xml:space="preserve">GenericAll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p_FCTGHQ_Group_Management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Groups-Non-Azure</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center"/>
            </w:pPr>
            <w:r>
              <w:rPr>
                <w:b/>
                <w:bCs/>
                <w:color w:val="990000"/>
                <w:sz w:val="18"/>
                <w:szCs w:val="18"/>
              </w:rPr>
              <w:t xml:space="preserve">Critical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GenericAll</w:t>
            </w:r>
          </w:p>
        </w:tc>
      </w:tr>
      <w:tr>
        <w:tc>
          <w:tcPr>
            <w:tcW w:type="dxa" w:w="2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r_Tampa_Site_Admin</w:t>
            </w:r>
          </w:p>
        </w:tc>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Groups - Public</w:t>
            </w:r>
          </w:p>
        </w:tc>
        <w:tc>
          <w:tcPr>
            <w:tcW w:type="dxa" w:w="1500"/>
            <w:tcBorders>
              <w:top w:val="single" w:color="CCCCCC" w:sz="1"/>
              <w:left w:val="single" w:color="CCCCCC" w:sz="1"/>
              <w:bottom w:val="single" w:color="CCCCCC" w:sz="1"/>
              <w:right w:val="single" w:color="CCCCCC" w:sz="1"/>
            </w:tcBorders>
            <w:shd w:fill="FFE0C0" w:val="clear"/>
            <w:tcMar>
              <w:top w:type="dxa" w:w="80"/>
              <w:left w:type="dxa" w:w="120"/>
              <w:bottom w:type="dxa" w:w="80"/>
              <w:right w:type="dxa" w:w="120"/>
            </w:tcMar>
          </w:tcPr>
          <w:p>
            <w:pPr>
              <w:jc w:val="center"/>
            </w:pPr>
            <w:r>
              <w:rPr>
                <w:b/>
                <w:bCs/>
                <w:color w:val="884400"/>
                <w:sz w:val="18"/>
                <w:szCs w:val="18"/>
              </w:rPr>
              <w:t xml:space="preserve">High</w:t>
            </w:r>
          </w:p>
        </w:tc>
        <w:tc>
          <w:tcPr>
            <w:tcW w:type="dxa" w:w="26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GenericWrite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r_American_Site_Admin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Groups - Public</w:t>
            </w:r>
          </w:p>
        </w:tc>
        <w:tc>
          <w:tcPr>
            <w:tcW w:type="dxa" w:w="1500"/>
            <w:tcBorders>
              <w:top w:val="single" w:color="CCCCCC" w:sz="1"/>
              <w:left w:val="single" w:color="CCCCCC" w:sz="1"/>
              <w:bottom w:val="single" w:color="CCCCCC" w:sz="1"/>
              <w:right w:val="single" w:color="CCCCCC" w:sz="1"/>
            </w:tcBorders>
            <w:shd w:fill="FFE0C0" w:val="clear"/>
            <w:tcMar>
              <w:top w:type="dxa" w:w="80"/>
              <w:left w:type="dxa" w:w="120"/>
              <w:bottom w:type="dxa" w:w="80"/>
              <w:right w:type="dxa" w:w="120"/>
            </w:tcMar>
          </w:tcPr>
          <w:p>
            <w:pPr>
              <w:jc w:val="center"/>
            </w:pPr>
            <w:r>
              <w:rPr>
                <w:b/>
                <w:bCs/>
                <w:color w:val="884400"/>
                <w:sz w:val="18"/>
                <w:szCs w:val="18"/>
              </w:rPr>
              <w:t xml:space="preserve">High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GenericWrite</w:t>
            </w:r>
          </w:p>
        </w:tc>
      </w:tr>
      <w:tr>
        <w:tc>
          <w:tcPr>
            <w:tcW w:type="dxa" w:w="2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r_Seaboard_Site_Admin</w:t>
            </w:r>
          </w:p>
        </w:tc>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Groups - Public</w:t>
            </w:r>
          </w:p>
        </w:tc>
        <w:tc>
          <w:tcPr>
            <w:tcW w:type="dxa" w:w="1500"/>
            <w:tcBorders>
              <w:top w:val="single" w:color="CCCCCC" w:sz="1"/>
              <w:left w:val="single" w:color="CCCCCC" w:sz="1"/>
              <w:bottom w:val="single" w:color="CCCCCC" w:sz="1"/>
              <w:right w:val="single" w:color="CCCCCC" w:sz="1"/>
            </w:tcBorders>
            <w:shd w:fill="FFE0C0" w:val="clear"/>
            <w:tcMar>
              <w:top w:type="dxa" w:w="80"/>
              <w:left w:type="dxa" w:w="120"/>
              <w:bottom w:type="dxa" w:w="80"/>
              <w:right w:type="dxa" w:w="120"/>
            </w:tcMar>
          </w:tcPr>
          <w:p>
            <w:pPr>
              <w:jc w:val="center"/>
            </w:pPr>
            <w:r>
              <w:rPr>
                <w:b/>
                <w:bCs/>
                <w:color w:val="884400"/>
                <w:sz w:val="18"/>
                <w:szCs w:val="18"/>
              </w:rPr>
              <w:t xml:space="preserve">High</w:t>
            </w:r>
          </w:p>
        </w:tc>
        <w:tc>
          <w:tcPr>
            <w:tcW w:type="dxa" w:w="26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GenericWrite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r_Southern_Site_Admin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Groups - Public</w:t>
            </w:r>
          </w:p>
        </w:tc>
        <w:tc>
          <w:tcPr>
            <w:tcW w:type="dxa" w:w="1500"/>
            <w:tcBorders>
              <w:top w:val="single" w:color="CCCCCC" w:sz="1"/>
              <w:left w:val="single" w:color="CCCCCC" w:sz="1"/>
              <w:bottom w:val="single" w:color="CCCCCC" w:sz="1"/>
              <w:right w:val="single" w:color="CCCCCC" w:sz="1"/>
            </w:tcBorders>
            <w:shd w:fill="FFE0C0" w:val="clear"/>
            <w:tcMar>
              <w:top w:type="dxa" w:w="80"/>
              <w:left w:type="dxa" w:w="120"/>
              <w:bottom w:type="dxa" w:w="80"/>
              <w:right w:type="dxa" w:w="120"/>
            </w:tcMar>
          </w:tcPr>
          <w:p>
            <w:pPr>
              <w:jc w:val="center"/>
            </w:pPr>
            <w:r>
              <w:rPr>
                <w:b/>
                <w:bCs/>
                <w:color w:val="884400"/>
                <w:sz w:val="18"/>
                <w:szCs w:val="18"/>
              </w:rPr>
              <w:t xml:space="preserve">High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GenericWrite</w:t>
            </w:r>
          </w:p>
        </w:tc>
      </w:tr>
      <w:tr>
        <w:tc>
          <w:tcPr>
            <w:tcW w:type="dxa" w:w="2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r_Viking_Site_Admin</w:t>
            </w:r>
          </w:p>
        </w:tc>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Groups - Public</w:t>
            </w:r>
          </w:p>
        </w:tc>
        <w:tc>
          <w:tcPr>
            <w:tcW w:type="dxa" w:w="1500"/>
            <w:tcBorders>
              <w:top w:val="single" w:color="CCCCCC" w:sz="1"/>
              <w:left w:val="single" w:color="CCCCCC" w:sz="1"/>
              <w:bottom w:val="single" w:color="CCCCCC" w:sz="1"/>
              <w:right w:val="single" w:color="CCCCCC" w:sz="1"/>
            </w:tcBorders>
            <w:shd w:fill="FFE0C0" w:val="clear"/>
            <w:tcMar>
              <w:top w:type="dxa" w:w="80"/>
              <w:left w:type="dxa" w:w="120"/>
              <w:bottom w:type="dxa" w:w="80"/>
              <w:right w:type="dxa" w:w="120"/>
            </w:tcMar>
          </w:tcPr>
          <w:p>
            <w:pPr>
              <w:jc w:val="center"/>
            </w:pPr>
            <w:r>
              <w:rPr>
                <w:b/>
                <w:bCs/>
                <w:color w:val="884400"/>
                <w:sz w:val="18"/>
                <w:szCs w:val="18"/>
              </w:rPr>
              <w:t xml:space="preserve">High</w:t>
            </w:r>
          </w:p>
        </w:tc>
        <w:tc>
          <w:tcPr>
            <w:tcW w:type="dxa" w:w="26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GenericWrite</w:t>
            </w:r>
          </w:p>
        </w:tc>
      </w:tr>
    </w:tbl>
    <w:p>
      <w:r>
        <w:t xml:space="preserve"/>
      </w:r>
    </w:p>
    <w:p>
      <w:pPr>
        <w:spacing w:after="100"/>
      </w:pPr>
      <w:r>
        <w:t xml:space="preserve">Action: Remove each of the above ACEs from Groups - Public and Groups-Non-Azure. If any of these groups legitimately need to manage certain public groups, create a purpose-specific group (e.g. p_Seaboard_Public_Group_Management) and scope it to the specific groups that are needed.</w:t>
      </w:r>
    </w:p>
    <w:p>
      <w:r>
        <w:t xml:space="preserve"/>
      </w:r>
    </w:p>
    <w:p>
      <w:pPr>
        <w:pStyle w:val="Heading1"/>
      </w:pPr>
      <w:r>
        <w:t xml:space="preserve">4. Remove Orphaned SIDs</w:t>
      </w:r>
    </w:p>
    <w:p>
      <w:pPr>
        <w:spacing w:after="100"/>
      </w:pPr>
      <w:r>
        <w:t xml:space="preserve">Ten unresolved SIDs (S-1-5-21-...) appear in OU ACLs. These represent accounts or groups that have been deleted from AD without first removing their ACL entries. Orphaned SIDs serve no function and are a security hygiene issue — they should all be removed.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Orphaned SID</w:t>
            </w:r>
          </w:p>
        </w:tc>
        <w:tc>
          <w:tcPr>
            <w:tcW w:type="dxa" w:w="32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OU</w:t>
            </w:r>
          </w:p>
        </w:tc>
        <w:tc>
          <w:tcPr>
            <w:tcW w:type="dxa" w:w="236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Rights</w:t>
            </w:r>
          </w:p>
        </w:tc>
      </w:tr>
      <w:tr>
        <w:tc>
          <w:tcPr>
            <w:tcW w:type="dxa" w:w="3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...1801674531-23271</w:t>
            </w:r>
          </w:p>
        </w:tc>
        <w:tc>
          <w:tcPr>
            <w:tcW w:type="dxa" w:w="3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OU=American,DC=FCTG,DC=NET</w:t>
            </w:r>
          </w:p>
        </w:tc>
        <w:tc>
          <w:tcPr>
            <w:tcW w:type="dxa" w:w="2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GenericAll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...1801674531-22515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FCTGHQ, Groups-Non-Azure, Admin/T1, Viking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GenericAll (4 OUs)</w:t>
            </w:r>
          </w:p>
        </w:tc>
      </w:tr>
      <w:tr>
        <w:tc>
          <w:tcPr>
            <w:tcW w:type="dxa" w:w="3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...1801674531-20618</w:t>
            </w:r>
          </w:p>
        </w:tc>
        <w:tc>
          <w:tcPr>
            <w:tcW w:type="dxa" w:w="3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OU=FCTGHQ,DC=FCTG,DC=NET</w:t>
            </w:r>
          </w:p>
        </w:tc>
        <w:tc>
          <w:tcPr>
            <w:tcW w:type="dxa" w:w="2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GenericAll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...1801674531-20478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OU=Users,OU=AzureSMT,OU=Southern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GenericAll</w:t>
            </w:r>
          </w:p>
        </w:tc>
      </w:tr>
      <w:tr>
        <w:tc>
          <w:tcPr>
            <w:tcW w:type="dxa" w:w="3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...1801674531-20602</w:t>
            </w:r>
          </w:p>
        </w:tc>
        <w:tc>
          <w:tcPr>
            <w:tcW w:type="dxa" w:w="3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OU=Delinea,DC=FCTG,DC=NET (x2)</w:t>
            </w:r>
          </w:p>
        </w:tc>
        <w:tc>
          <w:tcPr>
            <w:tcW w:type="dxa" w:w="2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ReadProperty, WriteProperty, ExtendedRight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...1801674531-20815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OU=Delinea,DC=FCTG,DC=NET (x2)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ExtendedRight, ReadProperty, WriteProperty</w:t>
            </w:r>
          </w:p>
        </w:tc>
      </w:tr>
      <w:tr>
        <w:tc>
          <w:tcPr>
            <w:tcW w:type="dxa" w:w="3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...1801674531-25590</w:t>
            </w:r>
          </w:p>
        </w:tc>
        <w:tc>
          <w:tcPr>
            <w:tcW w:type="dxa" w:w="3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OU=Servers,OU=Olympic</w:t>
            </w:r>
          </w:p>
        </w:tc>
        <w:tc>
          <w:tcPr>
            <w:tcW w:type="dxa" w:w="2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ReadProperty, WriteProperty, GenericExecute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...1801674531-24037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OU=Users,OU=AzureAR,OU=Affiliated (x2)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ReadProperty, WriteProperty, ExtendedRight</w:t>
            </w:r>
          </w:p>
        </w:tc>
      </w:tr>
      <w:tr>
        <w:tc>
          <w:tcPr>
            <w:tcW w:type="dxa" w:w="3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...1801674531-24612</w:t>
            </w:r>
          </w:p>
        </w:tc>
        <w:tc>
          <w:tcPr>
            <w:tcW w:type="dxa" w:w="3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OU=Users,OU=AzureAR,OU=Affiliated (x2)</w:t>
            </w:r>
          </w:p>
        </w:tc>
        <w:tc>
          <w:tcPr>
            <w:tcW w:type="dxa" w:w="2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b w:val="false"/>
                <w:bCs w:val="false"/>
                <w:sz w:val="18"/>
                <w:szCs w:val="18"/>
              </w:rPr>
              <w:t xml:space="preserve">ReadProperty, WriteProperty, ExtendedRight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...1801674531-25226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OU=Users,OU=AzureBP,OU=Buckeye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ExtendedRight</w:t>
            </w:r>
          </w:p>
        </w:tc>
      </w:tr>
    </w:tbl>
    <w:p>
      <w:r>
        <w:t xml:space="preserve"/>
      </w:r>
    </w:p>
    <w:p>
      <w:pPr>
        <w:spacing w:after="100"/>
      </w:pPr>
      <w:r>
        <w:t xml:space="preserve">Full SIDs: S-1-5-21-1177238915-362288127-1801674531-{last octet}. Use Get-Acl | Where { $_.IdentityReference -like 'S-1-5-21*' } to find and Remove-Acl to clean up. The two Delinea OU SIDs may have been Delinea Secret Server service accounts — verify with Josh before removing.</w:t>
      </w:r>
    </w:p>
    <w:p>
      <w:r>
        <w:t xml:space="preserve"/>
      </w:r>
    </w:p>
    <w:p>
      <w:pPr>
        <w:pStyle w:val="Heading1"/>
      </w:pPr>
      <w:r>
        <w:t xml:space="preserve">5. Consolidate Seaboard Workstation Admin Groups</w:t>
      </w:r>
    </w:p>
    <w:p>
      <w:pPr>
        <w:spacing w:after="100"/>
      </w:pPr>
      <w:r>
        <w:t xml:space="preserve">Two separate groups both hold GenericAll on OU=Workstations,OU=Seaboard,DC=FCTG,DC=NET:</w:t>
      </w:r>
    </w:p>
    <w:p>
      <w:pPr>
        <w:pStyle w:val="ListParagraph"/>
        <w:numPr>
          <w:ilvl w:val="0"/>
          <w:numId w:val="2"/>
        </w:numPr>
        <w:spacing w:after="60"/>
      </w:pPr>
      <w:r>
        <w:t xml:space="preserve">FCTGNET\r_Seaboard_WS_Admin</w:t>
      </w:r>
    </w:p>
    <w:p>
      <w:pPr>
        <w:pStyle w:val="ListParagraph"/>
        <w:numPr>
          <w:ilvl w:val="0"/>
          <w:numId w:val="2"/>
        </w:numPr>
        <w:spacing w:after="60"/>
      </w:pPr>
      <w:r>
        <w:t xml:space="preserve">FCTGNET\r_Seaboard_WorkStation_Admin</w:t>
      </w:r>
    </w:p>
    <w:p>
      <w:r>
        <w:t xml:space="preserve"/>
      </w:r>
    </w:p>
    <w:p>
      <w:pPr>
        <w:spacing w:after="100"/>
      </w:pPr>
      <w:r>
        <w:t xml:space="preserve">These appear to be the same role under two different names. Determine which name is the current standard (r_Seaboard_WS_Admin matches the pattern used for r_FCTG_WS_Admin), migrate all members to the keeper group, remove the duplicate group from the OU ACL, then delete or disable the redundant group object.</w:t>
      </w:r>
    </w:p>
    <w:p>
      <w:r>
        <w:t xml:space="preserve"/>
      </w:r>
    </w:p>
    <w:p>
      <w:pPr>
        <w:pStyle w:val="Heading1"/>
      </w:pPr>
      <w:r>
        <w:t xml:space="preserve">6. Review Security Risk: Key Admins / Enterprise Key Admins</w:t>
      </w:r>
    </w:p>
    <w:p>
      <w:pPr>
        <w:spacing w:after="100"/>
      </w:pPr>
      <w:r>
        <w:t xml:space="preserve">FCTGNET\Key Admins and FCTGNET\Enterprise Key Admins have ReadProperty + WriteProperty on:</w:t>
      </w:r>
    </w:p>
    <w:p>
      <w:pPr>
        <w:pStyle w:val="ListParagraph"/>
        <w:numPr>
          <w:ilvl w:val="0"/>
          <w:numId w:val="2"/>
        </w:numPr>
        <w:spacing w:after="60"/>
      </w:pPr>
      <w:r>
        <w:t xml:space="preserve">OU=Security Groups,OU=Viking,DC=FCTG,DC=NET</w:t>
      </w:r>
    </w:p>
    <w:p>
      <w:pPr>
        <w:pStyle w:val="ListParagraph"/>
        <w:numPr>
          <w:ilvl w:val="0"/>
          <w:numId w:val="2"/>
        </w:numPr>
        <w:spacing w:after="60"/>
      </w:pPr>
      <w:r>
        <w:t xml:space="preserve">OU=Users,OU=AzureAR,OU=Affiliated,DC=FCTG,DC=NET</w:t>
      </w:r>
    </w:p>
    <w:p>
      <w:r>
        <w:t xml:space="preserve"/>
      </w:r>
    </w:p>
    <w:p>
      <w:pPr>
        <w:spacing w:after="100"/>
      </w:pPr>
      <w:r>
        <w:t xml:space="preserve">The audit classifies this as a Shadow Credentials attack path — an actor who controls either group can add a certificate-based credential to any user account in those OUs, enabling persistent authentication bypass even after a password reset.</w:t>
      </w:r>
    </w:p>
    <w:p>
      <w:r>
        <w:t xml:space="preserve"/>
      </w:r>
    </w:p>
    <w:p>
      <w:pPr>
        <w:spacing w:after="100"/>
      </w:pPr>
      <w:r>
        <w:t xml:space="preserve">Key Admins and Enterprise Key Admins are built-in AD groups intended for Windows Hello for Business (WHfB) key provisioning. If WHfB is not deployed, these groups should have no members and no OU-level delegated rights.</w:t>
      </w:r>
    </w:p>
    <w:p>
      <w:r>
        <w:t xml:space="preserve"/>
      </w:r>
    </w:p>
    <w:p>
      <w:pPr>
        <w:spacing w:after="100"/>
      </w:pPr>
      <w:r>
        <w:t xml:space="preserve">Action: Confirm whether WHfB or ADCS is deployed and requires these rights. If not, remove both groups' ACEs from these OUs. Also verify the membership of both groups is empty or limited to service accounts that genuinely require it.</w:t>
      </w:r>
    </w:p>
    <w:p>
      <w:r>
        <w:t xml:space="preserve"/>
      </w:r>
    </w:p>
    <w:p>
      <w:pPr>
        <w:pStyle w:val="Heading1"/>
      </w:pPr>
      <w:r>
        <w:t xml:space="preserve">7. Review: BUILTIN\Administrators on Affiliated/AzureAR OU</w:t>
      </w:r>
    </w:p>
    <w:p>
      <w:pPr>
        <w:spacing w:after="100"/>
      </w:pPr>
      <w:r>
        <w:t xml:space="preserve">BUILTIN\Administrators has the following rights on OU=Users,OU=AzureAR,OU=Affiliated,DC=FCTG,DC=NET:</w:t>
      </w:r>
    </w:p>
    <w:p>
      <w:pPr>
        <w:spacing w:after="100"/>
      </w:pPr>
      <w:r>
        <w:t xml:space="preserve">CreateChild, Self, WriteProperty, ExtendedRight, Delete, GenericRead, WriteDacl, WriteOwner</w:t>
      </w:r>
    </w:p>
    <w:p>
      <w:r>
        <w:t xml:space="preserve"/>
      </w:r>
    </w:p>
    <w:p>
      <w:pPr>
        <w:spacing w:after="100"/>
      </w:pPr>
      <w:r>
        <w:t xml:space="preserve">The WriteDacl right is the concern — any member of the local Administrators group can rewrite the ACL on this OU, granting themselves any additional right. BUILTIN\Administrators is a broad, local-machine group that varies per workstation. This explicit ACE on an AD OU is unusual and likely unintentional.</w:t>
      </w:r>
    </w:p>
    <w:p>
      <w:r>
        <w:t xml:space="preserve"/>
      </w:r>
    </w:p>
    <w:p>
      <w:pPr>
        <w:spacing w:after="100"/>
      </w:pPr>
      <w:r>
        <w:t xml:space="preserve">Action: If these rights are needed, replace BUILTIN\Administrators with a specific FCTGNET AD group (e.g. r_Affiliated_Site_Admin). If the rights are not needed, remove the ACE entirely.</w:t>
      </w:r>
    </w:p>
    <w:p>
      <w:r>
        <w:t xml:space="preserve"/>
      </w:r>
    </w:p>
    <w:p>
      <w:pPr>
        <w:pStyle w:val="Heading1"/>
      </w:pPr>
      <w:r>
        <w:t xml:space="preserve">8. Review: r_FCTG_HelpDeskAD_Admin Scope</w:t>
      </w:r>
    </w:p>
    <w:p>
      <w:pPr>
        <w:spacing w:after="100"/>
      </w:pPr>
      <w:r>
        <w:t xml:space="preserve">r_FCTG_HelpDeskAD_Admin has GenericAll on two OUs under FCTGHQ:</w:t>
      </w:r>
    </w:p>
    <w:p>
      <w:pPr>
        <w:pStyle w:val="ListParagraph"/>
        <w:numPr>
          <w:ilvl w:val="0"/>
          <w:numId w:val="2"/>
        </w:numPr>
        <w:spacing w:after="60"/>
      </w:pPr>
      <w:r>
        <w:t xml:space="preserve">OU=Security Groups,OU=AzureFCTGHQ,OU=FCTGHQ — GenericAll (Critical)</w:t>
      </w:r>
    </w:p>
    <w:p>
      <w:pPr>
        <w:pStyle w:val="ListParagraph"/>
        <w:numPr>
          <w:ilvl w:val="0"/>
          <w:numId w:val="2"/>
        </w:numPr>
        <w:spacing w:after="60"/>
      </w:pPr>
      <w:r>
        <w:t xml:space="preserve">OU=Test Users,OU=AzureFCTGHQ,OU=FCTGHQ — GenericAll (Critical)</w:t>
      </w:r>
    </w:p>
    <w:p>
      <w:r>
        <w:t xml:space="preserve"/>
      </w:r>
    </w:p>
    <w:p>
      <w:pPr>
        <w:spacing w:after="100"/>
      </w:pPr>
      <w:r>
        <w:t xml:space="preserve">GenericAll on Security Groups means HelpDesk can add or remove members from any security group in that OU, escalate their own privileges, or modify sensitive group objects. This exceeds what a typical HelpDesk role requires.</w:t>
      </w:r>
    </w:p>
    <w:p>
      <w:r>
        <w:t xml:space="preserve"/>
      </w:r>
    </w:p>
    <w:p>
      <w:pPr>
        <w:spacing w:after="100"/>
      </w:pPr>
      <w:r>
        <w:t xml:space="preserve">Action: Replace GenericAll on the Security Groups OU with scoped delegated rights. Typical HelpDesk needs: Reset Password, Unlock Account, Read All Properties. Group membership modification should require HelpDesk supervisor approval and be handled via a separate, more restricted process. HelpDesk retains full GenericAll on Test Users and Workstations (OU=Workstations,OU=FCTGHQ) which is appropriate for their role.</w:t>
      </w:r>
    </w:p>
    <w:p>
      <w:r>
        <w:t xml:space="preserve"/>
      </w:r>
    </w:p>
    <w:p>
      <w:pPr>
        <w:pStyle w:val="Heading1"/>
      </w:pPr>
      <w:r>
        <w:t xml:space="preserve">9. Entries Flagged But Correct — No Action Needed</w:t>
      </w:r>
    </w:p>
    <w:p>
      <w:pPr>
        <w:spacing w:after="100"/>
      </w:pPr>
      <w:r>
        <w:t xml:space="preserve">The following account types are flagged Critical by the scanner but are expected and should not be modified: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Identity</w:t>
            </w:r>
          </w:p>
        </w:tc>
        <w:tc>
          <w:tcPr>
            <w:tcW w:type="dxa" w:w="25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Rights</w:t>
            </w:r>
          </w:p>
        </w:tc>
        <w:tc>
          <w:tcPr>
            <w:tcW w:type="dxa" w:w="386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Why It Is Correct</w:t>
            </w:r>
          </w:p>
        </w:tc>
      </w:tr>
      <w:tr>
        <w:tc>
          <w:tcPr>
            <w:tcW w:type="dxa" w:w="3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b w:val="false"/>
                <w:bCs w:val="false"/>
                <w:sz w:val="18"/>
                <w:szCs w:val="18"/>
              </w:rPr>
              <w:t xml:space="preserve">NT AUTHORITY\SYSTEM</w:t>
            </w:r>
          </w:p>
        </w:tc>
        <w:tc>
          <w:tcPr>
            <w:tcW w:type="dxa" w:w="25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b w:val="false"/>
                <w:bCs w:val="false"/>
                <w:sz w:val="18"/>
                <w:szCs w:val="18"/>
              </w:rPr>
              <w:t xml:space="preserve">GenericAll (320 OUs)</w:t>
            </w:r>
          </w:p>
        </w:tc>
        <w:tc>
          <w:tcPr>
            <w:tcW w:type="dxa" w:w="38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b w:val="false"/>
                <w:bCs w:val="false"/>
                <w:sz w:val="18"/>
                <w:szCs w:val="18"/>
              </w:rPr>
              <w:t xml:space="preserve">OS-level. Required for AD core functions. Cannot and should not be removed.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FCTGNET\Domain Admins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GenericAll (320 OUs)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Required for domain administration. Expected on every OU.</w:t>
            </w:r>
          </w:p>
        </w:tc>
      </w:tr>
      <w:tr>
        <w:tc>
          <w:tcPr>
            <w:tcW w:type="dxa" w:w="3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b w:val="false"/>
                <w:bCs w:val="false"/>
                <w:sz w:val="18"/>
                <w:szCs w:val="18"/>
              </w:rPr>
              <w:t xml:space="preserve">r_*_Site_Admin groups</w:t>
            </w:r>
          </w:p>
        </w:tc>
        <w:tc>
          <w:tcPr>
            <w:tcW w:type="dxa" w:w="25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b w:val="false"/>
                <w:bCs w:val="false"/>
                <w:sz w:val="18"/>
                <w:szCs w:val="18"/>
              </w:rPr>
              <w:t xml:space="preserve">GenericAll on own OpCo OU</w:t>
            </w:r>
          </w:p>
        </w:tc>
        <w:tc>
          <w:tcPr>
            <w:tcW w:type="dxa" w:w="38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b w:val="false"/>
                <w:bCs w:val="false"/>
                <w:sz w:val="18"/>
                <w:szCs w:val="18"/>
              </w:rPr>
              <w:t xml:space="preserve">Intentional. Required for OpCo admins to manage users, computers, and groups in their OU.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MSOL_ accounts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ReadProperty, WriteProperty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Azure AD Connect sync accounts. Some write rights expected. Verify exact scope against AAD Connect requirements.</w:t>
            </w:r>
          </w:p>
        </w:tc>
      </w:tr>
      <w:tr>
        <w:tc>
          <w:tcPr>
            <w:tcW w:type="dxa" w:w="30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b w:val="false"/>
                <w:bCs w:val="false"/>
                <w:sz w:val="18"/>
                <w:szCs w:val="18"/>
              </w:rPr>
              <w:t xml:space="preserve">Exchange Windows Permissions / Exchange Trusted Subsystem</w:t>
            </w:r>
          </w:p>
        </w:tc>
        <w:tc>
          <w:tcPr>
            <w:tcW w:type="dxa" w:w="25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b w:val="false"/>
                <w:bCs w:val="false"/>
                <w:sz w:val="18"/>
                <w:szCs w:val="18"/>
              </w:rPr>
              <w:t xml:space="preserve">Various</w:t>
            </w:r>
          </w:p>
        </w:tc>
        <w:tc>
          <w:tcPr>
            <w:tcW w:type="dxa" w:w="38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b w:val="false"/>
                <w:bCs w:val="false"/>
                <w:sz w:val="18"/>
                <w:szCs w:val="18"/>
              </w:rPr>
              <w:t xml:space="preserve">Exchange hybrid or on-prem rights. Expected if Exchange is deployed. Remove duplicates (Section 2) but keep one entry each.</w:t>
            </w:r>
          </w:p>
        </w:tc>
      </w:tr>
    </w:tbl>
    <w:p>
      <w:r>
        <w:t xml:space="preserve"/>
      </w:r>
    </w:p>
    <w:p>
      <w:pPr>
        <w:pStyle w:val="Heading1"/>
      </w:pPr>
      <w:r>
        <w:t xml:space="preserve">10. Gap: Inconsistent Delegated Permission Groups (p_ prefix) Across OpCos</w:t>
      </w:r>
    </w:p>
    <w:p>
      <w:pPr>
        <w:spacing w:after="100"/>
      </w:pPr>
      <w:r>
        <w:t xml:space="preserve">Several OpCos lack granular p_ delegated permission groups compared to others. Without these, admins fall back entirely on GenericAll (via r_*_Site_Admin) for all tasks — no least-privilege delegation is in place.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OpCo</w:t>
            </w:r>
          </w:p>
        </w:tc>
        <w:tc>
          <w:tcPr>
            <w:tcW w:type="dxa" w:w="376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p_ Groups Present</w:t>
            </w:r>
          </w:p>
        </w:tc>
        <w:tc>
          <w:tcPr>
            <w:tcW w:type="dxa" w:w="34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Gap</w:t>
            </w:r>
          </w:p>
        </w:tc>
      </w:tr>
      <w:tr>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b w:val="false"/>
                <w:bCs w:val="false"/>
                <w:sz w:val="18"/>
                <w:szCs w:val="18"/>
              </w:rPr>
              <w:t xml:space="preserve">American (AIFP)</w:t>
            </w:r>
          </w:p>
        </w:tc>
        <w:tc>
          <w:tcPr>
            <w:tcW w:type="dxa" w:w="37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b w:val="false"/>
                <w:bCs w:val="false"/>
                <w:sz w:val="18"/>
                <w:szCs w:val="18"/>
              </w:rPr>
              <w:t xml:space="preserve">User_Create/Delete/Control, Group_Create/Delete, Workstation/Server Join/Delete, Service_Account_Create/Delete</w:t>
            </w:r>
          </w:p>
        </w:tc>
        <w:tc>
          <w:tcPr>
            <w:tcW w:type="dxa" w:w="34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b w:val="false"/>
                <w:bCs w:val="false"/>
                <w:sz w:val="18"/>
                <w:szCs w:val="18"/>
              </w:rPr>
              <w:t xml:space="preserve">Fully configured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Birmingham (BIFP)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User, Group, Workstation, Server, Service_Account groups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Fully configured</w:t>
            </w:r>
          </w:p>
        </w:tc>
      </w:tr>
      <w:tr>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b w:val="false"/>
                <w:bCs w:val="false"/>
                <w:sz w:val="18"/>
                <w:szCs w:val="18"/>
              </w:rPr>
              <w:t xml:space="preserve">FCTGHQ</w:t>
            </w:r>
          </w:p>
        </w:tc>
        <w:tc>
          <w:tcPr>
            <w:tcW w:type="dxa" w:w="37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b w:val="false"/>
                <w:bCs w:val="false"/>
                <w:sz w:val="18"/>
                <w:szCs w:val="18"/>
              </w:rPr>
              <w:t xml:space="preserve">Full set including Group_Management, Service_Account</w:t>
            </w:r>
          </w:p>
        </w:tc>
        <w:tc>
          <w:tcPr>
            <w:tcW w:type="dxa" w:w="34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b w:val="false"/>
                <w:bCs w:val="false"/>
                <w:sz w:val="18"/>
                <w:szCs w:val="18"/>
              </w:rPr>
              <w:t xml:space="preserve">Fully configured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Richmond (RIFP)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Full set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Fully configured</w:t>
            </w:r>
          </w:p>
        </w:tc>
      </w:tr>
      <w:tr>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b w:val="false"/>
                <w:bCs w:val="false"/>
                <w:sz w:val="18"/>
                <w:szCs w:val="18"/>
              </w:rPr>
              <w:t xml:space="preserve">Southern (SMT)</w:t>
            </w:r>
          </w:p>
        </w:tc>
        <w:tc>
          <w:tcPr>
            <w:tcW w:type="dxa" w:w="37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b w:val="false"/>
                <w:bCs w:val="false"/>
                <w:sz w:val="18"/>
                <w:szCs w:val="18"/>
              </w:rPr>
              <w:t xml:space="preserve">Full set</w:t>
            </w:r>
          </w:p>
        </w:tc>
        <w:tc>
          <w:tcPr>
            <w:tcW w:type="dxa" w:w="34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b w:val="false"/>
                <w:bCs w:val="false"/>
                <w:sz w:val="18"/>
                <w:szCs w:val="18"/>
              </w:rPr>
              <w:t xml:space="preserve">Fully configured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Tampa (TIFP)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Full set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Fully configured</w:t>
            </w:r>
          </w:p>
        </w:tc>
      </w:tr>
      <w:tr>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b w:val="false"/>
                <w:bCs w:val="false"/>
                <w:sz w:val="18"/>
                <w:szCs w:val="18"/>
              </w:rPr>
              <w:t xml:space="preserve">Viking (VFP)</w:t>
            </w:r>
          </w:p>
        </w:tc>
        <w:tc>
          <w:tcPr>
            <w:tcW w:type="dxa" w:w="376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b w:val="false"/>
                <w:bCs w:val="false"/>
                <w:sz w:val="18"/>
                <w:szCs w:val="18"/>
              </w:rPr>
              <w:t xml:space="preserve">Full set (no Service_Account_Control)</w:t>
            </w:r>
          </w:p>
        </w:tc>
        <w:tc>
          <w:tcPr>
            <w:tcW w:type="dxa" w:w="34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r>
              <w:rPr>
                <w:b w:val="false"/>
                <w:bCs w:val="false"/>
                <w:sz w:val="18"/>
                <w:szCs w:val="18"/>
              </w:rPr>
              <w:t xml:space="preserve">Missing Service_Account_Control</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Seaboard (SIFP)</w:t>
            </w:r>
          </w:p>
        </w:tc>
        <w:tc>
          <w:tcPr>
            <w:tcW w:type="dxa" w:w="3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Workstation_Domain_Join/Delete only</w:t>
            </w:r>
          </w:p>
        </w:tc>
        <w:tc>
          <w:tcPr>
            <w:tcW w:type="dxa" w:w="3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Missing User, Group, Server, Service_Account groups</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Buckeye (BP)</w:t>
            </w:r>
          </w:p>
        </w:tc>
        <w:tc>
          <w:tcPr>
            <w:tcW w:type="dxa" w:w="3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p_BP_User_Unlock only</w:t>
            </w:r>
          </w:p>
        </w:tc>
        <w:tc>
          <w:tcPr>
            <w:tcW w:type="dxa" w:w="3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b w:val="false"/>
                <w:bCs w:val="false"/>
                <w:sz w:val="18"/>
                <w:szCs w:val="18"/>
              </w:rPr>
              <w:t xml:space="preserve">Missing nearly all delegation groups</w:t>
            </w:r>
          </w:p>
        </w:tc>
      </w:tr>
      <w:tr>
        <w:tc>
          <w:tcPr>
            <w:tcW w:type="dxa" w:w="2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val="false"/>
                <w:bCs w:val="false"/>
                <w:sz w:val="18"/>
                <w:szCs w:val="18"/>
              </w:rPr>
              <w:t xml:space="preserve">Plateau (PFP)</w:t>
            </w:r>
          </w:p>
        </w:tc>
        <w:tc>
          <w:tcPr>
            <w:tcW w:type="dxa" w:w="37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val="false"/>
                <w:bCs w:val="false"/>
                <w:sz w:val="18"/>
                <w:szCs w:val="18"/>
              </w:rPr>
              <w:t xml:space="preserve">None</w:t>
            </w:r>
          </w:p>
        </w:tc>
        <w:tc>
          <w:tcPr>
            <w:tcW w:type="dxa" w:w="3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val="false"/>
                <w:bCs w:val="false"/>
                <w:sz w:val="18"/>
                <w:szCs w:val="18"/>
              </w:rPr>
              <w:t xml:space="preserve">No granular delegation — all access via GenericAll only</w:t>
            </w:r>
          </w:p>
        </w:tc>
      </w:tr>
      <w:tr>
        <w:tc>
          <w:tcPr>
            <w:tcW w:type="dxa" w:w="2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val="false"/>
                <w:bCs w:val="false"/>
                <w:sz w:val="18"/>
                <w:szCs w:val="18"/>
              </w:rPr>
              <w:t xml:space="preserve">Olympic (OI)</w:t>
            </w:r>
          </w:p>
        </w:tc>
        <w:tc>
          <w:tcPr>
            <w:tcW w:type="dxa" w:w="37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val="false"/>
                <w:bCs w:val="false"/>
                <w:sz w:val="18"/>
                <w:szCs w:val="18"/>
              </w:rPr>
              <w:t xml:space="preserve">None</w:t>
            </w:r>
          </w:p>
        </w:tc>
        <w:tc>
          <w:tcPr>
            <w:tcW w:type="dxa" w:w="3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val="false"/>
                <w:bCs w:val="false"/>
                <w:sz w:val="18"/>
                <w:szCs w:val="18"/>
              </w:rPr>
              <w:t xml:space="preserve">No granular delegation — all access via GenericAll only</w:t>
            </w:r>
          </w:p>
        </w:tc>
      </w:tr>
      <w:tr>
        <w:tc>
          <w:tcPr>
            <w:tcW w:type="dxa" w:w="2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val="false"/>
                <w:bCs w:val="false"/>
                <w:sz w:val="18"/>
                <w:szCs w:val="18"/>
              </w:rPr>
              <w:t xml:space="preserve">Affiliated (AR)</w:t>
            </w:r>
          </w:p>
        </w:tc>
        <w:tc>
          <w:tcPr>
            <w:tcW w:type="dxa" w:w="37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val="false"/>
                <w:bCs w:val="false"/>
                <w:sz w:val="18"/>
                <w:szCs w:val="18"/>
              </w:rPr>
              <w:t xml:space="preserve">None</w:t>
            </w:r>
          </w:p>
        </w:tc>
        <w:tc>
          <w:tcPr>
            <w:tcW w:type="dxa" w:w="3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val="false"/>
                <w:bCs w:val="false"/>
                <w:sz w:val="18"/>
                <w:szCs w:val="18"/>
              </w:rPr>
              <w:t xml:space="preserve">No granular delegation — all access via GenericAll only</w:t>
            </w:r>
          </w:p>
        </w:tc>
      </w:tr>
    </w:tbl>
    <w:p>
      <w:r>
        <w:t xml:space="preserve"/>
      </w:r>
    </w:p>
    <w:p>
      <w:pPr>
        <w:spacing w:after="100"/>
      </w:pPr>
      <w:r>
        <w:t xml:space="preserve">This is a longer-term project item. Seaboard, Buckeye, Plateau, Olympic, and Affiliated should have p_ delegation groups created and applied to bring them in line with the other OpCos. This reduces the blast radius if a site admin account is compromised.</w:t>
      </w:r>
    </w:p>
    <w:p>
      <w:r>
        <w:t xml:space="preserve"/>
      </w:r>
    </w:p>
    <w:p>
      <w:pPr>
        <w:pStyle w:val="Heading1"/>
      </w:pPr>
      <w:r>
        <w:t xml:space="preserve">Priority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460"/>
        <w:gridCol w:w="2400"/>
      </w:tblGrid>
      <w:tr>
        <w:tc>
          <w:tcPr>
            <w:tcW w:type="dxa" w:w="9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Pri</w:t>
            </w:r>
          </w:p>
        </w:tc>
        <w:tc>
          <w:tcPr>
            <w:tcW w:type="dxa" w:w="26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Item</w:t>
            </w:r>
          </w:p>
        </w:tc>
        <w:tc>
          <w:tcPr>
            <w:tcW w:type="dxa" w:w="346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Action</w:t>
            </w:r>
          </w:p>
        </w:tc>
        <w:tc>
          <w:tcPr>
            <w:tcW w:type="dxa" w:w="2400"/>
            <w:tcBorders>
              <w:top w:val="single" w:color="336699" w:sz="1"/>
              <w:left w:val="single" w:color="336699" w:sz="1"/>
              <w:bottom w:val="single" w:color="336699" w:sz="1"/>
              <w:right w:val="single" w:color="336699" w:sz="1"/>
            </w:tcBorders>
            <w:shd w:fill="1F4E79" w:val="clear"/>
            <w:tcMar>
              <w:top w:type="dxa" w:w="80"/>
              <w:left w:type="dxa" w:w="120"/>
              <w:bottom w:type="dxa" w:w="80"/>
              <w:right w:type="dxa" w:w="120"/>
            </w:tcMar>
          </w:tcPr>
          <w:p>
            <w:r>
              <w:rPr>
                <w:b/>
                <w:bCs/>
                <w:color w:val="FFFFFF"/>
                <w:sz w:val="18"/>
                <w:szCs w:val="18"/>
              </w:rPr>
              <w:t xml:space="preserve">Risk if Not Done</w:t>
            </w:r>
          </w:p>
        </w:tc>
      </w:tr>
      <w:tr>
        <w:tc>
          <w:tcPr>
            <w:tcW w:type="dxa" w:w="9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b/>
                <w:bCs/>
                <w:color w:val="FFFFFF"/>
                <w:sz w:val="18"/>
                <w:szCs w:val="18"/>
              </w:rPr>
              <w:t xml:space="preserve">1</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val="false"/>
                <w:bCs w:val="false"/>
                <w:sz w:val="18"/>
                <w:szCs w:val="18"/>
              </w:rPr>
              <w:t xml:space="preserve">smtadmin1/2 direct ACEs</w:t>
            </w:r>
          </w:p>
        </w:tc>
        <w:tc>
          <w:tcPr>
            <w:tcW w:type="dxa" w:w="34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val="false"/>
                <w:bCs w:val="false"/>
                <w:sz w:val="18"/>
                <w:szCs w:val="18"/>
              </w:rPr>
              <w:t xml:space="preserve">Remove 22 direct ACEs; add accounts to r_Southern_Site_Admin</w:t>
            </w:r>
          </w:p>
        </w:tc>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val="false"/>
                <w:bCs w:val="false"/>
                <w:sz w:val="18"/>
                <w:szCs w:val="18"/>
              </w:rPr>
              <w:t xml:space="preserve">GenericAll on entire Southern tree via personal accounts</w:t>
            </w:r>
          </w:p>
        </w:tc>
      </w:tr>
      <w:tr>
        <w:tc>
          <w:tcPr>
            <w:tcW w:type="dxa" w:w="9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b/>
                <w:bCs/>
                <w:color w:val="FFFFFF"/>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Cross-OpCo write on Groups - Public</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Remove 7 ACEs from domain-wide Group OUs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Site admins can modify domain-wide group membership</w:t>
            </w:r>
          </w:p>
        </w:tc>
      </w:tr>
      <w:tr>
        <w:tc>
          <w:tcPr>
            <w:tcW w:type="dxa" w:w="9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b/>
                <w:bCs/>
                <w:color w:val="FFFFFF"/>
                <w:sz w:val="18"/>
                <w:szCs w:val="18"/>
              </w:rPr>
              <w:t xml:space="preserve">3</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val="false"/>
                <w:bCs w:val="false"/>
                <w:sz w:val="18"/>
                <w:szCs w:val="18"/>
              </w:rPr>
              <w:t xml:space="preserve">Orphaned SIDs</w:t>
            </w:r>
          </w:p>
        </w:tc>
        <w:tc>
          <w:tcPr>
            <w:tcW w:type="dxa" w:w="34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val="false"/>
                <w:bCs w:val="false"/>
                <w:sz w:val="18"/>
                <w:szCs w:val="18"/>
              </w:rPr>
              <w:t xml:space="preserve">Remove 10 orphaned SID entries from ACLs</w:t>
            </w:r>
          </w:p>
        </w:tc>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val="false"/>
                <w:bCs w:val="false"/>
                <w:sz w:val="18"/>
                <w:szCs w:val="18"/>
              </w:rPr>
              <w:t xml:space="preserve">Potential unresolved access; audit noise</w:t>
            </w:r>
          </w:p>
        </w:tc>
      </w:tr>
      <w:tr>
        <w:tc>
          <w:tcPr>
            <w:tcW w:type="dxa" w:w="900"/>
            <w:tcBorders>
              <w:top w:val="single" w:color="CCCCCC" w:sz="1"/>
              <w:left w:val="single" w:color="CCCCCC" w:sz="1"/>
              <w:bottom w:val="single" w:color="CCCCCC" w:sz="1"/>
              <w:right w:val="single" w:color="CCCCCC" w:sz="1"/>
            </w:tcBorders>
            <w:shd w:fill="E05000" w:val="clear"/>
            <w:tcMar>
              <w:top w:type="dxa" w:w="80"/>
              <w:left w:type="dxa" w:w="120"/>
              <w:bottom w:type="dxa" w:w="80"/>
              <w:right w:type="dxa" w:w="120"/>
            </w:tcMar>
          </w:tcPr>
          <w:p>
            <w:pPr>
              <w:jc w:val="center"/>
            </w:pPr>
            <w:r>
              <w:rPr>
                <w:b/>
                <w:bCs/>
                <w:color w:val="FFFFFF"/>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aradmin1/2, pfpadmin1/2/3 direct ACEs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Remove direct ACEs; add to role groups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Direct user account admin rights, not group-managed</w:t>
            </w:r>
          </w:p>
        </w:tc>
      </w:tr>
      <w:tr>
        <w:tc>
          <w:tcPr>
            <w:tcW w:type="dxa" w:w="900"/>
            <w:tcBorders>
              <w:top w:val="single" w:color="CCCCCC" w:sz="1"/>
              <w:left w:val="single" w:color="CCCCCC" w:sz="1"/>
              <w:bottom w:val="single" w:color="CCCCCC" w:sz="1"/>
              <w:right w:val="single" w:color="CCCCCC" w:sz="1"/>
            </w:tcBorders>
            <w:shd w:fill="E05000" w:val="clear"/>
            <w:tcMar>
              <w:top w:type="dxa" w:w="80"/>
              <w:left w:type="dxa" w:w="120"/>
              <w:bottom w:type="dxa" w:w="80"/>
              <w:right w:type="dxa" w:w="120"/>
            </w:tcMar>
          </w:tcPr>
          <w:p>
            <w:pPr>
              <w:jc w:val="center"/>
            </w:pPr>
            <w:r>
              <w:rPr>
                <w:b/>
                <w:bCs/>
                <w:color w:val="FFFFFF"/>
                <w:sz w:val="18"/>
                <w:szCs w:val="18"/>
              </w:rPr>
              <w:t xml:space="preserve">5</w:t>
            </w:r>
          </w:p>
        </w:tc>
        <w:tc>
          <w:tcPr>
            <w:tcW w:type="dxa" w:w="2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val="false"/>
                <w:bCs w:val="false"/>
                <w:sz w:val="18"/>
                <w:szCs w:val="18"/>
              </w:rPr>
              <w:t xml:space="preserve">Duplicate ACEs</w:t>
            </w:r>
          </w:p>
        </w:tc>
        <w:tc>
          <w:tcPr>
            <w:tcW w:type="dxa" w:w="34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val="false"/>
                <w:bCs w:val="false"/>
                <w:sz w:val="18"/>
                <w:szCs w:val="18"/>
              </w:rPr>
              <w:t xml:space="preserve">Clean up duplicate entries on Plateau, Viking, FCTGHQ, Affiliated OUs</w:t>
            </w:r>
          </w:p>
        </w:tc>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b w:val="false"/>
                <w:bCs w:val="false"/>
                <w:sz w:val="18"/>
                <w:szCs w:val="18"/>
              </w:rPr>
              <w:t xml:space="preserve">Audit confusion; potential ACL bloat</w:t>
            </w:r>
          </w:p>
        </w:tc>
      </w:tr>
      <w:tr>
        <w:tc>
          <w:tcPr>
            <w:tcW w:type="dxa" w:w="900"/>
            <w:tcBorders>
              <w:top w:val="single" w:color="CCCCCC" w:sz="1"/>
              <w:left w:val="single" w:color="CCCCCC" w:sz="1"/>
              <w:bottom w:val="single" w:color="CCCCCC" w:sz="1"/>
              <w:right w:val="single" w:color="CCCCCC" w:sz="1"/>
            </w:tcBorders>
            <w:shd w:fill="E05000" w:val="clear"/>
            <w:tcMar>
              <w:top w:type="dxa" w:w="80"/>
              <w:left w:type="dxa" w:w="120"/>
              <w:bottom w:type="dxa" w:w="80"/>
              <w:right w:type="dxa" w:w="120"/>
            </w:tcMar>
          </w:tcPr>
          <w:p>
            <w:pPr>
              <w:jc w:val="center"/>
            </w:pPr>
            <w:r>
              <w:rPr>
                <w:b/>
                <w:bCs/>
                <w:color w:val="FFFFFF"/>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Key Admins Shadow Credentials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Remove from Viking/Affiliated OUs if WHfB not in 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Credential injection attack path</w:t>
            </w:r>
          </w:p>
        </w:tc>
      </w:tr>
      <w:tr>
        <w:tc>
          <w:tcPr>
            <w:tcW w:type="dxa" w:w="900"/>
            <w:tcBorders>
              <w:top w:val="single" w:color="CCCCCC" w:sz="1"/>
              <w:left w:val="single" w:color="CCCCCC" w:sz="1"/>
              <w:bottom w:val="single" w:color="CCCCCC" w:sz="1"/>
              <w:right w:val="single" w:color="CCCCCC" w:sz="1"/>
            </w:tcBorders>
            <w:shd w:fill="D08000" w:val="clear"/>
            <w:tcMar>
              <w:top w:type="dxa" w:w="80"/>
              <w:left w:type="dxa" w:w="120"/>
              <w:bottom w:type="dxa" w:w="80"/>
              <w:right w:type="dxa" w:w="120"/>
            </w:tcMar>
          </w:tcPr>
          <w:p>
            <w:pPr>
              <w:jc w:val="center"/>
            </w:pPr>
            <w:r>
              <w:rPr>
                <w:b/>
                <w:bCs/>
                <w:color w:val="FFFFFF"/>
                <w:sz w:val="18"/>
                <w:szCs w:val="18"/>
              </w:rPr>
              <w:t xml:space="preserve">7</w:t>
            </w:r>
          </w:p>
        </w:tc>
        <w:tc>
          <w:tcPr>
            <w:tcW w:type="dxa" w:w="26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b w:val="false"/>
                <w:bCs w:val="false"/>
                <w:sz w:val="18"/>
                <w:szCs w:val="18"/>
              </w:rPr>
              <w:t xml:space="preserve">Seaboard WS Admin consolidation</w:t>
            </w:r>
          </w:p>
        </w:tc>
        <w:tc>
          <w:tcPr>
            <w:tcW w:type="dxa" w:w="34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b w:val="false"/>
                <w:bCs w:val="false"/>
                <w:sz w:val="18"/>
                <w:szCs w:val="18"/>
              </w:rPr>
              <w:t xml:space="preserve">Merge r_Seaboard_WS_Admin and r_Seaboard_WorkStation_Admin</w:t>
            </w:r>
          </w:p>
        </w:tc>
        <w:tc>
          <w:tcPr>
            <w:tcW w:type="dxa" w:w="2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b w:val="false"/>
                <w:bCs w:val="false"/>
                <w:sz w:val="18"/>
                <w:szCs w:val="18"/>
              </w:rPr>
              <w:t xml:space="preserve">Redundant groups, unclear ownership</w:t>
            </w:r>
          </w:p>
        </w:tc>
      </w:tr>
      <w:tr>
        <w:tc>
          <w:tcPr>
            <w:tcW w:type="dxa" w:w="900"/>
            <w:tcBorders>
              <w:top w:val="single" w:color="CCCCCC" w:sz="1"/>
              <w:left w:val="single" w:color="CCCCCC" w:sz="1"/>
              <w:bottom w:val="single" w:color="CCCCCC" w:sz="1"/>
              <w:right w:val="single" w:color="CCCCCC" w:sz="1"/>
            </w:tcBorders>
            <w:shd w:fill="D08000" w:val="clear"/>
            <w:tcMar>
              <w:top w:type="dxa" w:w="80"/>
              <w:left w:type="dxa" w:w="120"/>
              <w:bottom w:type="dxa" w:w="80"/>
              <w:right w:type="dxa" w:w="120"/>
            </w:tcMar>
          </w:tcPr>
          <w:p>
            <w:pPr>
              <w:jc w:val="center"/>
            </w:pPr>
            <w:r>
              <w:rPr>
                <w:b/>
                <w:bCs/>
                <w:color w:val="FFFFFF"/>
                <w:sz w:val="18"/>
                <w:szCs w:val="18"/>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BUILTIN\Administrators on Affiliated OU</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Replace with specific AD group or remove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WriteDacl via broad local group</w:t>
            </w:r>
          </w:p>
        </w:tc>
      </w:tr>
      <w:tr>
        <w:tc>
          <w:tcPr>
            <w:tcW w:type="dxa" w:w="900"/>
            <w:tcBorders>
              <w:top w:val="single" w:color="CCCCCC" w:sz="1"/>
              <w:left w:val="single" w:color="CCCCCC" w:sz="1"/>
              <w:bottom w:val="single" w:color="CCCCCC" w:sz="1"/>
              <w:right w:val="single" w:color="CCCCCC" w:sz="1"/>
            </w:tcBorders>
            <w:shd w:fill="D08000" w:val="clear"/>
            <w:tcMar>
              <w:top w:type="dxa" w:w="80"/>
              <w:left w:type="dxa" w:w="120"/>
              <w:bottom w:type="dxa" w:w="80"/>
              <w:right w:type="dxa" w:w="120"/>
            </w:tcMar>
          </w:tcPr>
          <w:p>
            <w:pPr>
              <w:jc w:val="center"/>
            </w:pPr>
            <w:r>
              <w:rPr>
                <w:b/>
                <w:bCs/>
                <w:color w:val="FFFFFF"/>
                <w:sz w:val="18"/>
                <w:szCs w:val="18"/>
              </w:rPr>
              <w:t xml:space="preserve">9</w:t>
            </w:r>
          </w:p>
        </w:tc>
        <w:tc>
          <w:tcPr>
            <w:tcW w:type="dxa" w:w="26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b w:val="false"/>
                <w:bCs w:val="false"/>
                <w:sz w:val="18"/>
                <w:szCs w:val="18"/>
              </w:rPr>
              <w:t xml:space="preserve">HelpDeskAD_Admin GenericAll on Security Groups</w:t>
            </w:r>
          </w:p>
        </w:tc>
        <w:tc>
          <w:tcPr>
            <w:tcW w:type="dxa" w:w="346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b w:val="false"/>
                <w:bCs w:val="false"/>
                <w:sz w:val="18"/>
                <w:szCs w:val="18"/>
              </w:rPr>
              <w:t xml:space="preserve">Reduce to scoped delegated rights</w:t>
            </w:r>
          </w:p>
        </w:tc>
        <w:tc>
          <w:tcPr>
            <w:tcW w:type="dxa" w:w="24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r>
              <w:rPr>
                <w:b w:val="false"/>
                <w:bCs w:val="false"/>
                <w:sz w:val="18"/>
                <w:szCs w:val="18"/>
              </w:rPr>
              <w:t xml:space="preserve">HelpDesk can modify security group membership/attributes</w:t>
            </w:r>
          </w:p>
        </w:tc>
      </w:tr>
      <w:tr>
        <w:tc>
          <w:tcPr>
            <w:tcW w:type="dxa" w:w="900"/>
            <w:tcBorders>
              <w:top w:val="single" w:color="CCCCCC" w:sz="1"/>
              <w:left w:val="single" w:color="CCCCCC" w:sz="1"/>
              <w:bottom w:val="single" w:color="CCCCCC" w:sz="1"/>
              <w:right w:val="single" w:color="CCCCCC" w:sz="1"/>
            </w:tcBorders>
            <w:shd w:fill="888800" w:val="clear"/>
            <w:tcMar>
              <w:top w:type="dxa" w:w="80"/>
              <w:left w:type="dxa" w:w="120"/>
              <w:bottom w:type="dxa" w:w="80"/>
              <w:right w:type="dxa" w:w="120"/>
            </w:tcMar>
          </w:tcPr>
          <w:p>
            <w:pPr>
              <w:jc w:val="center"/>
            </w:pPr>
            <w:r>
              <w:rPr>
                <w:b/>
                <w:bCs/>
                <w:color w:val="FFFFFF"/>
                <w:sz w:val="18"/>
                <w:szCs w:val="18"/>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p_ delegation gap (PFP, OI, AR, SIFP, BP)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Create granular p_ groups for under-provisioned OpCos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No least-privilege; all access via GenericAll</w:t>
            </w:r>
          </w:p>
        </w:tc>
      </w:tr>
    </w:tbl>
    <w:p>
      <w:r>
        <w:t xml:space="preserve"/>
      </w:r>
    </w:p>
    <w:p>
      <w:pPr>
        <w:pBdr>
          <w:top w:val="single" w:color="CCCCCC" w:sz="2" w:space="4"/>
        </w:pBdr>
        <w:spacing w:before="200"/>
      </w:pPr>
      <w:r>
        <w:rPr>
          <w:i/>
          <w:iCs/>
          <w:color w:val="999999"/>
          <w:sz w:val="16"/>
          <w:szCs w:val="16"/>
        </w:rPr>
        <w:t xml:space="preserve">Generated from OUPermissions_Report.html  |  FCTG.NET  |  2026-04-24</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color w:val="888888"/>
        <w:sz w:val="16"/>
        <w:szCs w:val="16"/>
      </w:rPr>
      <w:t xml:space="preserve">FCTG IT / Chuck Littlefield  —  Confidential</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b/>
        <w:bCs/>
        <w:color w:val="1F4E79"/>
        <w:sz w:val="18"/>
        <w:szCs w:val="18"/>
      </w:rPr>
      <w:t xml:space="preserve">OU Permissions Audit — Recommended Changes</w:t>
    </w:r>
    <w:r>
      <w:rPr>
        <w:color w:val="888888"/>
        <w:sz w:val="18"/>
        <w:szCs w:val="18"/>
      </w:rPr>
      <w:t xml:space="preserve">	FCTG.NET Active Directory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2026-04-24T18:41:33.684Z</dcterms:created>
  <dcterms:modified xsi:type="dcterms:W3CDTF">2026-04-24T18:41:33.685Z</dcterms:modified>
</cp:coreProperties>
</file>

<file path=docProps/custom.xml><?xml version="1.0" encoding="utf-8"?>
<Properties xmlns="http://schemas.openxmlformats.org/officeDocument/2006/custom-properties" xmlns:vt="http://schemas.openxmlformats.org/officeDocument/2006/docPropsVTypes"/>
</file>