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18324A"/>
          <w:sz w:val="46"/>
        </w:rPr>
        <w:t>Day 2 record structures</w:t>
      </w:r>
    </w:p>
    <w:p>
      <w:pPr>
        <w:spacing w:after="320"/>
      </w:pPr>
      <w:r>
        <w:rPr>
          <w:rFonts w:ascii="Calibri" w:hAnsi="Calibri"/>
          <w:i/>
          <w:color w:val="596772"/>
          <w:sz w:val="20"/>
        </w:rPr>
        <w:t>Editable learner workbook - type directly into this file and add rows as needed.</w:t>
      </w:r>
    </w:p>
    <w:p>
      <w:r>
        <w:rPr>
          <w:rFonts w:ascii="Calibri" w:hAnsi="Calibri"/>
        </w:rPr>
        <w:t xml:space="preserve">Copy these structures into the retained </w:t>
      </w:r>
      <w:r>
        <w:rPr>
          <w:rFonts w:ascii="Calibri" w:hAnsi="Calibri"/>
          <w:b/>
        </w:rPr>
        <w:t>FRX review</w:t>
      </w:r>
      <w:r>
        <w:rPr>
          <w:rFonts w:ascii="Calibri" w:hAnsi="Calibri"/>
        </w:rPr>
        <w:t xml:space="preserve"> document. Preserve Day 1 IDs and assign new Day 2 IDs rather than rewriting earlier records.</w:t>
      </w:r>
    </w:p>
    <w:p>
      <w:r>
        <w:rPr>
          <w:rFonts w:ascii="Calibri" w:hAnsi="Calibri"/>
          <w:b/>
        </w:rPr>
        <w:t>Record key:</w:t>
      </w:r>
      <w:r>
        <w:rPr>
          <w:rFonts w:ascii="Calibri" w:hAnsi="Calibri"/>
        </w:rPr>
        <w:t xml:space="preserve"> A = asset; T = threat scenario; R = security requirement; V = verification; Q = open question; CRP = Code Review Plan; PTH = selected review path; EV = evidence note. Retain the numeric suffix when linking records, such as T1 → R1 → V1 → PTH1.</w:t>
      </w:r>
    </w:p>
    <w:p>
      <w:pPr>
        <w:pStyle w:val="Heading1"/>
      </w:pPr>
      <w:r>
        <w:t>Code review plan — CRP</w:t>
      </w:r>
    </w:p>
    <w:p>
      <w:pPr>
        <w:pStyle w:val="ListBullet"/>
      </w:pPr>
      <w:r>
        <w:rPr>
          <w:rFonts w:ascii="Calibri" w:hAnsi="Calibri"/>
          <w:b/>
        </w:rPr>
        <w:t>Plan ID / revision:</w:t>
      </w:r>
      <w:r>
        <w:rPr>
          <w:rFonts w:ascii="Calibri" w:hAnsi="Calibri"/>
        </w:rPr>
        <w:t xml:space="preserve"> CRP1 / 0.1</w:t>
      </w:r>
    </w:p>
    <w:p>
      <w:pPr>
        <w:pStyle w:val="ListBullet"/>
      </w:pPr>
      <w:r>
        <w:rPr>
          <w:rFonts w:ascii="Calibri" w:hAnsi="Calibri"/>
          <w:b/>
        </w:rPr>
        <w:t>Review target and baseline:</w:t>
      </w:r>
    </w:p>
    <w:p>
      <w:pPr>
        <w:pStyle w:val="ListBullet"/>
      </w:pPr>
      <w:r>
        <w:rPr>
          <w:rFonts w:ascii="Calibri" w:hAnsi="Calibri"/>
          <w:b/>
        </w:rPr>
        <w:t>Decision recipient and review purpose:</w:t>
      </w:r>
    </w:p>
    <w:p>
      <w:pPr>
        <w:pStyle w:val="ListBullet"/>
      </w:pPr>
      <w:r>
        <w:rPr>
          <w:rFonts w:ascii="Calibri" w:hAnsi="Calibri"/>
          <w:b/>
        </w:rPr>
        <w:t>Review type:</w:t>
      </w:r>
      <w:r>
        <w:rPr>
          <w:rFonts w:ascii="Calibri" w:hAnsi="Calibri"/>
        </w:rPr>
        <w:t xml:space="preserve"> baseline, change, or hybrid; reason</w:t>
      </w:r>
    </w:p>
    <w:p>
      <w:pPr>
        <w:pStyle w:val="ListBullet"/>
      </w:pPr>
      <w:r>
        <w:rPr>
          <w:rFonts w:ascii="Calibri" w:hAnsi="Calibri"/>
          <w:b/>
        </w:rPr>
        <w:t>Included functionality, assets, identities, stores, dependencies:</w:t>
      </w:r>
    </w:p>
    <w:p>
      <w:pPr>
        <w:pStyle w:val="ListBullet"/>
      </w:pPr>
      <w:r>
        <w:rPr>
          <w:rFonts w:ascii="Calibri" w:hAnsi="Calibri"/>
          <w:b/>
        </w:rPr>
        <w:t>Excluded or separately owned work:</w:t>
      </w:r>
      <w:r>
        <w:rPr>
          <w:rFonts w:ascii="Calibri" w:hAnsi="Calibri"/>
        </w:rPr>
        <w:t xml:space="preserve"> reason, dependency, owner</w:t>
      </w:r>
    </w:p>
    <w:p>
      <w:pPr>
        <w:pStyle w:val="ListBullet"/>
      </w:pPr>
      <w:r>
        <w:rPr>
          <w:rFonts w:ascii="Calibri" w:hAnsi="Calibri"/>
          <w:b/>
        </w:rPr>
        <w:t>Day 1 inputs retained:</w:t>
      </w:r>
      <w:r>
        <w:rPr>
          <w:rFonts w:ascii="Calibri" w:hAnsi="Calibri"/>
        </w:rPr>
        <w:t xml:space="preserve"> model, T/R/V/Q, residual risk</w:t>
      </w:r>
    </w:p>
    <w:p>
      <w:pPr>
        <w:pStyle w:val="ListBullet"/>
      </w:pPr>
      <w:r>
        <w:rPr>
          <w:rFonts w:ascii="Calibri" w:hAnsi="Calibri"/>
          <w:b/>
        </w:rPr>
        <w:t>Selected path IDs:</w:t>
      </w:r>
    </w:p>
    <w:p>
      <w:pPr>
        <w:pStyle w:val="ListBullet"/>
      </w:pPr>
      <w:r>
        <w:rPr>
          <w:rFonts w:ascii="Calibri" w:hAnsi="Calibri"/>
          <w:b/>
        </w:rPr>
        <w:t>Checklist/reference access needed:</w:t>
      </w:r>
    </w:p>
    <w:p>
      <w:pPr>
        <w:pStyle w:val="ListBullet"/>
      </w:pPr>
      <w:r>
        <w:rPr>
          <w:rFonts w:ascii="Calibri" w:hAnsi="Calibri"/>
          <w:b/>
        </w:rPr>
        <w:t>Expertise, tools, environment, and time allocation:</w:t>
      </w:r>
    </w:p>
    <w:p>
      <w:pPr>
        <w:pStyle w:val="ListBullet"/>
      </w:pPr>
      <w:r>
        <w:rPr>
          <w:rFonts w:ascii="Calibri" w:hAnsi="Calibri"/>
          <w:b/>
        </w:rPr>
        <w:t>Evidence storage and naming convention:</w:t>
      </w:r>
    </w:p>
    <w:p>
      <w:pPr>
        <w:pStyle w:val="ListBullet"/>
      </w:pPr>
      <w:r>
        <w:rPr>
          <w:rFonts w:ascii="Calibri" w:hAnsi="Calibri"/>
          <w:b/>
        </w:rPr>
        <w:t>Stop, escalate, or re-plan conditions:</w:t>
      </w:r>
    </w:p>
    <w:p>
      <w:pPr>
        <w:pStyle w:val="ListBullet"/>
      </w:pPr>
      <w:r>
        <w:rPr>
          <w:rFonts w:ascii="Calibri" w:hAnsi="Calibri"/>
          <w:b/>
        </w:rPr>
        <w:t>Open questions and owners:</w:t>
      </w:r>
    </w:p>
    <w:p>
      <w:pPr>
        <w:pStyle w:val="Heading1"/>
      </w:pPr>
      <w:r>
        <w:t>Selected review path — PTH</w:t>
      </w:r>
    </w:p>
    <w:p>
      <w:pPr>
        <w:pStyle w:val="ListBullet"/>
      </w:pPr>
      <w:r>
        <w:rPr>
          <w:rFonts w:ascii="Calibri" w:hAnsi="Calibri"/>
          <w:b/>
        </w:rPr>
        <w:t>Path ID / plan revision:</w:t>
      </w:r>
    </w:p>
    <w:p>
      <w:pPr>
        <w:pStyle w:val="ListBullet"/>
      </w:pPr>
      <w:r>
        <w:rPr>
          <w:rFonts w:ascii="Calibri" w:hAnsi="Calibri"/>
          <w:b/>
        </w:rPr>
        <w:t>Selection basis:</w:t>
      </w:r>
      <w:r>
        <w:rPr>
          <w:rFonts w:ascii="Calibri" w:hAnsi="Calibri"/>
        </w:rPr>
        <w:t xml:space="preserve"> linked T/R/V/Q, asset, trust decision, consequence, or coverage need</w:t>
      </w:r>
    </w:p>
    <w:p>
      <w:pPr>
        <w:pStyle w:val="ListBullet"/>
      </w:pPr>
      <w:r>
        <w:rPr>
          <w:rFonts w:ascii="Calibri" w:hAnsi="Calibri"/>
          <w:b/>
        </w:rPr>
        <w:t>Interface and ordinary outcome:</w:t>
      </w:r>
    </w:p>
    <w:p>
      <w:pPr>
        <w:pStyle w:val="ListBullet"/>
      </w:pPr>
      <w:r>
        <w:rPr>
          <w:rFonts w:ascii="Calibri" w:hAnsi="Calibri"/>
          <w:b/>
        </w:rPr>
        <w:t>Identity, input, returned data, and persistent or external effect:</w:t>
      </w:r>
    </w:p>
    <w:p>
      <w:pPr>
        <w:pStyle w:val="ListBullet"/>
      </w:pPr>
      <w:r>
        <w:rPr>
          <w:rFonts w:ascii="Calibri" w:hAnsi="Calibri"/>
          <w:b/>
        </w:rPr>
        <w:t>Source starting points:</w:t>
      </w:r>
      <w:r>
        <w:rPr>
          <w:rFonts w:ascii="Calibri" w:hAnsi="Calibri"/>
        </w:rPr>
        <w:t xml:space="preserve"> file, function, and relevant test/runtime surface</w:t>
      </w:r>
    </w:p>
    <w:p>
      <w:pPr>
        <w:pStyle w:val="ListBullet"/>
      </w:pPr>
      <w:r>
        <w:rPr>
          <w:rFonts w:ascii="Calibri" w:hAnsi="Calibri"/>
          <w:b/>
        </w:rPr>
        <w:t>Required or prohibited behavior to evaluate:</w:t>
      </w:r>
    </w:p>
    <w:p>
      <w:pPr>
        <w:pStyle w:val="ListBullet"/>
      </w:pPr>
      <w:r>
        <w:rPr>
          <w:rFonts w:ascii="Calibri" w:hAnsi="Calibri"/>
          <w:b/>
        </w:rPr>
        <w:t>Implementation evidence needed:</w:t>
      </w:r>
      <w:r>
        <w:rPr>
          <w:rFonts w:ascii="Calibri" w:hAnsi="Calibri"/>
        </w:rPr>
        <w:t xml:space="preserve"> decision, data/control flow, alternate/bypass/failure path</w:t>
      </w:r>
    </w:p>
    <w:p>
      <w:pPr>
        <w:pStyle w:val="ListBullet"/>
      </w:pPr>
      <w:r>
        <w:rPr>
          <w:rFonts w:ascii="Calibri" w:hAnsi="Calibri"/>
          <w:b/>
        </w:rPr>
        <w:t>Behavioral proof needed:</w:t>
      </w:r>
      <w:r>
        <w:rPr>
          <w:rFonts w:ascii="Calibri" w:hAnsi="Calibri"/>
        </w:rPr>
        <w:t xml:space="preserve"> allowed, denied/failure, boundary, and regression observations</w:t>
      </w:r>
    </w:p>
    <w:p>
      <w:pPr>
        <w:pStyle w:val="ListBullet"/>
      </w:pPr>
      <w:r>
        <w:rPr>
          <w:rFonts w:ascii="Calibri" w:hAnsi="Calibri"/>
          <w:b/>
        </w:rPr>
        <w:t>Applicable reference or checklist domain to consult later:</w:t>
      </w:r>
      <w:r>
        <w:rPr>
          <w:rFonts w:ascii="Calibri" w:hAnsi="Calibri"/>
        </w:rPr>
        <w:t xml:space="preserve"> do not assign status yet</w:t>
      </w:r>
    </w:p>
    <w:p>
      <w:pPr>
        <w:pStyle w:val="ListBullet"/>
      </w:pPr>
      <w:r>
        <w:rPr>
          <w:rFonts w:ascii="Calibri" w:hAnsi="Calibri"/>
          <w:b/>
        </w:rPr>
        <w:t>Expertise/tool/reference support:</w:t>
      </w:r>
    </w:p>
    <w:p>
      <w:pPr>
        <w:pStyle w:val="ListBullet"/>
      </w:pPr>
      <w:r>
        <w:rPr>
          <w:rFonts w:ascii="Calibri" w:hAnsi="Calibri"/>
          <w:b/>
        </w:rPr>
        <w:t>Timebox and evidence owner:</w:t>
      </w:r>
    </w:p>
    <w:p>
      <w:pPr>
        <w:pStyle w:val="ListBullet"/>
      </w:pPr>
      <w:r>
        <w:rPr>
          <w:rFonts w:ascii="Calibri" w:hAnsi="Calibri"/>
          <w:b/>
        </w:rPr>
        <w:t>Completion or re-plan condition:</w:t>
      </w:r>
    </w:p>
    <w:p>
      <w:pPr>
        <w:pStyle w:val="ListBullet"/>
      </w:pPr>
      <w:r>
        <w:rPr>
          <w:rFonts w:ascii="Calibri" w:hAnsi="Calibri"/>
          <w:b/>
        </w:rPr>
        <w:t>Uncertainty:</w:t>
      </w:r>
    </w:p>
    <w:p>
      <w:pPr>
        <w:pStyle w:val="Heading1"/>
      </w:pPr>
      <w:r>
        <w:t>Unit 2 strategy and crawl supplement — revise CRP and PTH</w:t>
      </w:r>
    </w:p>
    <w:p>
      <w:r>
        <w:rPr>
          <w:rFonts w:ascii="Calibri" w:hAnsi="Calibri"/>
        </w:rPr>
        <w:t>Add these fields to the retained CRP/PTH records; do not create a disconnected worksheet.</w:t>
      </w:r>
    </w:p>
    <w:p>
      <w:pPr>
        <w:pStyle w:val="ListBullet"/>
      </w:pPr>
      <w:r>
        <w:rPr>
          <w:rFonts w:ascii="Calibri" w:hAnsi="Calibri"/>
          <w:b/>
        </w:rPr>
        <w:t>Plan and PTH revision:</w:t>
      </w:r>
      <w:r>
        <w:rPr>
          <w:rFonts w:ascii="Calibri" w:hAnsi="Calibri"/>
        </w:rPr>
        <w:t xml:space="preserve"> preserve the prior revision and reason for change</w:t>
      </w:r>
    </w:p>
    <w:p>
      <w:pPr>
        <w:pStyle w:val="ListBullet"/>
      </w:pPr>
      <w:r>
        <w:rPr>
          <w:rFonts w:ascii="Calibri" w:hAnsi="Calibri"/>
          <w:b/>
        </w:rPr>
        <w:t>Review strategy:</w:t>
      </w:r>
      <w:r>
        <w:rPr>
          <w:rFonts w:ascii="Calibri" w:hAnsi="Calibri"/>
        </w:rPr>
        <w:t xml:space="preserve"> baseline, change, or hybrid; baseline confidence, change reach, consequence, and uncertainty basis</w:t>
      </w:r>
    </w:p>
    <w:p>
      <w:pPr>
        <w:pStyle w:val="ListBullet"/>
      </w:pPr>
      <w:r>
        <w:rPr>
          <w:rFonts w:ascii="Calibri" w:hAnsi="Calibri"/>
          <w:b/>
        </w:rPr>
        <w:t>Crawl anchors:</w:t>
      </w:r>
      <w:r>
        <w:rPr>
          <w:rFonts w:ascii="Calibri" w:hAnsi="Calibri"/>
        </w:rPr>
        <w:t xml:space="preserve"> entry point, identity/authority, asset or material effect, proof target, and likely source family</w:t>
      </w:r>
    </w:p>
    <w:p>
      <w:pPr>
        <w:pStyle w:val="ListBullet"/>
      </w:pPr>
      <w:r>
        <w:rPr>
          <w:rFonts w:ascii="Calibri" w:hAnsi="Calibri"/>
          <w:b/>
        </w:rPr>
        <w:t>Forward trace:</w:t>
      </w:r>
      <w:r>
        <w:rPr>
          <w:rFonts w:ascii="Calibri" w:hAnsi="Calibri"/>
        </w:rPr>
        <w:t xml:space="preserve"> input → transformations → control decisions → dangerous operation → output or side effect</w:t>
      </w:r>
    </w:p>
    <w:p>
      <w:pPr>
        <w:pStyle w:val="ListBullet"/>
      </w:pPr>
      <w:r>
        <w:rPr>
          <w:rFonts w:ascii="Calibri" w:hAnsi="Calibri"/>
          <w:b/>
        </w:rPr>
        <w:t>Backward trace:</w:t>
      </w:r>
      <w:r>
        <w:rPr>
          <w:rFonts w:ascii="Calibri" w:hAnsi="Calibri"/>
        </w:rPr>
        <w:t xml:space="preserve"> effect or operation → decision → transformed value → original source and authority</w:t>
      </w:r>
    </w:p>
    <w:p>
      <w:pPr>
        <w:pStyle w:val="ListBullet"/>
      </w:pPr>
      <w:r>
        <w:rPr>
          <w:rFonts w:ascii="Calibri" w:hAnsi="Calibri"/>
          <w:b/>
        </w:rPr>
        <w:t>Sideways trace:</w:t>
      </w:r>
      <w:r>
        <w:rPr>
          <w:rFonts w:ascii="Calibri" w:hAnsi="Calibri"/>
        </w:rPr>
        <w:t xml:space="preserve"> shared helper, sibling interface, alternate identity, configuration, dependency, and relevant tests</w:t>
      </w:r>
    </w:p>
    <w:p>
      <w:pPr>
        <w:pStyle w:val="ListBullet"/>
      </w:pPr>
      <w:r>
        <w:rPr>
          <w:rFonts w:ascii="Calibri" w:hAnsi="Calibri"/>
          <w:b/>
        </w:rPr>
        <w:t>Material branches:</w:t>
      </w:r>
      <w:r>
        <w:rPr>
          <w:rFonts w:ascii="Calibri" w:hAnsi="Calibri"/>
        </w:rPr>
        <w:t xml:space="preserve"> control, alternate, bypass, and failure paths</w:t>
      </w:r>
    </w:p>
    <w:p>
      <w:pPr>
        <w:pStyle w:val="ListBullet"/>
      </w:pPr>
      <w:r>
        <w:rPr>
          <w:rFonts w:ascii="Calibri" w:hAnsi="Calibri"/>
          <w:b/>
        </w:rPr>
        <w:t>Evidence plan:</w:t>
      </w:r>
      <w:r>
        <w:rPr>
          <w:rFonts w:ascii="Calibri" w:hAnsi="Calibri"/>
        </w:rPr>
        <w:t xml:space="preserve"> expected source locator, direct behavior observations, linked R/V/Q, and falsifier or alternate explanation</w:t>
      </w:r>
    </w:p>
    <w:p>
      <w:pPr>
        <w:pStyle w:val="ListBullet"/>
      </w:pPr>
      <w:r>
        <w:rPr>
          <w:rFonts w:ascii="Calibri" w:hAnsi="Calibri"/>
          <w:b/>
        </w:rPr>
        <w:t>Checklist preparation:</w:t>
      </w:r>
      <w:r>
        <w:rPr>
          <w:rFonts w:ascii="Calibri" w:hAnsi="Calibri"/>
        </w:rPr>
        <w:t xml:space="preserve"> authorized version and owner; likely domain and stable rule IDs when available; evidence standard; conflict/deviation owner</w:t>
      </w:r>
    </w:p>
    <w:p>
      <w:pPr>
        <w:pStyle w:val="ListBullet"/>
      </w:pPr>
      <w:r>
        <w:rPr>
          <w:rFonts w:ascii="Calibri" w:hAnsi="Calibri"/>
          <w:b/>
        </w:rPr>
        <w:t>Checklist status:</w:t>
      </w:r>
      <w:r>
        <w:rPr>
          <w:rFonts w:ascii="Calibri" w:hAnsi="Calibri"/>
        </w:rPr>
        <w:t xml:space="preserve"> retain </w:t>
      </w:r>
      <w:r>
        <w:rPr>
          <w:rFonts w:ascii="Calibri" w:hAnsi="Calibri"/>
          <w:b/>
        </w:rPr>
        <w:t>Not Reviewed</w:t>
      </w:r>
      <w:r>
        <w:rPr>
          <w:rFonts w:ascii="Calibri" w:hAnsi="Calibri"/>
        </w:rPr>
        <w:t xml:space="preserve"> until the governed evidence pass</w:t>
      </w:r>
    </w:p>
    <w:p>
      <w:pPr>
        <w:pStyle w:val="ListBullet"/>
      </w:pPr>
      <w:r>
        <w:rPr>
          <w:rFonts w:ascii="Calibri" w:hAnsi="Calibri"/>
          <w:b/>
        </w:rPr>
        <w:t>Stop or re-plan condition:</w:t>
      </w:r>
      <w:r>
        <w:rPr>
          <w:rFonts w:ascii="Calibri" w:hAnsi="Calibri"/>
        </w:rPr>
        <w:t xml:space="preserve"> baseline, scope, ownership, dependency, or evidence assumption that would invalidate the route</w:t>
      </w:r>
    </w:p>
    <w:p>
      <w:pPr>
        <w:pStyle w:val="Heading1"/>
      </w:pPr>
      <w:r>
        <w:t>Evidence note — EV</w:t>
      </w:r>
    </w:p>
    <w:p>
      <w:pPr>
        <w:pStyle w:val="ListBullet"/>
      </w:pPr>
      <w:r>
        <w:rPr>
          <w:rFonts w:ascii="Calibri" w:hAnsi="Calibri"/>
          <w:b/>
        </w:rPr>
        <w:t>Evidence ID / path ID:</w:t>
      </w:r>
    </w:p>
    <w:p>
      <w:pPr>
        <w:pStyle w:val="ListBullet"/>
      </w:pPr>
      <w:r>
        <w:rPr>
          <w:rFonts w:ascii="Calibri" w:hAnsi="Calibri"/>
          <w:b/>
        </w:rPr>
        <w:t>Baseline and location:</w:t>
      </w:r>
      <w:r>
        <w:rPr>
          <w:rFonts w:ascii="Calibri" w:hAnsi="Calibri"/>
        </w:rPr>
        <w:t xml:space="preserve"> file/function/line or runtime action</w:t>
      </w:r>
    </w:p>
    <w:p>
      <w:pPr>
        <w:pStyle w:val="ListBullet"/>
      </w:pPr>
      <w:r>
        <w:rPr>
          <w:rFonts w:ascii="Calibri" w:hAnsi="Calibri"/>
          <w:b/>
        </w:rPr>
        <w:t>Direct observation:</w:t>
      </w:r>
    </w:p>
    <w:p>
      <w:pPr>
        <w:pStyle w:val="ListBullet"/>
      </w:pPr>
      <w:r>
        <w:rPr>
          <w:rFonts w:ascii="Calibri" w:hAnsi="Calibri"/>
          <w:b/>
        </w:rPr>
        <w:t>Interpretation and linked requirement/question:</w:t>
      </w:r>
    </w:p>
    <w:p>
      <w:pPr>
        <w:pStyle w:val="ListBullet"/>
      </w:pPr>
      <w:r>
        <w:rPr>
          <w:rFonts w:ascii="Calibri" w:hAnsi="Calibri"/>
          <w:b/>
        </w:rPr>
        <w:t>Falsifier or alternate explanation:</w:t>
      </w:r>
    </w:p>
    <w:p>
      <w:pPr>
        <w:pStyle w:val="ListBullet"/>
      </w:pPr>
      <w:r>
        <w:rPr>
          <w:rFonts w:ascii="Calibri" w:hAnsi="Calibri"/>
          <w:b/>
        </w:rPr>
        <w:t>Reviewer / date:</w:t>
      </w:r>
    </w:p>
    <w:p>
      <w:pPr>
        <w:pStyle w:val="Heading1"/>
      </w:pPr>
      <w:r>
        <w:t>Unit 3 source-reading supplement — revise CRP and PTH</w:t>
      </w:r>
    </w:p>
    <w:p>
      <w:r>
        <w:rPr>
          <w:rFonts w:ascii="Calibri" w:hAnsi="Calibri"/>
        </w:rPr>
        <w:t>Add these fields to the retained PTH; do not create a disconnected source inventory.</w:t>
      </w:r>
    </w:p>
    <w:p>
      <w:pPr>
        <w:pStyle w:val="ListBullet"/>
      </w:pPr>
      <w:r>
        <w:rPr>
          <w:rFonts w:ascii="Calibri" w:hAnsi="Calibri"/>
          <w:b/>
        </w:rPr>
        <w:t>Plan and PTH revision:</w:t>
      </w:r>
      <w:r>
        <w:rPr>
          <w:rFonts w:ascii="Calibri" w:hAnsi="Calibri"/>
        </w:rPr>
        <w:t xml:space="preserve"> preserve CRP1 revision 0.3 and the prior PTH rationale</w:t>
      </w:r>
    </w:p>
    <w:p>
      <w:pPr>
        <w:pStyle w:val="ListBullet"/>
      </w:pPr>
      <w:r>
        <w:rPr>
          <w:rFonts w:ascii="Calibri" w:hAnsi="Calibri"/>
          <w:b/>
        </w:rPr>
        <w:t>Reviewed implementation/state:</w:t>
      </w:r>
      <w:r>
        <w:rPr>
          <w:rFonts w:ascii="Calibri" w:hAnsi="Calibri"/>
        </w:rPr>
        <w:t xml:space="preserve"> identify the module or state selected by application assembly</w:t>
      </w:r>
    </w:p>
    <w:p>
      <w:pPr>
        <w:pStyle w:val="ListBullet"/>
      </w:pPr>
      <w:r>
        <w:rPr>
          <w:rFonts w:ascii="Calibri" w:hAnsi="Calibri"/>
          <w:b/>
        </w:rPr>
        <w:t>Registration and entry binding:</w:t>
      </w:r>
      <w:r>
        <w:rPr>
          <w:rFonts w:ascii="Calibri" w:hAnsi="Calibri"/>
        </w:rPr>
        <w:t xml:space="preserve"> factory/import, blueprint or application registration, route method/path/converter, decorated callable</w:t>
      </w:r>
    </w:p>
    <w:p>
      <w:pPr>
        <w:pStyle w:val="ListBullet"/>
      </w:pPr>
      <w:r>
        <w:rPr>
          <w:rFonts w:ascii="Calibri" w:hAnsi="Calibri"/>
          <w:b/>
        </w:rPr>
        <w:t>Inputs and transformations:</w:t>
      </w:r>
      <w:r>
        <w:rPr>
          <w:rFonts w:ascii="Calibri" w:hAnsi="Calibri"/>
        </w:rPr>
        <w:t xml:space="preserve"> route/query/form/JSON/file/header/session/config value; expected type, default, normalization, validation, and next bound name</w:t>
      </w:r>
    </w:p>
    <w:p>
      <w:pPr>
        <w:pStyle w:val="ListBullet"/>
      </w:pPr>
      <w:r>
        <w:rPr>
          <w:rFonts w:ascii="Calibri" w:hAnsi="Calibri"/>
          <w:b/>
        </w:rPr>
        <w:t>Identity and authority sources:</w:t>
      </w:r>
      <w:r>
        <w:rPr>
          <w:rFonts w:ascii="Calibri" w:hAnsi="Calibri"/>
        </w:rPr>
        <w:t xml:space="preserve"> session/token/user helper; subject, object, action, role, ownership, assignment, state, or policy inputs still needed</w:t>
      </w:r>
    </w:p>
    <w:p>
      <w:pPr>
        <w:pStyle w:val="ListBullet"/>
      </w:pPr>
      <w:r>
        <w:rPr>
          <w:rFonts w:ascii="Calibri" w:hAnsi="Calibri"/>
          <w:b/>
        </w:rPr>
        <w:t>Decision and branch map:</w:t>
      </w:r>
      <w:r>
        <w:rPr>
          <w:rFonts w:ascii="Calibri" w:hAnsi="Calibri"/>
        </w:rPr>
        <w:t xml:space="preserve"> helper results, conditions, early returns, exceptions, error handlers, ordinary and alternate outcomes</w:t>
      </w:r>
    </w:p>
    <w:p>
      <w:pPr>
        <w:pStyle w:val="ListBullet"/>
      </w:pPr>
      <w:r>
        <w:rPr>
          <w:rFonts w:ascii="Calibri" w:hAnsi="Calibri"/>
          <w:b/>
        </w:rPr>
        <w:t>Exact operations and effects:</w:t>
      </w:r>
      <w:r>
        <w:rPr>
          <w:rFonts w:ascii="Calibri" w:hAnsi="Calibri"/>
        </w:rPr>
        <w:t xml:space="preserve"> fully qualified query, file, serialization, outbound-call, cryptographic, response, audit/log, or exception function; inputs, return, and side effect</w:t>
      </w:r>
    </w:p>
    <w:p>
      <w:pPr>
        <w:pStyle w:val="ListBullet"/>
      </w:pPr>
      <w:r>
        <w:rPr>
          <w:rFonts w:ascii="Calibri" w:hAnsi="Calibri"/>
          <w:b/>
        </w:rPr>
        <w:t>Bounded supporting code:</w:t>
      </w:r>
      <w:r>
        <w:rPr>
          <w:rFonts w:ascii="Calibri" w:hAnsi="Calibri"/>
        </w:rPr>
        <w:t xml:space="preserve"> helper, sibling route, caller, response consumer, configuration, dependency/version, test, fixture, or handler; reason it can change the PTH interpretation</w:t>
      </w:r>
    </w:p>
    <w:p>
      <w:pPr>
        <w:pStyle w:val="ListBullet"/>
      </w:pPr>
      <w:r>
        <w:rPr>
          <w:rFonts w:ascii="Calibri" w:hAnsi="Calibri"/>
          <w:b/>
        </w:rPr>
        <w:t>Next source locator and proof question:</w:t>
      </w:r>
      <w:r>
        <w:rPr>
          <w:rFonts w:ascii="Calibri" w:hAnsi="Calibri"/>
        </w:rPr>
        <w:t xml:space="preserve"> where Unit 4 should resume and what line-level or runtime observation it must gather</w:t>
      </w:r>
    </w:p>
    <w:p>
      <w:pPr>
        <w:pStyle w:val="ListBullet"/>
      </w:pPr>
      <w:r>
        <w:rPr>
          <w:rFonts w:ascii="Calibri" w:hAnsi="Calibri"/>
          <w:b/>
        </w:rPr>
        <w:t>Uncertainty / alternate explanation:</w:t>
      </w:r>
      <w:r>
        <w:rPr>
          <w:rFonts w:ascii="Calibri" w:hAnsi="Calibri"/>
        </w:rPr>
        <w:t xml:space="preserve"> missing context, hidden layer, stale baseline, or different branch that could change the reading</w:t>
      </w:r>
    </w:p>
    <w:p>
      <w:r>
        <w:rPr>
          <w:rFonts w:ascii="Calibri" w:hAnsi="Calibri"/>
        </w:rPr>
        <w:t xml:space="preserve">Do not create an EV record, finding, or checklist-status record in Units 1–3. Unit 4 gathers manual source/runtime evidence and may prepare candidate findings; checklist status remains </w:t>
      </w:r>
      <w:r>
        <w:rPr>
          <w:rFonts w:ascii="Calibri" w:hAnsi="Calibri"/>
          <w:b/>
        </w:rPr>
        <w:t>Not Reviewed</w:t>
      </w:r>
      <w:r>
        <w:rPr>
          <w:rFonts w:ascii="Calibri" w:hAnsi="Calibri"/>
        </w:rPr>
        <w:t xml:space="preserve"> until the governed evidence pass in Unit 5.</w:t>
      </w:r>
    </w:p>
    <w:p>
      <w:pPr>
        <w:pStyle w:val="Heading1"/>
      </w:pPr>
      <w:r>
        <w:t>Unit 4 manual-evidence supplement — EV and CF</w:t>
      </w:r>
    </w:p>
    <w:p>
      <w:r>
        <w:rPr>
          <w:rFonts w:ascii="Calibri" w:hAnsi="Calibri"/>
        </w:rPr>
        <w:t>Create EV records only for direct source or runtime observations. Link multiple EV records to one PTH when they describe different evidence types, branches, or effects.</w:t>
      </w:r>
    </w:p>
    <w:p>
      <w:pPr>
        <w:pStyle w:val="ListBullet"/>
      </w:pPr>
      <w:r>
        <w:rPr>
          <w:rFonts w:ascii="Calibri" w:hAnsi="Calibri"/>
          <w:b/>
        </w:rPr>
        <w:t>Evidence ID / path ID:</w:t>
      </w:r>
      <w:r>
        <w:rPr>
          <w:rFonts w:ascii="Calibri" w:hAnsi="Calibri"/>
        </w:rPr>
        <w:t xml:space="preserve"> retain the PTH and linked T/R/V/Q identifiers</w:t>
      </w:r>
    </w:p>
    <w:p>
      <w:pPr>
        <w:pStyle w:val="ListBullet"/>
      </w:pPr>
      <w:r>
        <w:rPr>
          <w:rFonts w:ascii="Calibri" w:hAnsi="Calibri"/>
          <w:b/>
        </w:rPr>
        <w:t>Evidence type:</w:t>
      </w:r>
      <w:r>
        <w:rPr>
          <w:rFonts w:ascii="Calibri" w:hAnsi="Calibri"/>
        </w:rPr>
        <w:t xml:space="preserve"> source, runtime response, persistent/external effect, audit/log, failure/handler, or peer reproduction</w:t>
      </w:r>
    </w:p>
    <w:p>
      <w:pPr>
        <w:pStyle w:val="ListBullet"/>
      </w:pPr>
      <w:r>
        <w:rPr>
          <w:rFonts w:ascii="Calibri" w:hAnsi="Calibri"/>
          <w:b/>
        </w:rPr>
        <w:t>Baseline and location:</w:t>
      </w:r>
      <w:r>
        <w:rPr>
          <w:rFonts w:ascii="Calibri" w:hAnsi="Calibri"/>
        </w:rPr>
        <w:t xml:space="preserve"> state/build identifier plus file/function/line or bounded runtime action</w:t>
      </w:r>
    </w:p>
    <w:p>
      <w:pPr>
        <w:pStyle w:val="ListBullet"/>
      </w:pPr>
      <w:r>
        <w:rPr>
          <w:rFonts w:ascii="Calibri" w:hAnsi="Calibri"/>
          <w:b/>
        </w:rPr>
        <w:t>Identity, input/object, and precondition:</w:t>
      </w:r>
      <w:r>
        <w:rPr>
          <w:rFonts w:ascii="Calibri" w:hAnsi="Calibri"/>
        </w:rPr>
        <w:t xml:space="preserve"> values needed to interpret the observation</w:t>
      </w:r>
    </w:p>
    <w:p>
      <w:pPr>
        <w:pStyle w:val="ListBullet"/>
      </w:pPr>
      <w:r>
        <w:rPr>
          <w:rFonts w:ascii="Calibri" w:hAnsi="Calibri"/>
          <w:b/>
        </w:rPr>
        <w:t>Direct observation:</w:t>
      </w:r>
      <w:r>
        <w:rPr>
          <w:rFonts w:ascii="Calibri" w:hAnsi="Calibri"/>
        </w:rPr>
        <w:t xml:space="preserve"> what the reviewer read or observed without conclusion language</w:t>
      </w:r>
    </w:p>
    <w:p>
      <w:pPr>
        <w:pStyle w:val="ListBullet"/>
      </w:pPr>
      <w:r>
        <w:rPr>
          <w:rFonts w:ascii="Calibri" w:hAnsi="Calibri"/>
          <w:b/>
        </w:rPr>
        <w:t>Response or effect:</w:t>
      </w:r>
      <w:r>
        <w:rPr>
          <w:rFonts w:ascii="Calibri" w:hAnsi="Calibri"/>
        </w:rPr>
        <w:t xml:space="preserve"> status/body, returned object, stored bytes/hash, outbound effect, audit entry, exception, or handler result</w:t>
      </w:r>
    </w:p>
    <w:p>
      <w:pPr>
        <w:pStyle w:val="ListBullet"/>
      </w:pPr>
      <w:r>
        <w:rPr>
          <w:rFonts w:ascii="Calibri" w:hAnsi="Calibri"/>
          <w:b/>
        </w:rPr>
        <w:t>Interpretation and linked requirement/question:</w:t>
      </w:r>
      <w:r>
        <w:rPr>
          <w:rFonts w:ascii="Calibri" w:hAnsi="Calibri"/>
        </w:rPr>
        <w:t xml:space="preserve"> why the observation matters</w:t>
      </w:r>
    </w:p>
    <w:p>
      <w:pPr>
        <w:pStyle w:val="ListBullet"/>
      </w:pPr>
      <w:r>
        <w:rPr>
          <w:rFonts w:ascii="Calibri" w:hAnsi="Calibri"/>
          <w:b/>
        </w:rPr>
        <w:t>Falsifier or alternate explanation:</w:t>
      </w:r>
      <w:r>
        <w:rPr>
          <w:rFonts w:ascii="Calibri" w:hAnsi="Calibri"/>
        </w:rPr>
        <w:t xml:space="preserve"> evidence that could change the interpretation</w:t>
      </w:r>
    </w:p>
    <w:p>
      <w:pPr>
        <w:pStyle w:val="ListBullet"/>
      </w:pPr>
      <w:r>
        <w:rPr>
          <w:rFonts w:ascii="Calibri" w:hAnsi="Calibri"/>
          <w:b/>
        </w:rPr>
        <w:t>Reproduction:</w:t>
      </w:r>
      <w:r>
        <w:rPr>
          <w:rFonts w:ascii="Calibri" w:hAnsi="Calibri"/>
        </w:rPr>
        <w:t xml:space="preserve"> reviewer/date, repeated result, and peer result or retained discrepancy</w:t>
      </w:r>
    </w:p>
    <w:p>
      <w:r>
        <w:rPr>
          <w:rFonts w:ascii="Calibri" w:hAnsi="Calibri"/>
        </w:rPr>
        <w:t xml:space="preserve">Prepare a </w:t>
      </w:r>
      <w:r>
        <w:rPr>
          <w:rFonts w:ascii="Calibri" w:hAnsi="Calibri"/>
          <w:b/>
        </w:rPr>
        <w:t>candidate finding (CF)</w:t>
      </w:r>
      <w:r>
        <w:rPr>
          <w:rFonts w:ascii="Calibri" w:hAnsi="Calibri"/>
        </w:rPr>
        <w:t xml:space="preserve"> only when direct evidence supports a bounded difference between required and observed behavior. A matched behavior or unresolved evidence gap is also a valid Unit 4 disposition.</w:t>
      </w:r>
    </w:p>
    <w:p>
      <w:pPr>
        <w:pStyle w:val="ListBullet"/>
      </w:pPr>
      <w:r>
        <w:rPr>
          <w:rFonts w:ascii="Calibri" w:hAnsi="Calibri"/>
          <w:b/>
        </w:rPr>
        <w:t>Finding ID / path ID:</w:t>
      </w:r>
      <w:r>
        <w:rPr>
          <w:rFonts w:ascii="Calibri" w:hAnsi="Calibri"/>
        </w:rPr>
        <w:t xml:space="preserve"> CF identifier linked to PTH and EV records</w:t>
      </w:r>
    </w:p>
    <w:p>
      <w:pPr>
        <w:pStyle w:val="ListBullet"/>
      </w:pPr>
      <w:r>
        <w:rPr>
          <w:rFonts w:ascii="Calibri" w:hAnsi="Calibri"/>
          <w:b/>
        </w:rPr>
        <w:t>Candidate summary:</w:t>
      </w:r>
      <w:r>
        <w:rPr>
          <w:rFonts w:ascii="Calibri" w:hAnsi="Calibri"/>
        </w:rPr>
        <w:t xml:space="preserve"> observed behavior, not a generic category name</w:t>
      </w:r>
    </w:p>
    <w:p>
      <w:pPr>
        <w:pStyle w:val="ListBullet"/>
      </w:pPr>
      <w:r>
        <w:rPr>
          <w:rFonts w:ascii="Calibri" w:hAnsi="Calibri"/>
          <w:b/>
        </w:rPr>
        <w:t>Baseline, scope, and precondition:</w:t>
      </w:r>
      <w:r>
        <w:rPr>
          <w:rFonts w:ascii="Calibri" w:hAnsi="Calibri"/>
        </w:rPr>
        <w:t xml:space="preserve"> reviewed state, interface, identity, input/object, and branch</w:t>
      </w:r>
    </w:p>
    <w:p>
      <w:pPr>
        <w:pStyle w:val="ListBullet"/>
      </w:pPr>
      <w:r>
        <w:rPr>
          <w:rFonts w:ascii="Calibri" w:hAnsi="Calibri"/>
          <w:b/>
        </w:rPr>
        <w:t>Required versus observed behavior:</w:t>
      </w:r>
      <w:r>
        <w:rPr>
          <w:rFonts w:ascii="Calibri" w:hAnsi="Calibri"/>
        </w:rPr>
        <w:t xml:space="preserve"> linked R/V/Q and the supported difference</w:t>
      </w:r>
    </w:p>
    <w:p>
      <w:pPr>
        <w:pStyle w:val="ListBullet"/>
      </w:pPr>
      <w:r>
        <w:rPr>
          <w:rFonts w:ascii="Calibri" w:hAnsi="Calibri"/>
          <w:b/>
        </w:rPr>
        <w:t>Evidence IDs and reproduction:</w:t>
      </w:r>
      <w:r>
        <w:rPr>
          <w:rFonts w:ascii="Calibri" w:hAnsi="Calibri"/>
        </w:rPr>
        <w:t xml:space="preserve"> source, runtime, effect/log/failure, and peer result</w:t>
      </w:r>
    </w:p>
    <w:p>
      <w:pPr>
        <w:pStyle w:val="ListBullet"/>
      </w:pPr>
      <w:r>
        <w:rPr>
          <w:rFonts w:ascii="Calibri" w:hAnsi="Calibri"/>
          <w:b/>
        </w:rPr>
        <w:t>Affected asset or operational effect:</w:t>
      </w:r>
      <w:r>
        <w:rPr>
          <w:rFonts w:ascii="Calibri" w:hAnsi="Calibri"/>
        </w:rPr>
        <w:t xml:space="preserve"> grounded in the retained case evidence</w:t>
      </w:r>
    </w:p>
    <w:p>
      <w:pPr>
        <w:pStyle w:val="ListBullet"/>
      </w:pPr>
      <w:r>
        <w:rPr>
          <w:rFonts w:ascii="Calibri" w:hAnsi="Calibri"/>
          <w:b/>
        </w:rPr>
        <w:t>Alternate explanation / missing evidence / owner:</w:t>
      </w:r>
      <w:r>
        <w:rPr>
          <w:rFonts w:ascii="Calibri" w:hAnsi="Calibri"/>
        </w:rPr>
        <w:t xml:space="preserve"> preserve uncertainty and conflicts</w:t>
      </w:r>
    </w:p>
    <w:p>
      <w:pPr>
        <w:pStyle w:val="ListBullet"/>
      </w:pPr>
      <w:r>
        <w:rPr>
          <w:rFonts w:ascii="Calibri" w:hAnsi="Calibri"/>
          <w:b/>
        </w:rPr>
        <w:t>Current disposition:</w:t>
      </w:r>
      <w:r>
        <w:rPr>
          <w:rFonts w:ascii="Calibri" w:hAnsi="Calibri"/>
        </w:rPr>
        <w:t xml:space="preserve"> candidate, matched behavior, evidence gap, or rejected candidate; reason</w:t>
      </w:r>
    </w:p>
    <w:p>
      <w:pPr>
        <w:pStyle w:val="ListBullet"/>
      </w:pPr>
      <w:r>
        <w:rPr>
          <w:rFonts w:ascii="Calibri" w:hAnsi="Calibri"/>
          <w:b/>
        </w:rPr>
        <w:t>Later decisions:</w:t>
      </w:r>
      <w:r>
        <w:rPr>
          <w:rFonts w:ascii="Calibri" w:hAnsi="Calibri"/>
        </w:rPr>
        <w:t xml:space="preserve"> Unit 5 governed criteria/status, Unit 6 signal reconciliation, Unit 7 remediation proof, and Unit 8 recommendation remain unassigned</w:t>
      </w:r>
    </w:p>
    <w:p>
      <w:r>
        <w:rPr>
          <w:rFonts w:ascii="Calibri" w:hAnsi="Calibri"/>
        </w:rPr>
        <w:t xml:space="preserve">Revise CRP1 to revision 0.5 after Lab 2. Preserve earlier revisions, the original path-selection rationale, completed/partial evidence, peer reproduction, assistance required, and any re-plan or escalation condition. Every checklist rule remains </w:t>
      </w:r>
      <w:r>
        <w:rPr>
          <w:rFonts w:ascii="Calibri" w:hAnsi="Calibri"/>
          <w:b/>
        </w:rPr>
        <w:t>Not Reviewed</w:t>
      </w:r>
      <w:r>
        <w:rPr>
          <w:rFonts w:ascii="Calibri" w:hAnsi="Calibri"/>
        </w:rPr>
        <w:t xml:space="preserve"> until Unit 5.</w:t>
      </w:r>
    </w:p>
    <w:p>
      <w:pPr>
        <w:pStyle w:val="Heading1"/>
      </w:pPr>
      <w:r>
        <w:t>Unit 5 governed-rule supplement — RS</w:t>
      </w:r>
    </w:p>
    <w:p>
      <w:r>
        <w:rPr>
          <w:rFonts w:ascii="Calibri" w:hAnsi="Calibri"/>
        </w:rPr>
        <w:t xml:space="preserve">Create one </w:t>
      </w:r>
      <w:r>
        <w:rPr>
          <w:rFonts w:ascii="Calibri" w:hAnsi="Calibri"/>
          <w:b/>
        </w:rPr>
        <w:t>rule-status record (RS)</w:t>
      </w:r>
      <w:r>
        <w:rPr>
          <w:rFonts w:ascii="Calibri" w:hAnsi="Calibri"/>
        </w:rPr>
        <w:t xml:space="preserve"> for each checklist rule evaluated. Preserve the authorized checklist as a separately supplied source; do not transcribe the complete benchmark into the course template.</w:t>
      </w:r>
    </w:p>
    <w:p>
      <w:pPr>
        <w:pStyle w:val="ListBullet"/>
      </w:pPr>
      <w:r>
        <w:rPr>
          <w:rFonts w:ascii="Calibri" w:hAnsi="Calibri"/>
          <w:b/>
        </w:rPr>
        <w:t>RS ID / reviewed baseline:</w:t>
      </w:r>
      <w:r>
        <w:rPr>
          <w:rFonts w:ascii="Calibri" w:hAnsi="Calibri"/>
        </w:rPr>
        <w:t xml:space="preserve"> stable record ID, application state/build, date, and reviewer</w:t>
      </w:r>
    </w:p>
    <w:p>
      <w:pPr>
        <w:pStyle w:val="ListBullet"/>
      </w:pPr>
      <w:r>
        <w:rPr>
          <w:rFonts w:ascii="Calibri" w:hAnsi="Calibri"/>
          <w:b/>
        </w:rPr>
        <w:t>Benchmark identity:</w:t>
      </w:r>
      <w:r>
        <w:rPr>
          <w:rFonts w:ascii="Calibri" w:hAnsi="Calibri"/>
        </w:rPr>
        <w:t xml:space="preserve"> benchmark name, release/version, benchmark date, and authorized source location</w:t>
      </w:r>
    </w:p>
    <w:p>
      <w:pPr>
        <w:pStyle w:val="ListBullet"/>
      </w:pPr>
      <w:r>
        <w:rPr>
          <w:rFonts w:ascii="Calibri" w:hAnsi="Calibri"/>
          <w:b/>
        </w:rPr>
        <w:t>Rule identity:</w:t>
      </w:r>
      <w:r>
        <w:rPr>
          <w:rFonts w:ascii="Calibri" w:hAnsi="Calibri"/>
        </w:rPr>
        <w:t xml:space="preserve"> SRG ID, rule version, local severity metadata, and governed domain</w:t>
      </w:r>
    </w:p>
    <w:p>
      <w:pPr>
        <w:pStyle w:val="ListBullet"/>
      </w:pPr>
      <w:r>
        <w:rPr>
          <w:rFonts w:ascii="Calibri" w:hAnsi="Calibri"/>
          <w:b/>
        </w:rPr>
        <w:t>Applicability:</w:t>
      </w:r>
      <w:r>
        <w:rPr>
          <w:rFonts w:ascii="Calibri" w:hAnsi="Calibri"/>
        </w:rPr>
        <w:t xml:space="preserve"> Applicable, Not Applicable with positive evidence and rationale, or unresolved; feature/scope facts and owner</w:t>
      </w:r>
    </w:p>
    <w:p>
      <w:pPr>
        <w:pStyle w:val="ListBullet"/>
      </w:pPr>
      <w:r>
        <w:rPr>
          <w:rFonts w:ascii="Calibri" w:hAnsi="Calibri"/>
          <w:b/>
        </w:rPr>
        <w:t>Local rule question:</w:t>
      </w:r>
      <w:r>
        <w:rPr>
          <w:rFonts w:ascii="Calibri" w:hAnsi="Calibri"/>
        </w:rPr>
        <w:t xml:space="preserve"> concise testable question derived from the authorized rule without replacing its identity or intent</w:t>
      </w:r>
    </w:p>
    <w:p>
      <w:pPr>
        <w:pStyle w:val="ListBullet"/>
      </w:pPr>
      <w:r>
        <w:rPr>
          <w:rFonts w:ascii="Calibri" w:hAnsi="Calibri"/>
          <w:b/>
        </w:rPr>
        <w:t>Current criteria:</w:t>
      </w:r>
      <w:r>
        <w:rPr>
          <w:rFonts w:ascii="Calibri" w:hAnsi="Calibri"/>
        </w:rPr>
        <w:t xml:space="preserve"> version-qualified ASVS or other authoritative reference; what it clarifies and what it does not override</w:t>
      </w:r>
    </w:p>
    <w:p>
      <w:pPr>
        <w:pStyle w:val="ListBullet"/>
      </w:pPr>
      <w:r>
        <w:rPr>
          <w:rFonts w:ascii="Calibri" w:hAnsi="Calibri"/>
          <w:b/>
        </w:rPr>
        <w:t>Evidence links:</w:t>
      </w:r>
      <w:r>
        <w:rPr>
          <w:rFonts w:ascii="Calibri" w:hAnsi="Calibri"/>
        </w:rPr>
        <w:t xml:space="preserve"> PTH/T/R/V/Q, EV, and CF identifiers; direct facts supporting or contradicting the condition</w:t>
      </w:r>
    </w:p>
    <w:p>
      <w:pPr>
        <w:pStyle w:val="ListBullet"/>
      </w:pPr>
      <w:r>
        <w:rPr>
          <w:rFonts w:ascii="Calibri" w:hAnsi="Calibri"/>
          <w:b/>
        </w:rPr>
        <w:t>Evidence sufficiency:</w:t>
      </w:r>
      <w:r>
        <w:rPr>
          <w:rFonts w:ascii="Calibri" w:hAnsi="Calibri"/>
        </w:rPr>
        <w:t xml:space="preserve"> sufficient, conflicting, or gap; missing evidence and owner</w:t>
      </w:r>
    </w:p>
    <w:p>
      <w:pPr>
        <w:pStyle w:val="ListBullet"/>
      </w:pPr>
      <w:r>
        <w:rPr>
          <w:rFonts w:ascii="Calibri" w:hAnsi="Calibri"/>
          <w:b/>
        </w:rPr>
        <w:t>Authorized status:</w:t>
      </w:r>
      <w:r>
        <w:rPr>
          <w:rFonts w:ascii="Calibri" w:hAnsi="Calibri"/>
        </w:rPr>
        <w:t xml:space="preserve"> Open, Not A Finding, Not Applicable, or Not Reviewed</w:t>
      </w:r>
    </w:p>
    <w:p>
      <w:pPr>
        <w:pStyle w:val="ListBullet"/>
      </w:pPr>
      <w:r>
        <w:rPr>
          <w:rFonts w:ascii="Calibri" w:hAnsi="Calibri"/>
          <w:b/>
        </w:rPr>
        <w:t>Finding details and comments:</w:t>
      </w:r>
      <w:r>
        <w:rPr>
          <w:rFonts w:ascii="Calibri" w:hAnsi="Calibri"/>
        </w:rPr>
        <w:t xml:space="preserve"> required-versus-observed behavior, scope, identity/input/object, effect, reproduction, limitation, and status rationale</w:t>
      </w:r>
    </w:p>
    <w:p>
      <w:pPr>
        <w:pStyle w:val="ListBullet"/>
      </w:pPr>
      <w:r>
        <w:rPr>
          <w:rFonts w:ascii="Calibri" w:hAnsi="Calibri"/>
          <w:b/>
        </w:rPr>
        <w:t>Weakness/context mapping:</w:t>
      </w:r>
      <w:r>
        <w:rPr>
          <w:rFonts w:ascii="Calibri" w:hAnsi="Calibri"/>
        </w:rPr>
        <w:t xml:space="preserve"> precise CWE only when the observed mechanism supports it; version-qualified OWASP category only as awareness context</w:t>
      </w:r>
    </w:p>
    <w:p>
      <w:pPr>
        <w:pStyle w:val="ListBullet"/>
      </w:pPr>
      <w:r>
        <w:rPr>
          <w:rFonts w:ascii="Calibri" w:hAnsi="Calibri"/>
          <w:b/>
        </w:rPr>
        <w:t>Conflict/deviation:</w:t>
      </w:r>
      <w:r>
        <w:rPr>
          <w:rFonts w:ascii="Calibri" w:hAnsi="Calibri"/>
        </w:rPr>
        <w:t xml:space="preserve"> local-current conflict, proposed interpretation, approving owner, and escalation or deviation record</w:t>
      </w:r>
    </w:p>
    <w:p>
      <w:pPr>
        <w:pStyle w:val="ListBullet"/>
      </w:pPr>
      <w:r>
        <w:rPr>
          <w:rFonts w:ascii="Calibri" w:hAnsi="Calibri"/>
          <w:b/>
        </w:rPr>
        <w:t>Peer challenge and disposition:</w:t>
      </w:r>
      <w:r>
        <w:rPr>
          <w:rFonts w:ascii="Calibri" w:hAnsi="Calibri"/>
        </w:rPr>
        <w:t xml:space="preserve"> challenge, evidence checked, revise/retain/escalate decision, and reason</w:t>
      </w:r>
    </w:p>
    <w:p>
      <w:pPr>
        <w:pStyle w:val="ListBullet"/>
      </w:pPr>
      <w:r>
        <w:rPr>
          <w:rFonts w:ascii="Calibri" w:hAnsi="Calibri"/>
          <w:b/>
        </w:rPr>
        <w:t>Next-unit evidence:</w:t>
      </w:r>
      <w:r>
        <w:rPr>
          <w:rFonts w:ascii="Calibri" w:hAnsi="Calibri"/>
        </w:rPr>
        <w:t xml:space="preserve"> manual/tool/supply-chain claim Unit 6 must reproduce, reject, or defer</w:t>
      </w:r>
    </w:p>
    <w:p>
      <w:r>
        <w:rPr>
          <w:rFonts w:ascii="Calibri" w:hAnsi="Calibri"/>
        </w:rPr>
        <w:t>Revise CRP1 to revision 0.6 after Lab 3. Preserve revisions 0.2–0.5 and keep rule severity, rule status, final risk, remediation proof, and the delegate recommendation as separate fields and decisions.</w:t>
      </w:r>
    </w:p>
    <w:p>
      <w:pPr>
        <w:pStyle w:val="Heading1"/>
      </w:pPr>
      <w:r>
        <w:t>Unit 6 signal-validation supplement — SV and FN</w:t>
      </w:r>
    </w:p>
    <w:p>
      <w:r>
        <w:rPr>
          <w:rFonts w:ascii="Calibri" w:hAnsi="Calibri"/>
        </w:rPr>
        <w:t xml:space="preserve">Create one </w:t>
      </w:r>
      <w:r>
        <w:rPr>
          <w:rFonts w:ascii="Calibri" w:hAnsi="Calibri"/>
          <w:b/>
        </w:rPr>
        <w:t>signal-validation record (SV)</w:t>
      </w:r>
      <w:r>
        <w:rPr>
          <w:rFonts w:ascii="Calibri" w:hAnsi="Calibri"/>
        </w:rPr>
        <w:t xml:space="preserve"> for each manual, SAST, secret, dependency/advisory, SBOM, or license assertion evaluated. Preserve the original signal ID and tool statement. A tool result is an input claim, not a finding.</w:t>
      </w:r>
    </w:p>
    <w:p>
      <w:pPr>
        <w:pStyle w:val="ListBullet"/>
      </w:pPr>
      <w:r>
        <w:rPr>
          <w:rFonts w:ascii="Calibri" w:hAnsi="Calibri"/>
          <w:b/>
        </w:rPr>
        <w:t>SV ID / original signal IDs:</w:t>
      </w:r>
      <w:r>
        <w:rPr>
          <w:rFonts w:ascii="Calibri" w:hAnsi="Calibri"/>
        </w:rPr>
        <w:t xml:space="preserve"> retain every tool/manual ID and record duplicates</w:t>
      </w:r>
    </w:p>
    <w:p>
      <w:pPr>
        <w:pStyle w:val="ListBullet"/>
      </w:pPr>
      <w:r>
        <w:rPr>
          <w:rFonts w:ascii="Calibri" w:hAnsi="Calibri"/>
          <w:b/>
        </w:rPr>
        <w:t>Batch and baseline:</w:t>
      </w:r>
      <w:r>
        <w:rPr>
          <w:rFonts w:ascii="Calibri" w:hAnsi="Calibri"/>
        </w:rPr>
        <w:t xml:space="preserve"> pipeline/build ID, application state, source/artifact hashes, date, reviewer</w:t>
      </w:r>
    </w:p>
    <w:p>
      <w:pPr>
        <w:pStyle w:val="ListBullet"/>
      </w:pPr>
      <w:r>
        <w:rPr>
          <w:rFonts w:ascii="Calibri" w:hAnsi="Calibri"/>
          <w:b/>
        </w:rPr>
        <w:t>Producer and scan health:</w:t>
      </w:r>
      <w:r>
        <w:rPr>
          <w:rFonts w:ascii="Calibri" w:hAnsi="Calibri"/>
        </w:rPr>
        <w:t xml:space="preserve"> tool/profile/database version, job status/exit, scan scope, exclusions, configuration, and artifact integrity</w:t>
      </w:r>
    </w:p>
    <w:p>
      <w:pPr>
        <w:pStyle w:val="ListBullet"/>
      </w:pPr>
      <w:r>
        <w:rPr>
          <w:rFonts w:ascii="Calibri" w:hAnsi="Calibri"/>
          <w:b/>
        </w:rPr>
        <w:t>Original assertion:</w:t>
      </w:r>
      <w:r>
        <w:rPr>
          <w:rFonts w:ascii="Calibri" w:hAnsi="Calibri"/>
        </w:rPr>
        <w:t xml:space="preserve"> exact bounded claim, location/component, proposed mapping, severity/confidence/CVSS, and gate result</w:t>
      </w:r>
    </w:p>
    <w:p>
      <w:pPr>
        <w:pStyle w:val="ListBullet"/>
      </w:pPr>
      <w:r>
        <w:rPr>
          <w:rFonts w:ascii="Calibri" w:hAnsi="Calibri"/>
          <w:b/>
        </w:rPr>
        <w:t>Applicability and context:</w:t>
      </w:r>
      <w:r>
        <w:rPr>
          <w:rFonts w:ascii="Calibri" w:hAnsi="Calibri"/>
        </w:rPr>
        <w:t xml:space="preserve"> included source/build/deployment, reachable use, identity/input/component relationship, advisory conditions, SBOM composition, or license use</w:t>
      </w:r>
    </w:p>
    <w:p>
      <w:pPr>
        <w:pStyle w:val="ListBullet"/>
      </w:pPr>
      <w:r>
        <w:rPr>
          <w:rFonts w:ascii="Calibri" w:hAnsi="Calibri"/>
          <w:b/>
        </w:rPr>
        <w:t>Direct reproduction evidence:</w:t>
      </w:r>
      <w:r>
        <w:rPr>
          <w:rFonts w:ascii="Calibri" w:hAnsi="Calibri"/>
        </w:rPr>
        <w:t xml:space="preserve"> source/runtime/lock/SBOM/advisory/license-policy facts and linked PTH/T/R/V/Q/EV/CF/RS IDs</w:t>
      </w:r>
    </w:p>
    <w:p>
      <w:pPr>
        <w:pStyle w:val="ListBullet"/>
      </w:pPr>
      <w:r>
        <w:rPr>
          <w:rFonts w:ascii="Calibri" w:hAnsi="Calibri"/>
          <w:b/>
        </w:rPr>
        <w:t>Contrary evidence or falsifier:</w:t>
      </w:r>
      <w:r>
        <w:rPr>
          <w:rFonts w:ascii="Calibri" w:hAnsi="Calibri"/>
        </w:rPr>
        <w:t xml:space="preserve"> alternate path, test fixture, control, version mismatch, incomplete inventory, deployment condition, or owner evidence that could change the result</w:t>
      </w:r>
    </w:p>
    <w:p>
      <w:pPr>
        <w:pStyle w:val="ListBullet"/>
      </w:pPr>
      <w:r>
        <w:rPr>
          <w:rFonts w:ascii="Calibri" w:hAnsi="Calibri"/>
          <w:b/>
        </w:rPr>
        <w:t>Duplicate/reconciliation links:</w:t>
      </w:r>
      <w:r>
        <w:rPr>
          <w:rFonts w:ascii="Calibri" w:hAnsi="Calibri"/>
        </w:rPr>
        <w:t xml:space="preserve"> other alerts or manual records describing the same mechanism; explain whether they merge or remain distinct</w:t>
      </w:r>
    </w:p>
    <w:p>
      <w:pPr>
        <w:pStyle w:val="ListBullet"/>
      </w:pPr>
      <w:r>
        <w:rPr>
          <w:rFonts w:ascii="Calibri" w:hAnsi="Calibri"/>
          <w:b/>
        </w:rPr>
        <w:t>Signal disposition:</w:t>
      </w:r>
      <w:r>
        <w:rPr>
          <w:rFonts w:ascii="Calibri" w:hAnsi="Calibri"/>
        </w:rPr>
        <w:t xml:space="preserve"> Confirmed, Narrowed, Rejected, or Deferred; evidence-based reason</w:t>
      </w:r>
    </w:p>
    <w:p>
      <w:pPr>
        <w:pStyle w:val="ListBullet"/>
      </w:pPr>
      <w:r>
        <w:rPr>
          <w:rFonts w:ascii="Calibri" w:hAnsi="Calibri"/>
          <w:b/>
        </w:rPr>
        <w:t>Threshold and deviation:</w:t>
      </w:r>
      <w:r>
        <w:rPr>
          <w:rFonts w:ascii="Calibri" w:hAnsi="Calibri"/>
        </w:rPr>
        <w:t xml:space="preserve"> queue/gate effect, local threshold, unmet policy authority, deviation need, approving owner, and expiry/recheck condition</w:t>
      </w:r>
    </w:p>
    <w:p>
      <w:pPr>
        <w:pStyle w:val="ListBullet"/>
      </w:pPr>
      <w:r>
        <w:rPr>
          <w:rFonts w:ascii="Calibri" w:hAnsi="Calibri"/>
          <w:b/>
        </w:rPr>
        <w:t>Record effect:</w:t>
      </w:r>
      <w:r>
        <w:rPr>
          <w:rFonts w:ascii="Calibri" w:hAnsi="Calibri"/>
        </w:rPr>
        <w:t xml:space="preserve"> create/link one FN, update an RS through the authorized workflow, retain a gap, or make no change; reason</w:t>
      </w:r>
    </w:p>
    <w:p>
      <w:pPr>
        <w:pStyle w:val="ListBullet"/>
      </w:pPr>
      <w:r>
        <w:rPr>
          <w:rFonts w:ascii="Calibri" w:hAnsi="Calibri"/>
          <w:b/>
        </w:rPr>
        <w:t>Peer challenge:</w:t>
      </w:r>
      <w:r>
        <w:rPr>
          <w:rFonts w:ascii="Calibri" w:hAnsi="Calibri"/>
        </w:rPr>
        <w:t xml:space="preserve"> independent locator/component check, challenge, revise/retain/escalate decision, and reason</w:t>
      </w:r>
    </w:p>
    <w:p>
      <w:pPr>
        <w:pStyle w:val="ListBullet"/>
      </w:pPr>
      <w:r>
        <w:rPr>
          <w:rFonts w:ascii="Calibri" w:hAnsi="Calibri"/>
          <w:b/>
        </w:rPr>
        <w:t>Next action and owner:</w:t>
      </w:r>
      <w:r>
        <w:rPr>
          <w:rFonts w:ascii="Calibri" w:hAnsi="Calibri"/>
        </w:rPr>
        <w:t xml:space="preserve"> exact Unit 7 remediation/proof input or unresolved evidence/process action</w:t>
      </w:r>
    </w:p>
    <w:p>
      <w:r>
        <w:rPr>
          <w:rFonts w:ascii="Calibri" w:hAnsi="Calibri"/>
        </w:rPr>
        <w:t xml:space="preserve">Create or update a </w:t>
      </w:r>
      <w:r>
        <w:rPr>
          <w:rFonts w:ascii="Calibri" w:hAnsi="Calibri"/>
          <w:b/>
        </w:rPr>
        <w:t>confirmed finding (FN)</w:t>
      </w:r>
      <w:r>
        <w:rPr>
          <w:rFonts w:ascii="Calibri" w:hAnsi="Calibri"/>
        </w:rPr>
        <w:t xml:space="preserve"> only when one or more SV records and direct evidence support a bounded mechanism. Do not create multiple findings merely because multiple tools reported the same source behavior.</w:t>
      </w:r>
    </w:p>
    <w:p>
      <w:pPr>
        <w:pStyle w:val="ListBullet"/>
      </w:pPr>
      <w:r>
        <w:rPr>
          <w:rFonts w:ascii="Calibri" w:hAnsi="Calibri"/>
          <w:b/>
        </w:rPr>
        <w:t>FN ID / linked CF and SV IDs:</w:t>
      </w:r>
      <w:r>
        <w:rPr>
          <w:rFonts w:ascii="Calibri" w:hAnsi="Calibri"/>
        </w:rPr>
        <w:t xml:space="preserve"> preserve the candidate and signal history</w:t>
      </w:r>
    </w:p>
    <w:p>
      <w:pPr>
        <w:pStyle w:val="ListBullet"/>
      </w:pPr>
      <w:r>
        <w:rPr>
          <w:rFonts w:ascii="Calibri" w:hAnsi="Calibri"/>
          <w:b/>
        </w:rPr>
        <w:t>Confirmed mechanism:</w:t>
      </w:r>
      <w:r>
        <w:rPr>
          <w:rFonts w:ascii="Calibri" w:hAnsi="Calibri"/>
        </w:rPr>
        <w:t xml:space="preserve"> required-versus-observed behavior stated for the reviewed baseline and scope</w:t>
      </w:r>
    </w:p>
    <w:p>
      <w:pPr>
        <w:pStyle w:val="ListBullet"/>
      </w:pPr>
      <w:r>
        <w:rPr>
          <w:rFonts w:ascii="Calibri" w:hAnsi="Calibri"/>
          <w:b/>
        </w:rPr>
        <w:t>Direct evidence and reproduction:</w:t>
      </w:r>
      <w:r>
        <w:rPr>
          <w:rFonts w:ascii="Calibri" w:hAnsi="Calibri"/>
        </w:rPr>
        <w:t xml:space="preserve"> linked EV/source/runtime/component/advisory facts and peer result</w:t>
      </w:r>
    </w:p>
    <w:p>
      <w:pPr>
        <w:pStyle w:val="ListBullet"/>
      </w:pPr>
      <w:r>
        <w:rPr>
          <w:rFonts w:ascii="Calibri" w:hAnsi="Calibri"/>
          <w:b/>
        </w:rPr>
        <w:t>Affected path, component, asset, and condition:</w:t>
      </w:r>
      <w:r>
        <w:rPr>
          <w:rFonts w:ascii="Calibri" w:hAnsi="Calibri"/>
        </w:rPr>
        <w:t xml:space="preserve"> no application-wide inference without evidence</w:t>
      </w:r>
    </w:p>
    <w:p>
      <w:pPr>
        <w:pStyle w:val="ListBullet"/>
      </w:pPr>
      <w:r>
        <w:rPr>
          <w:rFonts w:ascii="Calibri" w:hAnsi="Calibri"/>
          <w:b/>
        </w:rPr>
        <w:t>Precise weakness/advisory identity:</w:t>
      </w:r>
      <w:r>
        <w:rPr>
          <w:rFonts w:ascii="Calibri" w:hAnsi="Calibri"/>
        </w:rPr>
        <w:t xml:space="preserve"> supported CWE and GHSA/CVE/OSV identifiers; retain tool mapping changes</w:t>
      </w:r>
    </w:p>
    <w:p>
      <w:pPr>
        <w:pStyle w:val="ListBullet"/>
      </w:pPr>
      <w:r>
        <w:rPr>
          <w:rFonts w:ascii="Calibri" w:hAnsi="Calibri"/>
          <w:b/>
        </w:rPr>
        <w:t>Uncertainty and owners:</w:t>
      </w:r>
      <w:r>
        <w:rPr>
          <w:rFonts w:ascii="Calibri" w:hAnsi="Calibri"/>
        </w:rPr>
        <w:t xml:space="preserve"> deployment, policy, threshold, license, inventory, or consequence evidence still needed</w:t>
      </w:r>
    </w:p>
    <w:p>
      <w:pPr>
        <w:pStyle w:val="ListBullet"/>
      </w:pPr>
      <w:r>
        <w:rPr>
          <w:rFonts w:ascii="Calibri" w:hAnsi="Calibri"/>
          <w:b/>
        </w:rPr>
        <w:t>Unit 7 proof needs:</w:t>
      </w:r>
      <w:r>
        <w:rPr>
          <w:rFonts w:ascii="Calibri" w:hAnsi="Calibri"/>
        </w:rPr>
        <w:t xml:space="preserve"> correction mechanism plus allowed, denied/boundary, failure, and regression evidence</w:t>
      </w:r>
    </w:p>
    <w:p>
      <w:pPr>
        <w:pStyle w:val="ListBullet"/>
      </w:pPr>
      <w:r>
        <w:rPr>
          <w:rFonts w:ascii="Calibri" w:hAnsi="Calibri"/>
          <w:b/>
        </w:rPr>
        <w:t>Later decisions:</w:t>
      </w:r>
      <w:r>
        <w:rPr>
          <w:rFonts w:ascii="Calibri" w:hAnsi="Calibri"/>
        </w:rPr>
        <w:t xml:space="preserve"> remediation status, final risk, residual-risk acceptance, and delegate recommendation remain unassigned</w:t>
      </w:r>
    </w:p>
    <w:p>
      <w:r>
        <w:rPr>
          <w:rFonts w:ascii="Calibri" w:hAnsi="Calibri"/>
        </w:rPr>
        <w:t>Revise CRP1 to revision 0.7 after Lab 4. Retain revisions 0.2–0.6, the batch header, SV dispositions, duplicate links, RS changes, confirmed FN records, evidence gaps, threshold/deviation owners, peer result, assistance, and unresolved evidence. Unit 6 may validate signals and confirm bounded findings; it does not prove remediation, revise final application risk, accept residual risk, or make the delegate recommendation.</w:t>
      </w:r>
    </w:p>
    <w:p>
      <w:pPr>
        <w:pStyle w:val="Heading1"/>
      </w:pPr>
      <w:r>
        <w:t>Unit 7 remediation-review supplement — RM</w:t>
      </w:r>
    </w:p>
    <w:p>
      <w:r>
        <w:rPr>
          <w:rFonts w:ascii="Calibri" w:hAnsi="Calibri"/>
        </w:rPr>
        <w:t xml:space="preserve">Create one </w:t>
      </w:r>
      <w:r>
        <w:rPr>
          <w:rFonts w:ascii="Calibri" w:hAnsi="Calibri"/>
          <w:b/>
        </w:rPr>
        <w:t>remediation-review record (RM)</w:t>
      </w:r>
      <w:r>
        <w:rPr>
          <w:rFonts w:ascii="Calibri" w:hAnsi="Calibri"/>
        </w:rPr>
        <w:t xml:space="preserve"> for each confirmed FN mechanism and proposed change evaluated. Preserve the original finding and change evidence. A changed file or passing test is evidence, not closure by itself.</w:t>
      </w:r>
    </w:p>
    <w:p>
      <w:pPr>
        <w:pStyle w:val="ListBullet"/>
      </w:pPr>
      <w:r>
        <w:rPr>
          <w:rFonts w:ascii="Calibri" w:hAnsi="Calibri"/>
          <w:b/>
        </w:rPr>
        <w:t>RM ID / FN and change IDs:</w:t>
      </w:r>
      <w:r>
        <w:rPr>
          <w:rFonts w:ascii="Calibri" w:hAnsi="Calibri"/>
        </w:rPr>
        <w:t xml:space="preserve"> link the confirmed mechanism, SV/CF/RS history, and exact PCH/change identifier</w:t>
      </w:r>
    </w:p>
    <w:p>
      <w:pPr>
        <w:pStyle w:val="ListBullet"/>
      </w:pPr>
      <w:r>
        <w:rPr>
          <w:rFonts w:ascii="Calibri" w:hAnsi="Calibri"/>
          <w:b/>
        </w:rPr>
        <w:t>Before and proposed baselines:</w:t>
      </w:r>
      <w:r>
        <w:rPr>
          <w:rFonts w:ascii="Calibri" w:hAnsi="Calibri"/>
        </w:rPr>
        <w:t xml:space="preserve"> application state/build, source/change hashes, date, reviewer, and integrity result</w:t>
      </w:r>
    </w:p>
    <w:p>
      <w:pPr>
        <w:pStyle w:val="ListBullet"/>
      </w:pPr>
      <w:r>
        <w:rPr>
          <w:rFonts w:ascii="Calibri" w:hAnsi="Calibri"/>
          <w:b/>
        </w:rPr>
        <w:t>Actionable finding statement:</w:t>
      </w:r>
      <w:r>
        <w:rPr>
          <w:rFonts w:ascii="Calibri" w:hAnsi="Calibri"/>
        </w:rPr>
        <w:t xml:space="preserve"> affected behavior, precondition, identity/input/object, consequence, direct evidence, and required developer action</w:t>
      </w:r>
    </w:p>
    <w:p>
      <w:pPr>
        <w:pStyle w:val="ListBullet"/>
      </w:pPr>
      <w:r>
        <w:rPr>
          <w:rFonts w:ascii="Calibri" w:hAnsi="Calibri"/>
          <w:b/>
        </w:rPr>
        <w:t>Correction claim:</w:t>
      </w:r>
      <w:r>
        <w:rPr>
          <w:rFonts w:ascii="Calibri" w:hAnsi="Calibri"/>
        </w:rPr>
        <w:t xml:space="preserve"> exact mechanism the change is intended to remove or enforce; bounded scope and owner</w:t>
      </w:r>
    </w:p>
    <w:p>
      <w:pPr>
        <w:pStyle w:val="ListBullet"/>
      </w:pPr>
      <w:r>
        <w:rPr>
          <w:rFonts w:ascii="Calibri" w:hAnsi="Calibri"/>
          <w:b/>
        </w:rPr>
        <w:t>Change reach:</w:t>
      </w:r>
      <w:r>
        <w:rPr>
          <w:rFonts w:ascii="Calibri" w:hAnsi="Calibri"/>
        </w:rPr>
        <w:t xml:space="preserve"> modified function/configuration/dependency, callers, shared helpers, data/control flow, trust decision, side effects, and adjacent interfaces</w:t>
      </w:r>
    </w:p>
    <w:p>
      <w:pPr>
        <w:pStyle w:val="ListBullet"/>
      </w:pPr>
      <w:r>
        <w:rPr>
          <w:rFonts w:ascii="Calibri" w:hAnsi="Calibri"/>
          <w:b/>
        </w:rPr>
        <w:t>New or changed assumptions:</w:t>
      </w:r>
      <w:r>
        <w:rPr>
          <w:rFonts w:ascii="Calibri" w:hAnsi="Calibri"/>
        </w:rPr>
        <w:t xml:space="preserve"> deployment, secret source, identity, policy, dependency, or operational control introduced by the patch</w:t>
      </w:r>
    </w:p>
    <w:p>
      <w:pPr>
        <w:pStyle w:val="ListBullet"/>
      </w:pPr>
      <w:r>
        <w:rPr>
          <w:rFonts w:ascii="Calibri" w:hAnsi="Calibri"/>
          <w:b/>
        </w:rPr>
        <w:t>Proof matrix:</w:t>
      </w:r>
      <w:r>
        <w:rPr>
          <w:rFonts w:ascii="Calibri" w:hAnsi="Calibri"/>
        </w:rPr>
        <w:t xml:space="preserve"> for each allowed/ordinary, denied/boundary, failure/error, and regression lane record precondition, expected result, command/scenario, observed result, and direct evidence</w:t>
      </w:r>
    </w:p>
    <w:p>
      <w:pPr>
        <w:pStyle w:val="ListBullet"/>
      </w:pPr>
      <w:r>
        <w:rPr>
          <w:rFonts w:ascii="Calibri" w:hAnsi="Calibri"/>
          <w:b/>
        </w:rPr>
        <w:t>Source proof:</w:t>
      </w:r>
      <w:r>
        <w:rPr>
          <w:rFonts w:ascii="Calibri" w:hAnsi="Calibri"/>
        </w:rPr>
        <w:t xml:space="preserve"> before/after operation, decision, or value; confirm that the root-cause mechanism changed rather than only the visible symptom</w:t>
      </w:r>
    </w:p>
    <w:p>
      <w:pPr>
        <w:pStyle w:val="ListBullet"/>
      </w:pPr>
      <w:r>
        <w:rPr>
          <w:rFonts w:ascii="Calibri" w:hAnsi="Calibri"/>
          <w:b/>
        </w:rPr>
        <w:t>Falsifier / alternate explanation:</w:t>
      </w:r>
      <w:r>
        <w:rPr>
          <w:rFonts w:ascii="Calibri" w:hAnsi="Calibri"/>
        </w:rPr>
        <w:t xml:space="preserve"> untested path, configuration, stale build, mocked dependency, hidden enforcement layer, or expected result that would overturn the disposition</w:t>
      </w:r>
    </w:p>
    <w:p>
      <w:pPr>
        <w:pStyle w:val="ListBullet"/>
      </w:pPr>
      <w:r>
        <w:rPr>
          <w:rFonts w:ascii="Calibri" w:hAnsi="Calibri"/>
          <w:b/>
        </w:rPr>
        <w:t>Remediation disposition:</w:t>
      </w:r>
      <w:r>
        <w:rPr>
          <w:rFonts w:ascii="Calibri" w:hAnsi="Calibri"/>
        </w:rPr>
        <w:t xml:space="preserve"> Verified, Partially Verified, Not Verified, or Deferred; evidence-based reason and exact scope</w:t>
      </w:r>
    </w:p>
    <w:p>
      <w:pPr>
        <w:pStyle w:val="ListBullet"/>
      </w:pPr>
      <w:r>
        <w:rPr>
          <w:rFonts w:ascii="Calibri" w:hAnsi="Calibri"/>
          <w:b/>
        </w:rPr>
        <w:t>Finding and checklist effect:</w:t>
      </w:r>
      <w:r>
        <w:rPr>
          <w:rFonts w:ascii="Calibri" w:hAnsi="Calibri"/>
        </w:rPr>
        <w:t xml:space="preserve"> retain or revise FN remediation fields; propose an RS evidence/comment/status update only through the authorized checklist workflow</w:t>
      </w:r>
    </w:p>
    <w:p>
      <w:pPr>
        <w:pStyle w:val="ListBullet"/>
      </w:pPr>
      <w:r>
        <w:rPr>
          <w:rFonts w:ascii="Calibri" w:hAnsi="Calibri"/>
          <w:b/>
        </w:rPr>
        <w:t>Remaining-risk statement:</w:t>
      </w:r>
      <w:r>
        <w:rPr>
          <w:rFonts w:ascii="Calibri" w:hAnsi="Calibri"/>
        </w:rPr>
        <w:t xml:space="preserve"> what can still go wrong, affected scope, evidence confidence, missing owner evidence, and next verification; do not record risk acceptance</w:t>
      </w:r>
    </w:p>
    <w:p>
      <w:pPr>
        <w:pStyle w:val="ListBullet"/>
      </w:pPr>
      <w:r>
        <w:rPr>
          <w:rFonts w:ascii="Calibri" w:hAnsi="Calibri"/>
          <w:b/>
        </w:rPr>
        <w:t>Peer challenge:</w:t>
      </w:r>
      <w:r>
        <w:rPr>
          <w:rFonts w:ascii="Calibri" w:hAnsi="Calibri"/>
        </w:rPr>
        <w:t xml:space="preserve"> independent change-locator/proof check, challenge, revise/retain/escalate decision, and reason</w:t>
      </w:r>
    </w:p>
    <w:p>
      <w:pPr>
        <w:pStyle w:val="ListBullet"/>
      </w:pPr>
      <w:r>
        <w:rPr>
          <w:rFonts w:ascii="Calibri" w:hAnsi="Calibri"/>
          <w:b/>
        </w:rPr>
        <w:t>Unit 8 handoff:</w:t>
      </w:r>
      <w:r>
        <w:rPr>
          <w:rFonts w:ascii="Calibri" w:hAnsi="Calibri"/>
        </w:rPr>
        <w:t xml:space="preserve"> verified corrections, uncorrected mechanisms, failed or missing proof, governed status, remaining risk, deviations, questions, and decision owner</w:t>
      </w:r>
    </w:p>
    <w:p>
      <w:r>
        <w:rPr>
          <w:rFonts w:ascii="Calibri" w:hAnsi="Calibri"/>
        </w:rPr>
        <w:t>Use these Unit 7 remediation dispositions:</w:t>
      </w:r>
    </w:p>
    <w:p>
      <w:pPr>
        <w:pStyle w:val="ListBullet"/>
      </w:pPr>
      <w:r>
        <w:rPr>
          <w:rFonts w:ascii="Calibri" w:hAnsi="Calibri"/>
          <w:b/>
        </w:rPr>
        <w:t>Verified:</w:t>
      </w:r>
      <w:r>
        <w:rPr>
          <w:rFonts w:ascii="Calibri" w:hAnsi="Calibri"/>
        </w:rPr>
        <w:t xml:space="preserve"> direct change and focused proof show that the bounded confirmed mechanism is corrected and required behavior remains for the tested baseline and paths.</w:t>
      </w:r>
    </w:p>
    <w:p>
      <w:pPr>
        <w:pStyle w:val="ListBullet"/>
      </w:pPr>
      <w:r>
        <w:rPr>
          <w:rFonts w:ascii="Calibri" w:hAnsi="Calibri"/>
          <w:b/>
        </w:rPr>
        <w:t>Partially Verified:</w:t>
      </w:r>
      <w:r>
        <w:rPr>
          <w:rFonts w:ascii="Calibri" w:hAnsi="Calibri"/>
        </w:rPr>
        <w:t xml:space="preserve"> some correction evidence passes, but a material alternate path, failure path, regression, scope, or required proof remains unresolved.</w:t>
      </w:r>
    </w:p>
    <w:p>
      <w:pPr>
        <w:pStyle w:val="ListBullet"/>
      </w:pPr>
      <w:r>
        <w:rPr>
          <w:rFonts w:ascii="Calibri" w:hAnsi="Calibri"/>
          <w:b/>
        </w:rPr>
        <w:t>Not Verified:</w:t>
      </w:r>
      <w:r>
        <w:rPr>
          <w:rFonts w:ascii="Calibri" w:hAnsi="Calibri"/>
        </w:rPr>
        <w:t xml:space="preserve"> direct evidence shows that the mechanism persists, the stated correction is absent, or required behavior is broken for the bound baseline.</w:t>
      </w:r>
    </w:p>
    <w:p>
      <w:pPr>
        <w:pStyle w:val="ListBullet"/>
      </w:pPr>
      <w:r>
        <w:rPr>
          <w:rFonts w:ascii="Calibri" w:hAnsi="Calibri"/>
          <w:b/>
        </w:rPr>
        <w:t>Deferred:</w:t>
      </w:r>
      <w:r>
        <w:rPr>
          <w:rFonts w:ascii="Calibri" w:hAnsi="Calibri"/>
        </w:rPr>
        <w:t xml:space="preserve"> integrity, environment, owner, or evidence gaps prevent a defensible decision; retain the exact gap and next action.</w:t>
      </w:r>
    </w:p>
    <w:p>
      <w:r>
        <w:rPr>
          <w:rFonts w:ascii="Calibri" w:hAnsi="Calibri"/>
        </w:rPr>
        <w:t>Revise CRP1 to revision 0.8 after Lab 5. Retain revisions 0.2–0.7, the verified Unit 6 batch, FN/SV/RS history, PCH/change IDs, RM records, proof matrices, failed and missing evidence, peer result, remaining-risk statements, assistance, and unresolved evidence. Unit 7 may verify a bounded correction and state remaining technical risk. It does not revise final application risk, accept residual risk, close a governed checklist record without authority, or make the delegate recommendation; those decisions remain with Unit 8.</w:t>
      </w:r>
    </w:p>
    <w:p>
      <w:pPr>
        <w:pStyle w:val="Heading1"/>
      </w:pPr>
      <w:r>
        <w:t>Unit 8 delegate-brief supplement — DB</w:t>
      </w:r>
    </w:p>
    <w:p>
      <w:r>
        <w:rPr>
          <w:rFonts w:ascii="Calibri" w:hAnsi="Calibri"/>
        </w:rPr>
        <w:t xml:space="preserve">Create one </w:t>
      </w:r>
      <w:r>
        <w:rPr>
          <w:rFonts w:ascii="Calibri" w:hAnsi="Calibri"/>
          <w:b/>
        </w:rPr>
        <w:t>delegate-brief record (DB)</w:t>
      </w:r>
      <w:r>
        <w:rPr>
          <w:rFonts w:ascii="Calibri" w:hAnsi="Calibri"/>
        </w:rPr>
        <w:t xml:space="preserve"> from the reconciled review evidence. A DB contains the delegate's bounded recommendation to a named decision recipient. It is not the decision owner's signature, organizational risk acceptance, or authorization record.</w:t>
      </w:r>
    </w:p>
    <w:p>
      <w:pPr>
        <w:pStyle w:val="ListBullet"/>
      </w:pPr>
      <w:r>
        <w:rPr>
          <w:rFonts w:ascii="Calibri" w:hAnsi="Calibri"/>
          <w:b/>
        </w:rPr>
        <w:t>DB ID / review identity:</w:t>
      </w:r>
      <w:r>
        <w:rPr>
          <w:rFonts w:ascii="Calibri" w:hAnsi="Calibri"/>
        </w:rPr>
        <w:t xml:space="preserve"> stable record ID, CRP revision, application/build baseline, review type, date, preparer, and peer reviewer</w:t>
      </w:r>
    </w:p>
    <w:p>
      <w:pPr>
        <w:pStyle w:val="ListBullet"/>
      </w:pPr>
      <w:r>
        <w:rPr>
          <w:rFonts w:ascii="Calibri" w:hAnsi="Calibri"/>
          <w:b/>
        </w:rPr>
        <w:t>Decision target and recipient:</w:t>
      </w:r>
      <w:r>
        <w:rPr>
          <w:rFonts w:ascii="Calibri" w:hAnsi="Calibri"/>
        </w:rPr>
        <w:t xml:space="preserve"> exact decision requested, intended reader, mission or business purpose, operating conditions, timeframe, and consequence of delay or incorrect disposition</w:t>
      </w:r>
    </w:p>
    <w:p>
      <w:pPr>
        <w:pStyle w:val="ListBullet"/>
      </w:pPr>
      <w:r>
        <w:rPr>
          <w:rFonts w:ascii="Calibri" w:hAnsi="Calibri"/>
          <w:b/>
        </w:rPr>
        <w:t>Authority status:</w:t>
      </w:r>
      <w:r>
        <w:rPr>
          <w:rFonts w:ascii="Calibri" w:hAnsi="Calibri"/>
        </w:rPr>
        <w:t xml:space="preserve"> named authorized decision owner and evidence of authority, or </w:t>
      </w:r>
      <w:r>
        <w:rPr>
          <w:rFonts w:ascii="Consolas" w:hAnsi="Consolas"/>
          <w:sz w:val="18"/>
        </w:rPr>
        <w:t>Unresolved—escalation required</w:t>
      </w:r>
      <w:r>
        <w:rPr>
          <w:rFonts w:ascii="Calibri" w:hAnsi="Calibri"/>
        </w:rPr>
        <w:t>; never infer signature, deviation, POA&amp;M, or risk-acceptance authority from job title alone</w:t>
      </w:r>
    </w:p>
    <w:p>
      <w:pPr>
        <w:pStyle w:val="ListBullet"/>
      </w:pPr>
      <w:r>
        <w:rPr>
          <w:rFonts w:ascii="Calibri" w:hAnsi="Calibri"/>
          <w:b/>
        </w:rPr>
        <w:t>Scope and exclusions:</w:t>
      </w:r>
      <w:r>
        <w:rPr>
          <w:rFonts w:ascii="Calibri" w:hAnsi="Calibri"/>
        </w:rPr>
        <w:t xml:space="preserve"> implemented interfaces, identities, assets, stores, dependencies, reviewed change set, separately owned evidence, and deliberate exclusions</w:t>
      </w:r>
    </w:p>
    <w:p>
      <w:pPr>
        <w:pStyle w:val="ListBullet"/>
      </w:pPr>
      <w:r>
        <w:rPr>
          <w:rFonts w:ascii="Calibri" w:hAnsi="Calibri"/>
          <w:b/>
        </w:rPr>
        <w:t>Evidence reconciliation:</w:t>
      </w:r>
      <w:r>
        <w:rPr>
          <w:rFonts w:ascii="Calibri" w:hAnsi="Calibri"/>
        </w:rPr>
        <w:t xml:space="preserve"> linked T/R/V/Q/PTH/EV/CF/RS/SV/FN/PCH/RM records grouped as verified correction, uncorrected mechanism, failed proof, deferred/missing evidence, governed status, and unsupported claim</w:t>
      </w:r>
    </w:p>
    <w:p>
      <w:pPr>
        <w:pStyle w:val="ListBullet"/>
      </w:pPr>
      <w:r>
        <w:rPr>
          <w:rFonts w:ascii="Calibri" w:hAnsi="Calibri"/>
          <w:b/>
        </w:rPr>
        <w:t>Material risk lines:</w:t>
      </w:r>
      <w:r>
        <w:rPr>
          <w:rFonts w:ascii="Calibri" w:hAnsi="Calibri"/>
        </w:rPr>
        <w:t xml:space="preserve"> threat event; supported vulnerability or predisposing condition; mitigating factors; security references; likelihood; impact; risk result; confidence; assumptions/uncertainty; and what evidence would move the result</w:t>
      </w:r>
    </w:p>
    <w:p>
      <w:pPr>
        <w:pStyle w:val="ListBullet"/>
      </w:pPr>
      <w:r>
        <w:rPr>
          <w:rFonts w:ascii="Calibri" w:hAnsi="Calibri"/>
          <w:b/>
        </w:rPr>
        <w:t>Review action:</w:t>
      </w:r>
      <w:r>
        <w:rPr>
          <w:rFonts w:ascii="Calibri" w:hAnsi="Calibri"/>
        </w:rPr>
        <w:t xml:space="preserve"> Accept, Correct, Reject, Defer, or Escalate; exact scope and evidence-based rationale. Combine actions only when the relationship is explicit, such as </w:t>
      </w:r>
      <w:r>
        <w:rPr>
          <w:rFonts w:ascii="Consolas" w:hAnsi="Consolas"/>
          <w:sz w:val="18"/>
        </w:rPr>
        <w:t>Defer and escalate pending named authority</w:t>
      </w:r>
      <w:r>
        <w:rPr>
          <w:rFonts w:ascii="Calibri" w:hAnsi="Calibri"/>
        </w:rPr>
        <w:t>.</w:t>
      </w:r>
    </w:p>
    <w:p>
      <w:pPr>
        <w:pStyle w:val="ListBullet"/>
      </w:pPr>
      <w:r>
        <w:rPr>
          <w:rFonts w:ascii="Calibri" w:hAnsi="Calibri"/>
          <w:b/>
        </w:rPr>
        <w:t>APPROVE recommendation field:</w:t>
      </w:r>
      <w:r>
        <w:rPr>
          <w:rFonts w:ascii="Calibri" w:hAnsi="Calibri"/>
        </w:rPr>
        <w:t xml:space="preserve"> proposed Approve, Approve with conditions, Disapprove, or Disapprove with conditions; otherwise </w:t>
      </w:r>
      <w:r>
        <w:rPr>
          <w:rFonts w:ascii="Consolas" w:hAnsi="Consolas"/>
          <w:sz w:val="18"/>
        </w:rPr>
        <w:t>Not selected—required authority or evidence unresolved</w:t>
      </w:r>
      <w:r>
        <w:rPr>
          <w:rFonts w:ascii="Calibri" w:hAnsi="Calibri"/>
        </w:rPr>
        <w:t>. Do not silently map the course action vocabulary into this field.</w:t>
      </w:r>
    </w:p>
    <w:p>
      <w:pPr>
        <w:pStyle w:val="ListBullet"/>
      </w:pPr>
      <w:r>
        <w:rPr>
          <w:rFonts w:ascii="Calibri" w:hAnsi="Calibri"/>
          <w:b/>
        </w:rPr>
        <w:t>Conditions and milestones:</w:t>
      </w:r>
      <w:r>
        <w:rPr>
          <w:rFonts w:ascii="Calibri" w:hAnsi="Calibri"/>
        </w:rPr>
        <w:t xml:space="preserve"> each condition names the owner, required action, objective completion evidence, due date or event trigger, re-review owner, and consequence if unmet. Link a POA&amp;M or deviation only when the authorized workflow and owner are established.</w:t>
      </w:r>
    </w:p>
    <w:p>
      <w:pPr>
        <w:pStyle w:val="ListBullet"/>
      </w:pPr>
      <w:r>
        <w:rPr>
          <w:rFonts w:ascii="Calibri" w:hAnsi="Calibri"/>
          <w:b/>
        </w:rPr>
        <w:t>Non-compliance, assumptions, constraints, and operating limits:</w:t>
      </w:r>
      <w:r>
        <w:rPr>
          <w:rFonts w:ascii="Calibri" w:hAnsi="Calibri"/>
        </w:rPr>
        <w:t xml:space="preserve"> state known gaps and the evidence owner; do not disguise unknowns as controls or conditions</w:t>
      </w:r>
    </w:p>
    <w:p>
      <w:pPr>
        <w:pStyle w:val="ListBullet"/>
      </w:pPr>
      <w:r>
        <w:rPr>
          <w:rFonts w:ascii="Calibri" w:hAnsi="Calibri"/>
          <w:b/>
        </w:rPr>
        <w:t>Releasability / FGI:</w:t>
      </w:r>
      <w:r>
        <w:rPr>
          <w:rFonts w:ascii="Calibri" w:hAnsi="Calibri"/>
        </w:rPr>
        <w:t xml:space="preserve"> record relevant evidence or </w:t>
      </w:r>
      <w:r>
        <w:rPr>
          <w:rFonts w:ascii="Consolas" w:hAnsi="Consolas"/>
          <w:sz w:val="18"/>
        </w:rPr>
        <w:t>Not assessed—owner/evidence named</w:t>
      </w:r>
      <w:r>
        <w:rPr>
          <w:rFonts w:ascii="Calibri" w:hAnsi="Calibri"/>
        </w:rPr>
        <w:t>; do not infer classification, releasability, or foreign-government-information handling from the course data label</w:t>
      </w:r>
    </w:p>
    <w:p>
      <w:pPr>
        <w:pStyle w:val="ListBullet"/>
      </w:pPr>
      <w:r>
        <w:rPr>
          <w:rFonts w:ascii="Calibri" w:hAnsi="Calibri"/>
          <w:b/>
        </w:rPr>
        <w:t>Executive summary:</w:t>
      </w:r>
      <w:r>
        <w:rPr>
          <w:rFonts w:ascii="Calibri" w:hAnsi="Calibri"/>
        </w:rPr>
        <w:t xml:space="preserve"> decision, baseline/scope, most material supported risk, verified mitigation, remaining risk, recommendation, conditions, and authority boundary in concise prose</w:t>
      </w:r>
    </w:p>
    <w:p>
      <w:pPr>
        <w:pStyle w:val="ListBullet"/>
      </w:pPr>
      <w:r>
        <w:rPr>
          <w:rFonts w:ascii="Calibri" w:hAnsi="Calibri"/>
          <w:b/>
        </w:rPr>
        <w:t>Oral brief:</w:t>
      </w:r>
      <w:r>
        <w:rPr>
          <w:rFonts w:ascii="Calibri" w:hAnsi="Calibri"/>
        </w:rPr>
        <w:t xml:space="preserve"> 90-second sequence—decision requested; scope/baseline; strongest evidence; most material remaining risk; recommendation/conditions; authority and next action</w:t>
      </w:r>
    </w:p>
    <w:p>
      <w:pPr>
        <w:pStyle w:val="ListBullet"/>
      </w:pPr>
      <w:r>
        <w:rPr>
          <w:rFonts w:ascii="Calibri" w:hAnsi="Calibri"/>
          <w:b/>
        </w:rPr>
        <w:t>Peer challenge and disposition:</w:t>
      </w:r>
      <w:r>
        <w:rPr>
          <w:rFonts w:ascii="Calibri" w:hAnsi="Calibri"/>
        </w:rPr>
        <w:t xml:space="preserve"> evidence locator checked, strongest contrary fact or alternative recommendation, revise/retain/escalate result, and reason</w:t>
      </w:r>
    </w:p>
    <w:p>
      <w:pPr>
        <w:pStyle w:val="ListBullet"/>
      </w:pPr>
      <w:r>
        <w:rPr>
          <w:rFonts w:ascii="Calibri" w:hAnsi="Calibri"/>
          <w:b/>
        </w:rPr>
        <w:t>Decision-owner result:</w:t>
      </w:r>
      <w:r>
        <w:rPr>
          <w:rFonts w:ascii="Calibri" w:hAnsi="Calibri"/>
        </w:rPr>
        <w:t xml:space="preserve"> leave unassigned in learner work unless an authorized owner actually responds; later record actual decision, conditions, signature/reference, and review trigger without overwriting the delegate recommendation</w:t>
      </w:r>
    </w:p>
    <w:p>
      <w:r>
        <w:rPr>
          <w:rFonts w:ascii="Calibri" w:hAnsi="Calibri"/>
        </w:rPr>
        <w:t>Use these Unit 8 review actions:</w:t>
      </w:r>
    </w:p>
    <w:p>
      <w:pPr>
        <w:pStyle w:val="ListBullet"/>
      </w:pPr>
      <w:r>
        <w:rPr>
          <w:rFonts w:ascii="Calibri" w:hAnsi="Calibri"/>
          <w:b/>
        </w:rPr>
        <w:t>Accept:</w:t>
      </w:r>
      <w:r>
        <w:rPr>
          <w:rFonts w:ascii="Calibri" w:hAnsi="Calibri"/>
        </w:rPr>
        <w:t xml:space="preserve"> recommend proceeding within the stated scope because the retained evidence and remaining risk support that action under the supplied criteria; this is not risk acceptance by the reviewer.</w:t>
      </w:r>
    </w:p>
    <w:p>
      <w:pPr>
        <w:pStyle w:val="ListBullet"/>
      </w:pPr>
      <w:r>
        <w:rPr>
          <w:rFonts w:ascii="Calibri" w:hAnsi="Calibri"/>
          <w:b/>
        </w:rPr>
        <w:t>Correct:</w:t>
      </w:r>
      <w:r>
        <w:rPr>
          <w:rFonts w:ascii="Calibri" w:hAnsi="Calibri"/>
        </w:rPr>
        <w:t xml:space="preserve"> require a named correction and objective proof before the requested scope proceeds or before a stated condition is cleared.</w:t>
      </w:r>
    </w:p>
    <w:p>
      <w:pPr>
        <w:pStyle w:val="ListBullet"/>
      </w:pPr>
      <w:r>
        <w:rPr>
          <w:rFonts w:ascii="Calibri" w:hAnsi="Calibri"/>
          <w:b/>
        </w:rPr>
        <w:t>Reject:</w:t>
      </w:r>
      <w:r>
        <w:rPr>
          <w:rFonts w:ascii="Calibri" w:hAnsi="Calibri"/>
        </w:rPr>
        <w:t xml:space="preserve"> recommend that the requested scope not proceed because evidence supports an unacceptable mechanism, consequence, or failed requirement; state what would permit reconsideration.</w:t>
      </w:r>
    </w:p>
    <w:p>
      <w:pPr>
        <w:pStyle w:val="ListBullet"/>
      </w:pPr>
      <w:r>
        <w:rPr>
          <w:rFonts w:ascii="Calibri" w:hAnsi="Calibri"/>
          <w:b/>
        </w:rPr>
        <w:t>Defer:</w:t>
      </w:r>
      <w:r>
        <w:rPr>
          <w:rFonts w:ascii="Calibri" w:hAnsi="Calibri"/>
        </w:rPr>
        <w:t xml:space="preserve"> evidence integrity, material facts, operating conditions, or decision timing cannot support a defensible recommendation now; name the missing evidence and trigger.</w:t>
      </w:r>
    </w:p>
    <w:p>
      <w:pPr>
        <w:pStyle w:val="ListBullet"/>
      </w:pPr>
      <w:r>
        <w:rPr>
          <w:rFonts w:ascii="Calibri" w:hAnsi="Calibri"/>
          <w:b/>
        </w:rPr>
        <w:t>Escalate:</w:t>
      </w:r>
      <w:r>
        <w:rPr>
          <w:rFonts w:ascii="Calibri" w:hAnsi="Calibri"/>
        </w:rPr>
        <w:t xml:space="preserve"> the decision, deviation, risk tolerance, releasability, POA&amp;M treatment, or authority lies outside the delegate's role; name the accountable destination and evidence package.</w:t>
      </w:r>
    </w:p>
    <w:p>
      <w:r>
        <w:rPr>
          <w:rFonts w:ascii="Calibri" w:hAnsi="Calibri"/>
        </w:rPr>
        <w:t>Revise CRP1 to revision 0.9 after Lab 6. Retain revisions 0.2–0.8 and every linked record, disagreement, evidence limit, assistance note, and unresolved evidence. Add DB1, the written and oral recommendation, peer challenge, the proposed or explicitly unselected APPROVE field, conditions, owners, and the unresolved or named decision authority. Do not fabricate the final signature, risk acceptance, POA&amp;M approval, deviation approval, or organizational disposition.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772"/>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772"/>
        <w:sz w:val="16"/>
      </w:rPr>
      <w:t>JWAC | FRX Learner Record Template | Day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F7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5F7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FRX Day 2 learner record template</dc:title>
  <dc:subject>Editable learner record structure</dc:subject>
  <dc:creator/>
  <cp:keywords/>
  <dc:description>generated by python-docx</dc:description>
  <cp:lastModifiedBy/>
  <cp:revision>1</cp:revision>
  <dcterms:created xsi:type="dcterms:W3CDTF">2000-01-01T00:00:00Z</dcterms:created>
  <dcterms:modified xsi:type="dcterms:W3CDTF">2000-01-01T00:00:00Z</dcterms:modified>
  <cp:category/>
</cp:coreProperties>
</file>