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Player-coach Developer Relations leader for small, embedded teams. At each company I look for the biggest gap between the product and the developers using it, then build what closes it. That’s cfn-lint, a CloudFormation linter now downloaded 11M+ times a month; a partner integration portal that cut onboarding calls from about 90 to 30 minutes; and, at Algolia, tooling and docs that work for agents as well as people. Then I prove it in the open, working alongside the community through live coding, hackathons and demos.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</w:p>
    <w:bookmarkEnd w:id="23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Player-coach for the docs and developer advocacy teams (up to five reports) under Algolia’s Growth team: weekly 1:1s, content reviews and coaching, quarterly planning and reporting, and the annual review cycle, building alongside the team on docs, agent tooling and demos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post mapping the rebuilt Algolia CLI to agent-first design principles, a top-five Algolia engineering post for February to August 2026</w:t>
      </w:r>
    </w:p>
    <w:p>
      <w:pPr>
        <w:numPr>
          <w:ilvl w:val="0"/>
          <w:numId w:val="1001"/>
        </w:numPr>
        <w:pStyle w:val="Compact"/>
      </w:pPr>
      <w:r>
        <w:t xml:space="preserve">Built the</w:t>
      </w:r>
      <w:r>
        <w:t xml:space="preserve"> </w:t>
      </w:r>
      <w:hyperlink r:id="rId24">
        <w:r>
          <w:rPr>
            <w:rStyle w:val="Hyperlink"/>
          </w:rPr>
          <w:t xml:space="preserve">Agent Studio CLI</w:t>
        </w:r>
      </w:hyperlink>
      <w:r>
        <w:t xml:space="preserve">, a tool for creating, snapshotting, updating and publishing Algolia agents from version-controlled config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5">
        <w:r>
          <w:rPr>
            <w:rStyle w:val="Hyperlink"/>
          </w:rPr>
          <w:t xml:space="preserve">TCG Search</w:t>
        </w:r>
      </w:hyperlink>
      <w:r>
        <w:t xml:space="preserve">, a Pokémon-card vending machine booth demo where a multi-modal agent answers from the same Algolia index as site search, showing why embedded agents need fast retrieval</w:t>
      </w:r>
    </w:p>
    <w:p>
      <w:pPr>
        <w:numPr>
          <w:ilvl w:val="1"/>
          <w:numId w:val="1002"/>
        </w:numPr>
        <w:pStyle w:val="Compact"/>
      </w:pPr>
      <w:r>
        <w:t xml:space="preserve">Deployed at eight conferences (Microsoft Build, Gartner, Adobe Summit, eTail)</w:t>
      </w:r>
    </w:p>
    <w:p>
      <w:pPr>
        <w:numPr>
          <w:ilvl w:val="1"/>
          <w:numId w:val="1002"/>
        </w:numPr>
        <w:pStyle w:val="Compact"/>
      </w:pPr>
      <w:r>
        <w:t xml:space="preserve">733 total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Ran live coding sessions and hackathons (with dev.to, Code &amp; Coffee and Hackernoon)</w:t>
      </w:r>
    </w:p>
    <w:p>
      <w:pPr>
        <w:numPr>
          <w:ilvl w:val="0"/>
          <w:numId w:val="1001"/>
        </w:numPr>
        <w:pStyle w:val="Compact"/>
      </w:pPr>
      <w:r>
        <w:t xml:space="preserve">Produced Quick Start videos for multiple use cases in the Algolia documentation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3"/>
        </w:numPr>
        <w:pStyle w:val="Compact"/>
      </w:pPr>
      <w:r>
        <w:t xml:space="preserve">Took partner documentation from nothing (a few snippets emailed to partners) to a published reference for the Exchange API, generated from an OpenAPI spec</w:t>
      </w:r>
    </w:p>
    <w:p>
      <w:pPr>
        <w:numPr>
          <w:ilvl w:val="0"/>
          <w:numId w:val="1003"/>
        </w:numPr>
        <w:pStyle w:val="Compact"/>
      </w:pPr>
      <w:r>
        <w:t xml:space="preserve">Built the code samples, integration guides and Developers Portal for partners from single agencies to large enterprises</w:t>
      </w:r>
    </w:p>
    <w:p>
      <w:pPr>
        <w:numPr>
          <w:ilvl w:val="0"/>
          <w:numId w:val="1003"/>
        </w:numPr>
        <w:pStyle w:val="Compact"/>
      </w:pPr>
      <w:r>
        <w:t xml:space="preserve">Cut the typical Exchange onboarding call from about 90 to 30 minutes</w:t>
      </w:r>
    </w:p>
    <w:p>
      <w:pPr>
        <w:numPr>
          <w:ilvl w:val="0"/>
          <w:numId w:val="1003"/>
        </w:numPr>
        <w:pStyle w:val="Compact"/>
      </w:pPr>
      <w:r>
        <w:t xml:space="preserve">Advocated for partner-requested API enhancements with product teams, improving usability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4"/>
        </w:numPr>
        <w:pStyle w:val="Compact"/>
      </w:pPr>
      <w:r>
        <w:t xml:space="preserve">Reported to the service director and represented the developer community in service team planning, prioritizing service support</w:t>
      </w:r>
    </w:p>
    <w:p>
      <w:pPr>
        <w:numPr>
          <w:ilvl w:val="0"/>
          <w:numId w:val="1004"/>
        </w:numPr>
        <w:pStyle w:val="Compact"/>
      </w:pPr>
      <w:r>
        <w:t xml:space="preserve">One of the two founding developers of</w:t>
      </w:r>
      <w:r>
        <w:t xml:space="preserve"> </w:t>
      </w:r>
      <w:hyperlink r:id="rId26">
        <w:r>
          <w:rPr>
            <w:rStyle w:val="Hyperlink"/>
          </w:rPr>
          <w:t xml:space="preserve">cfn-lint</w:t>
        </w:r>
      </w:hyperlink>
      <w:r>
        <w:t xml:space="preserve">, the open source CloudFormation template linter now at 2,600+ GitHub stars and 11M+ monthly PyPI downloads; commissioned its logo and launch stickers</w:t>
      </w:r>
    </w:p>
    <w:p>
      <w:pPr>
        <w:numPr>
          <w:ilvl w:val="0"/>
          <w:numId w:val="1004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5"/>
        </w:numPr>
        <w:pStyle w:val="Compact"/>
      </w:pPr>
      <w:r>
        <w:t xml:space="preserve">Advised CISOs and security teams across North America on cloud security posture and PCI, HIPAA and SOC compliance, and created AWS security labs for bootcamps and summits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6"/>
        </w:numPr>
        <w:pStyle w:val="Compact"/>
      </w:pPr>
      <w:r>
        <w:t xml:space="preserve">Migrated large enterprises to AWS through secure, repeatable CI/CD, including PCI-compliant infrastructure and IAM governance pipelines</w:t>
      </w:r>
    </w:p>
    <w:bookmarkEnd w:id="27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7"/>
        </w:numPr>
        <w:pStyle w:val="Compact"/>
      </w:pPr>
      <w:hyperlink r:id="rId28">
        <w:r>
          <w:rPr>
            <w:rStyle w:val="Hyperlink"/>
            <w:bCs/>
            <w:b/>
          </w:rPr>
          <w:t xml:space="preserve">Pokémon TCG Vending Machine Search</w:t>
        </w:r>
      </w:hyperlink>
      <w:r>
        <w:t xml:space="preserve">: React/InstantSearch app with an Agent Studio chat agent and evals, a card scanner, and Vercel and Supabase APIs</w:t>
      </w:r>
    </w:p>
    <w:p>
      <w:pPr>
        <w:numPr>
          <w:ilvl w:val="0"/>
          <w:numId w:val="1007"/>
        </w:numPr>
        <w:pStyle w:val="Compact"/>
      </w:pPr>
      <w:hyperlink r:id="rId24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creating and publishing Agent Studio agents,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</w:t>
      </w:r>
    </w:p>
    <w:p>
      <w:pPr>
        <w:numPr>
          <w:ilvl w:val="0"/>
          <w:numId w:val="1007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7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1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8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</w:t>
      </w:r>
    </w:p>
    <w:p>
      <w:pPr>
        <w:numPr>
          <w:ilvl w:val="0"/>
          <w:numId w:val="1008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</w:t>
      </w:r>
    </w:p>
    <w:p>
      <w:pPr>
        <w:numPr>
          <w:ilvl w:val="0"/>
          <w:numId w:val="1008"/>
        </w:numPr>
        <w:pStyle w:val="Compact"/>
      </w:pP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(2026, my best-performing dev.to post since 2022)</w:t>
      </w:r>
    </w:p>
    <w:p>
      <w:pPr>
        <w:numPr>
          <w:ilvl w:val="0"/>
          <w:numId w:val="1008"/>
        </w:numPr>
        <w:pStyle w:val="Compact"/>
      </w:pPr>
      <w:hyperlink r:id="rId35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(AWS, 2019)</w:t>
      </w:r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9"/>
        </w:numPr>
        <w:pStyle w:val="Compact"/>
      </w:pPr>
      <w:hyperlink r:id="rId36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The WebDev Challenge, Future of AI-native UX</w:t>
        </w:r>
      </w:hyperlink>
    </w:p>
    <w:bookmarkEnd w:id="41"/>
    <w:bookmarkStart w:id="4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0" Target="https://codetv.dev/series/web-dev-challenge/s2/e6-future-of-ai-native-ux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39" Target="https://www.youtube.com/watch?v=AXkWMaPceoE&amp;list=PLuHdbqhRgWHLHV1cKWBXb2B6hNx9Ox5TI&amp;index=17" TargetMode="External" /><Relationship Type="http://schemas.openxmlformats.org/officeDocument/2006/relationships/hyperlink" Id="rId38" Target="https://www.youtube.com/watch?v=X31kA1ANBVw" TargetMode="External" /><Relationship Type="http://schemas.openxmlformats.org/officeDocument/2006/relationships/hyperlink" Id="rId37" Target="https://www.youtube.com/watch?v=ogF4NnrrJwE&amp;t=3006s" TargetMode="External" /><Relationship Type="http://schemas.openxmlformats.org/officeDocument/2006/relationships/hyperlink" Id="rId36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0" Target="https://codetv.dev/series/web-dev-challenge/s2/e6-future-of-ai-native-ux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39" Target="https://www.youtube.com/watch?v=AXkWMaPceoE&amp;list=PLuHdbqhRgWHLHV1cKWBXb2B6hNx9Ox5TI&amp;index=17" TargetMode="External" /><Relationship Type="http://schemas.openxmlformats.org/officeDocument/2006/relationships/hyperlink" Id="rId38" Target="https://www.youtube.com/watch?v=X31kA1ANBVw" TargetMode="External" /><Relationship Type="http://schemas.openxmlformats.org/officeDocument/2006/relationships/hyperlink" Id="rId37" Target="https://www.youtube.com/watch?v=ogF4NnrrJwE&amp;t=3006s" TargetMode="External" /><Relationship Type="http://schemas.openxmlformats.org/officeDocument/2006/relationships/hyperlink" Id="rId36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2026-10-07T01:29:27Z</dcterms:created>
  <dcterms:modified xsi:type="dcterms:W3CDTF">2026-10-07T01:29:27Z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