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D2672BD" w:rsidP="768A1F74" w:rsidRDefault="0D2672BD" w14:paraId="3C92BC36" w14:textId="26B6A477">
      <w:pPr>
        <w:pStyle w:val="Title"/>
      </w:pPr>
      <w:r w:rsidR="392EE08D">
        <w:rPr/>
        <w:t>C</w:t>
      </w:r>
      <w:r w:rsidR="2345092F">
        <w:rPr/>
        <w:t>apstone</w:t>
      </w:r>
      <w:r w:rsidR="2345092F">
        <w:rPr/>
        <w:t xml:space="preserve"> Data Analytics Project: Restaurant Revenue Prediction Dataset</w:t>
      </w:r>
    </w:p>
    <w:p w:rsidR="45DBBE1E" w:rsidP="45DBBE1E" w:rsidRDefault="45DBBE1E" w14:paraId="67FFE4A1" w14:textId="33ABCE00">
      <w:pPr>
        <w:pStyle w:val="Heading1"/>
      </w:pPr>
      <w:r w:rsidR="45DBBE1E">
        <w:rPr/>
        <w:t>Introduction</w:t>
      </w:r>
    </w:p>
    <w:p w:rsidR="45DBBE1E" w:rsidP="45DBBE1E" w:rsidRDefault="45DBBE1E" w14:paraId="2A15E39E" w14:textId="6088BF37">
      <w:pPr>
        <w:pStyle w:val="Normal"/>
      </w:pPr>
      <w:r>
        <w:t>The Restaurant Revenue Prediction Dataset from Kaggle contains information about restaurants and business characteristics that may influence annual revenue. This project examines those characteristics to determine which factors have the strongest and weakest relationships with revenue. The analysis focuses on variables such as social media following, marketing budget, average meal price, seating capacity, location, cuisine type, ratings, and service-related measures.</w:t>
      </w:r>
    </w:p>
    <w:p w:rsidR="45DBBE1E" w:rsidP="45DBBE1E" w:rsidRDefault="45DBBE1E" w14:paraId="1D19F0FF" w14:textId="01BC5EB7">
      <w:pPr>
        <w:pStyle w:val="Normal"/>
      </w:pPr>
      <w:r w:rsidR="7DC746A7">
        <w:rPr/>
        <w:t xml:space="preserve">The </w:t>
      </w:r>
      <w:r w:rsidR="7DC746A7">
        <w:rPr/>
        <w:t>initial</w:t>
      </w:r>
      <w:r w:rsidR="7DC746A7">
        <w:rPr/>
        <w:t xml:space="preserve"> hypothesis was that restaurants with stronger social media followings would generate more revenue than those with larger marketing budgets. However, the analysis found that </w:t>
      </w:r>
      <w:r w:rsidR="0C3974C9">
        <w:rPr/>
        <w:t>the marketing</w:t>
      </w:r>
      <w:r w:rsidR="7DC746A7">
        <w:rPr/>
        <w:t xml:space="preserve"> budget had a stronger relationship with revenue than social media following, while average meal price and seating capacity </w:t>
      </w:r>
      <w:r w:rsidR="7DC746A7">
        <w:rPr/>
        <w:t>emerged</w:t>
      </w:r>
      <w:r w:rsidR="7DC746A7">
        <w:rPr/>
        <w:t xml:space="preserve"> as the most influential variables.</w:t>
      </w:r>
    </w:p>
    <w:p w:rsidR="45DBBE1E" w:rsidP="45DBBE1E" w:rsidRDefault="45DBBE1E" w14:paraId="57ACA744" w14:textId="226D23EB">
      <w:pPr>
        <w:pStyle w:val="Heading1"/>
      </w:pPr>
      <w:r w:rsidR="45DBBE1E">
        <w:rPr/>
        <w:t>Dataset Preparation and Analytical Methodology</w:t>
      </w:r>
    </w:p>
    <w:p w:rsidR="45DBBE1E" w:rsidP="45DBBE1E" w:rsidRDefault="45DBBE1E" w14:paraId="2B677AFD" w14:textId="5841C818">
      <w:pPr>
        <w:pStyle w:val="Normal"/>
      </w:pPr>
      <w:r>
        <w:t>The analysis began with preparing the dataset to ensure reliable results. The data was reviewed in Excel to identify duplicate records, missing values, and potential errors. After confirming data quality, pivot tables were used to explore revenue across variables such as cuisine type, location, seating capacity, average meal price, marketing budget, and social media following.</w:t>
      </w:r>
    </w:p>
    <w:p w:rsidR="45DBBE1E" w:rsidP="45DBBE1E" w:rsidRDefault="45DBBE1E" w14:paraId="6E4ECFC5" w14:textId="218138E8">
      <w:pPr>
        <w:pStyle w:val="Normal"/>
      </w:pPr>
      <w:r w:rsidR="7DC746A7">
        <w:rPr/>
        <w:t>Correlation analysis was then performed to measure the relationship between restaurant revenue and the available variables. This step identified which factors showed the strongest positive associations with revenue and which had little or no measurable relationship. The cleaned dataset and findings were then imported into Tableau to create visualizations that supported interpretation of the results.</w:t>
      </w:r>
    </w:p>
    <w:p w:rsidR="3CEFA131" w:rsidP="3CEFA131" w:rsidRDefault="3CEFA131" w14:paraId="335D90E4" w14:textId="44AC4771">
      <w:pPr>
        <w:pStyle w:val="Normal"/>
      </w:pPr>
    </w:p>
    <w:p w:rsidR="415A9D70" w:rsidP="3CEFA131" w:rsidRDefault="415A9D70" w14:paraId="43D09CDB" w14:textId="41FDF404">
      <w:pPr>
        <w:pStyle w:val="Heading1"/>
      </w:pPr>
      <w:r w:rsidR="415A9D70">
        <w:rPr/>
        <w:t>Key</w:t>
      </w:r>
      <w:r w:rsidR="415A9D70">
        <w:rPr/>
        <w:t xml:space="preserve"> Findings</w:t>
      </w:r>
    </w:p>
    <w:p w:rsidR="415A9D70" w:rsidP="3CEFA131" w:rsidRDefault="415A9D70" w14:paraId="55056FC2" w14:textId="5E9063A9">
      <w:pPr>
        <w:rPr>
          <w:rFonts w:ascii="Aptos" w:hAnsi="Aptos"/>
          <w:noProof w:val="0"/>
          <w:sz w:val="24"/>
          <w:szCs w:val="24"/>
          <w:lang w:val="en-US"/>
        </w:rPr>
      </w:pPr>
      <w:r w:rsidRPr="3CEFA131" w:rsidR="415A9D70">
        <w:rPr>
          <w:rFonts w:ascii="Aptos" w:hAnsi="Aptos"/>
          <w:noProof w:val="0"/>
          <w:sz w:val="24"/>
          <w:szCs w:val="24"/>
          <w:lang w:val="en-US"/>
        </w:rPr>
        <w:t xml:space="preserve">The analysis showed that average meal price had the strongest positive relationship with restaurant revenue, followed by seating capacity. Restaurants with higher average meal prices generally </w:t>
      </w:r>
      <w:r w:rsidRPr="3CEFA131" w:rsidR="415A9D70">
        <w:rPr>
          <w:rFonts w:ascii="Aptos" w:hAnsi="Aptos"/>
          <w:noProof w:val="0"/>
          <w:sz w:val="24"/>
          <w:szCs w:val="24"/>
          <w:lang w:val="en-US"/>
        </w:rPr>
        <w:t>generate</w:t>
      </w:r>
      <w:r w:rsidRPr="3CEFA131" w:rsidR="415A9D70">
        <w:rPr>
          <w:rFonts w:ascii="Aptos" w:hAnsi="Aptos"/>
          <w:noProof w:val="0"/>
          <w:sz w:val="24"/>
          <w:szCs w:val="24"/>
          <w:lang w:val="en-US"/>
        </w:rPr>
        <w:t xml:space="preserve"> greater revenue, suggesting that pricing strategy plays a significant role in financial performance. Likewise, restaurants with more available seating </w:t>
      </w:r>
      <w:r w:rsidRPr="3CEFA131" w:rsidR="415A9D70">
        <w:rPr>
          <w:rFonts w:ascii="Aptos" w:hAnsi="Aptos"/>
          <w:noProof w:val="0"/>
          <w:sz w:val="24"/>
          <w:szCs w:val="24"/>
          <w:lang w:val="en-US"/>
        </w:rPr>
        <w:t>demonstrated</w:t>
      </w:r>
      <w:r w:rsidRPr="3CEFA131" w:rsidR="415A9D70">
        <w:rPr>
          <w:rFonts w:ascii="Aptos" w:hAnsi="Aptos"/>
          <w:noProof w:val="0"/>
          <w:sz w:val="24"/>
          <w:szCs w:val="24"/>
          <w:lang w:val="en-US"/>
        </w:rPr>
        <w:t xml:space="preserve"> greater revenue potential, particularly when customer demand remained strong. Together, these findings </w:t>
      </w:r>
      <w:r w:rsidRPr="3CEFA131" w:rsidR="415A9D70">
        <w:rPr>
          <w:rFonts w:ascii="Aptos" w:hAnsi="Aptos"/>
          <w:noProof w:val="0"/>
          <w:sz w:val="24"/>
          <w:szCs w:val="24"/>
          <w:lang w:val="en-US"/>
        </w:rPr>
        <w:t>indicate</w:t>
      </w:r>
      <w:r w:rsidRPr="3CEFA131" w:rsidR="415A9D70">
        <w:rPr>
          <w:rFonts w:ascii="Aptos" w:hAnsi="Aptos"/>
          <w:noProof w:val="0"/>
          <w:sz w:val="24"/>
          <w:szCs w:val="24"/>
          <w:lang w:val="en-US"/>
        </w:rPr>
        <w:t xml:space="preserve"> that the strongest revenue drivers were factors that increased either revenue per customer or the number of customers served.</w:t>
      </w:r>
    </w:p>
    <w:p w:rsidR="415A9D70" w:rsidP="3CEFA131" w:rsidRDefault="415A9D70" w14:paraId="76D10492" w14:textId="520D2328">
      <w:pPr>
        <w:rPr>
          <w:rFonts w:ascii="Aptos" w:hAnsi="Aptos"/>
          <w:noProof w:val="0"/>
          <w:sz w:val="24"/>
          <w:szCs w:val="24"/>
          <w:lang w:val="en-US"/>
        </w:rPr>
      </w:pPr>
      <w:r w:rsidRPr="3CEFA131" w:rsidR="415A9D70">
        <w:rPr>
          <w:rFonts w:ascii="Aptos" w:hAnsi="Aptos"/>
          <w:noProof w:val="0"/>
          <w:sz w:val="24"/>
          <w:szCs w:val="24"/>
          <w:lang w:val="en-US"/>
        </w:rPr>
        <w:t>The marketing</w:t>
      </w:r>
      <w:r w:rsidRPr="3CEFA131" w:rsidR="415A9D70">
        <w:rPr>
          <w:rFonts w:ascii="Aptos" w:hAnsi="Aptos"/>
          <w:noProof w:val="0"/>
          <w:sz w:val="24"/>
          <w:szCs w:val="24"/>
          <w:lang w:val="en-US"/>
        </w:rPr>
        <w:t xml:space="preserve"> budget also showed a stronger relationship with revenue than social media following, contradicting the original hypothesis. While a large social media presence can increase brand awareness, the marketing budget reflects a broader range of advertising, promotional, and customer acquisition efforts. This suggests that comprehensive marketing investments may have a greater influence on revenue than followers count alone.</w:t>
      </w:r>
    </w:p>
    <w:p w:rsidR="415A9D70" w:rsidP="3CEFA131" w:rsidRDefault="415A9D70" w14:paraId="233A0D0D" w14:textId="039EF23B">
      <w:pPr>
        <w:rPr>
          <w:rFonts w:ascii="Aptos" w:hAnsi="Aptos"/>
          <w:noProof w:val="0"/>
          <w:sz w:val="24"/>
          <w:szCs w:val="24"/>
          <w:lang w:val="en-US"/>
        </w:rPr>
      </w:pPr>
      <w:r w:rsidRPr="3CEFA131" w:rsidR="415A9D70">
        <w:rPr>
          <w:rFonts w:ascii="Aptos" w:hAnsi="Aptos"/>
          <w:noProof w:val="0"/>
          <w:sz w:val="24"/>
          <w:szCs w:val="24"/>
          <w:lang w:val="en-US"/>
        </w:rPr>
        <w:t>In contrast, customer service-related measures showed little relationship with revenue in this dataset. Although service quality and customer satisfaction remain important for long-term success and reputation, they were weaker predictors of revenue than average meal price, seating capacity, and marketing budget. Overall, the findings suggest that restaurants are more likely to maximize revenue by optimizing pricing, maintaining adequate seating capacity, and investing in a well-rounded marketing strategy.</w:t>
      </w:r>
    </w:p>
    <w:p w:rsidR="3CEFA131" w:rsidP="3CEFA131" w:rsidRDefault="3CEFA131" w14:paraId="3F616116" w14:textId="05C25A36">
      <w:pPr>
        <w:pStyle w:val="Normal"/>
      </w:pPr>
    </w:p>
    <w:p w:rsidR="45DBBE1E" w:rsidP="45DBBE1E" w:rsidRDefault="45DBBE1E" w14:paraId="02B73530" w14:textId="4B14C097">
      <w:pPr>
        <w:pStyle w:val="Heading1"/>
      </w:pPr>
      <w:r w:rsidR="45DBBE1E">
        <w:rPr/>
        <w:t>Recommendations</w:t>
      </w:r>
    </w:p>
    <w:p w:rsidR="45DBBE1E" w:rsidP="45DBBE1E" w:rsidRDefault="45DBBE1E" w14:paraId="1E8299FA" w14:textId="7C5D0F2F">
      <w:pPr>
        <w:pStyle w:val="Normal"/>
      </w:pPr>
      <w:r>
        <w:t>Based on the analysis, restaurant owners and investors should prioritize factors that directly increase revenue potential. The most favorable combination in this dataset included an optimized average meal price, strong seating capacity, and consistently high occupancy. Downtown locations and Japanese cuisine also appeared to be associated with stronger revenue performance.</w:t>
      </w:r>
    </w:p>
    <w:p w:rsidR="45DBBE1E" w:rsidP="45DBBE1E" w:rsidRDefault="45DBBE1E" w14:paraId="03CA69D7" w14:textId="4577772F">
      <w:pPr>
        <w:pStyle w:val="Normal"/>
      </w:pPr>
      <w:r>
        <w:t>Rather than simply increasing prices, restaurant operators should set meal prices that reflect the value of the dining experience, cuisine type, and target market. Higher prices can support stronger revenue, but they must remain competitive enough to sustain customer demand. Likewise, expanding seating capacity is beneficial only if customer traffic is sufficient to fill those seats.</w:t>
      </w:r>
    </w:p>
    <w:p w:rsidR="45DBBE1E" w:rsidP="45DBBE1E" w:rsidRDefault="45DBBE1E" w14:paraId="00497504" w14:textId="283C6A2E">
      <w:pPr>
        <w:pStyle w:val="Normal"/>
      </w:pPr>
      <w:r>
        <w:t>Restaurants should invest in a balanced marketing strategy instead of relying solely on social media followers. Social media can strengthen brand awareness, but the analysis suggests that broader marketing investments are more closely associated with revenue. Combining digital engagement with advertising, promotions, local outreach, and customer retention efforts is likely to produce stronger results.</w:t>
      </w:r>
    </w:p>
    <w:p w:rsidR="45DBBE1E" w:rsidP="45DBBE1E" w:rsidRDefault="45DBBE1E" w14:paraId="44644CA2" w14:textId="6436A49F">
      <w:pPr>
        <w:pStyle w:val="Heading1"/>
      </w:pPr>
      <w:r w:rsidR="45DBBE1E">
        <w:rPr/>
        <w:t>Conclusion</w:t>
      </w:r>
    </w:p>
    <w:p w:rsidR="45DBBE1E" w:rsidP="3CEFA131" w:rsidRDefault="45DBBE1E" w14:paraId="2B629F7D" w14:textId="758E33C8">
      <w:pPr>
        <w:pStyle w:val="Normal"/>
        <w:suppressLineNumbers w:val="0"/>
        <w:bidi w:val="0"/>
        <w:spacing w:before="0" w:beforeAutospacing="off" w:after="160" w:afterAutospacing="off" w:line="279" w:lineRule="auto"/>
        <w:ind w:left="0" w:right="0"/>
        <w:jc w:val="left"/>
      </w:pPr>
      <w:r w:rsidR="7DC746A7">
        <w:rPr/>
        <w:t xml:space="preserve">This project found that average meal price and seating capacity were the strongest variables associated with revenue in the Restaurant Revenue Prediction Dataset. </w:t>
      </w:r>
      <w:r w:rsidR="2A4E493D">
        <w:rPr/>
        <w:t>The marketing</w:t>
      </w:r>
      <w:r w:rsidR="7DC746A7">
        <w:rPr/>
        <w:t xml:space="preserve"> budget also showed a stronger relationship with revenue than social media following, contradicting the original hypothesis. Although customer ratings and service-related measures </w:t>
      </w:r>
      <w:r w:rsidR="7DC746A7">
        <w:rPr/>
        <w:t>remain</w:t>
      </w:r>
      <w:r w:rsidR="7DC746A7">
        <w:rPr/>
        <w:t xml:space="preserve"> important for reputation and repeat business, </w:t>
      </w:r>
      <w:r w:rsidR="4F6E82AB">
        <w:rPr/>
        <w:t xml:space="preserve">they had little </w:t>
      </w:r>
      <w:r w:rsidR="4F6E82AB">
        <w:rPr/>
        <w:t>effect</w:t>
      </w:r>
      <w:r w:rsidR="4F6E82AB">
        <w:rPr/>
        <w:t xml:space="preserve"> on the</w:t>
      </w:r>
      <w:r w:rsidR="7DC746A7">
        <w:rPr/>
        <w:t xml:space="preserve"> revenue in this analysis.</w:t>
      </w:r>
    </w:p>
    <w:p w:rsidR="45DBBE1E" w:rsidP="45DBBE1E" w:rsidRDefault="45DBBE1E" w14:paraId="0C3613C0" w14:textId="0364F48F">
      <w:pPr>
        <w:pStyle w:val="Normal"/>
      </w:pPr>
      <w:r>
        <w:t>Overall, the findings suggest that restaurant revenue is most strongly influenced by pricing strategy, seating capacity, location, cuisine positioning, and effective marketing investment. Restaurants that maximize revenue per customer, maintain high seat utilization, and invest strategically in marketing are more likely to achieve stronger financial performance.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2A0DD7"/>
    <w:rsid w:val="010163D9"/>
    <w:rsid w:val="0203CA8B"/>
    <w:rsid w:val="03729C07"/>
    <w:rsid w:val="06341387"/>
    <w:rsid w:val="07E719B3"/>
    <w:rsid w:val="08277BDD"/>
    <w:rsid w:val="0978B095"/>
    <w:rsid w:val="0A632B5D"/>
    <w:rsid w:val="0C3974C9"/>
    <w:rsid w:val="0D2672BD"/>
    <w:rsid w:val="0EB0210A"/>
    <w:rsid w:val="11E8A1BD"/>
    <w:rsid w:val="15554A20"/>
    <w:rsid w:val="161FAA40"/>
    <w:rsid w:val="164BA1D7"/>
    <w:rsid w:val="1835732C"/>
    <w:rsid w:val="1B5CBB69"/>
    <w:rsid w:val="1BDBAD00"/>
    <w:rsid w:val="1D5BDCA4"/>
    <w:rsid w:val="1E499323"/>
    <w:rsid w:val="1E4AD4D1"/>
    <w:rsid w:val="205B76BC"/>
    <w:rsid w:val="21C136C4"/>
    <w:rsid w:val="22EA4637"/>
    <w:rsid w:val="2345092F"/>
    <w:rsid w:val="2410BE0F"/>
    <w:rsid w:val="2605C6DA"/>
    <w:rsid w:val="268BDDEE"/>
    <w:rsid w:val="276CE916"/>
    <w:rsid w:val="27B6197F"/>
    <w:rsid w:val="293A494F"/>
    <w:rsid w:val="2A4E493D"/>
    <w:rsid w:val="2B615CA1"/>
    <w:rsid w:val="2C339745"/>
    <w:rsid w:val="2EFA1E81"/>
    <w:rsid w:val="2FAD3C01"/>
    <w:rsid w:val="351FC083"/>
    <w:rsid w:val="352A0DD7"/>
    <w:rsid w:val="3595FC76"/>
    <w:rsid w:val="36C1C441"/>
    <w:rsid w:val="37CAEC37"/>
    <w:rsid w:val="389C1760"/>
    <w:rsid w:val="392EE08D"/>
    <w:rsid w:val="3CEFA131"/>
    <w:rsid w:val="3FA36BA2"/>
    <w:rsid w:val="3FFB73B9"/>
    <w:rsid w:val="4063E7F5"/>
    <w:rsid w:val="40B45E4D"/>
    <w:rsid w:val="415A9D70"/>
    <w:rsid w:val="41FF35D4"/>
    <w:rsid w:val="42122F0A"/>
    <w:rsid w:val="44C5EFA2"/>
    <w:rsid w:val="45DBBE1E"/>
    <w:rsid w:val="4667F801"/>
    <w:rsid w:val="4F447857"/>
    <w:rsid w:val="4F6E82AB"/>
    <w:rsid w:val="51395AE7"/>
    <w:rsid w:val="54CC4868"/>
    <w:rsid w:val="5AAC0100"/>
    <w:rsid w:val="60B2F442"/>
    <w:rsid w:val="62FEE7B2"/>
    <w:rsid w:val="647C99AD"/>
    <w:rsid w:val="647C99AD"/>
    <w:rsid w:val="6716D016"/>
    <w:rsid w:val="6AC93A41"/>
    <w:rsid w:val="6F7B6826"/>
    <w:rsid w:val="742B2DB3"/>
    <w:rsid w:val="74B27009"/>
    <w:rsid w:val="754017BA"/>
    <w:rsid w:val="76158266"/>
    <w:rsid w:val="7638FFE9"/>
    <w:rsid w:val="768A1F74"/>
    <w:rsid w:val="770E2722"/>
    <w:rsid w:val="7A98F472"/>
    <w:rsid w:val="7CA25DC7"/>
    <w:rsid w:val="7D7DFA90"/>
    <w:rsid w:val="7DC746A7"/>
    <w:rsid w:val="7DFBED31"/>
    <w:rsid w:val="7E7C7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86FDF"/>
  <w15:chartTrackingRefBased/>
  <w15:docId w15:val="{99693038-81C9-4D23-9311-FA8D64445C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rsid w:val="268BDDEE"/>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Title">
    <w:uiPriority w:val="10"/>
    <w:name w:val="Title"/>
    <w:basedOn w:val="Normal"/>
    <w:next w:val="Normal"/>
    <w:qFormat/>
    <w:rsid w:val="768A1F74"/>
    <w:rPr>
      <w:rFonts w:ascii="Aptos Display" w:hAnsi="Aptos Display" w:eastAsia="" w:cs="" w:asciiTheme="majorAscii" w:hAnsiTheme="majorAscii" w:eastAsiaTheme="majorEastAsia" w:cstheme="majorBidi"/>
      <w:sz w:val="56"/>
      <w:szCs w:val="56"/>
    </w:rPr>
    <w:pPr>
      <w:spacing w:after="80" w:line="240" w:lineRule="auto"/>
      <w:contextualSpacing/>
    </w:p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2026-07-20T02:12:29.4472693Z</dcterms:created>
  <dcterms:modified xsi:type="dcterms:W3CDTF">2026-07-28T00:28:34.7882179Z</dcterms:modified>
  <dc:creator>Charles Rice</dc:creator>
  <lastModifiedBy>Charles Rice</lastModifiedBy>
</coreProperties>
</file>