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B26B8" w:rsidRPr="00EF0407" w:rsidRDefault="007A3BA7" w:rsidP="00BF32BE">
      <w:pPr>
        <w:spacing w:after="90" w:before="0" w:line="260" w:lineRule="auto"/>
        <w:jc w:val="center"/>
        <w:rPr>
          <w:rFonts w:ascii="Aptos Light" w:hAnsi="Aptos Light"/>
          <w:b/>
          <w:color w:val="1F497D" w:themeColor="text2"/>
          <w:sz w:val="44"/>
          <w:szCs w:val="44"/>
        </w:rPr>
        <w:pStyle w:val="Title"/>
        <w:pBdr>
          <w:bottom w:val="nil"/>
        </w:pBdr>
        <w:keepNext w:val="0"/>
      </w:pPr>
      <w:r>
        <w:rPr>
          <w:rFonts w:ascii="Aptos Light" w:hAnsi="Aptos Light"/>
          <w:sz w:val="44"/>
          <w:szCs w:val="44"/>
          <w:color w:val="1F4E78"/>
          <w:b/>
        </w:rPr>
        <w:t xml:space="preserve">Arc Transit</w:t>
      </w:r>
    </w:p>
    <w:p w:rsidR="00FB26B8" w:rsidRPr="00272ACC" w:rsidRDefault="007A3BA7" w:rsidP="00BF32BE">
      <w:pPr>
        <w:spacing w:after="90" w:before="0" w:line="260" w:lineRule="auto"/>
        <w:jc w:val="center"/>
        <w:rPr>
          <w:rFonts w:ascii="Aptos Light" w:hAnsi="Aptos Light"/>
        </w:rPr>
        <w:keepNext w:val="0"/>
      </w:pPr>
      <w:r>
        <w:rPr>
          <w:rFonts w:ascii="Aptos Light" w:hAnsi="Aptos Light"/>
          <w:sz w:val="24"/>
          <w:szCs w:val="24"/>
          <w:color w:val="000000"/>
        </w:rPr>
        <w:t xml:space="preserve">Development Progress Tracker</w:t>
      </w:r>
    </w:p>
    <w:p w:rsidR="00FB26B8" w:rsidRPr="00272ACC" w:rsidRDefault="007A3BA7" w:rsidP="00BF32BE">
      <w:pPr>
        <w:spacing w:after="90" w:before="0" w:line="260" w:lineRule="auto"/>
        <w:jc w:val="center"/>
        <w:rPr>
          <w:rFonts w:ascii="Aptos Light" w:hAnsi="Aptos Light"/>
          <w:sz w:val="28"/>
          <w:szCs w:val="28"/>
        </w:rPr>
        <w:keepNext w:val="0"/>
      </w:pPr>
      <w:r>
        <w:rPr>
          <w:rFonts w:ascii="Aptos Light" w:hAnsi="Aptos Light"/>
          <w:sz w:val="22"/>
          <w:szCs w:val="22"/>
          <w:color w:val="000000"/>
        </w:rPr>
        <w:t xml:space="preserve">Transit Operations Coordination and Operational-State Reconciliation Platform</w:t>
      </w:r>
    </w:p>
    <w:p w:rsidR="00FB26B8" w:rsidRPr="00272ACC" w:rsidRDefault="007A3BA7" w:rsidP="00BF32BE">
      <w:pPr>
        <w:pStyle w:val="Heading1"/>
        <w:spacing w:before="0" w:after="100"/>
        <w:rPr>
          <w:rFonts w:ascii="Aptos Light" w:hAnsi="Aptos Light"/>
        </w:rPr>
        <w:jc w:val="left"/>
        <w:keepNext/>
      </w:pPr>
      <w:r>
        <w:rPr>
          <w:rFonts w:ascii="Aptos Light" w:hAnsi="Aptos Light"/>
          <w:sz w:val="36"/>
          <w:szCs w:val="36"/>
          <w:color w:val="1F4E78"/>
          <w:b/>
        </w:rPr>
        <w:t xml:space="preserve">1 Development methodology and lifecycle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This tracker records the earlier development plan, the October redevelopment and corrections, and the work still needed for evaluation and release. The application has verified build and test evidence, but the full project is not complete. Manual acceptance, measured evaluation, recovery and deployment checks remain open.</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00"/>
        <w:gridCol w:w="11244"/>
      </w:tblGrid>
      <w:tr w:rsidR="00FB26B8" w:rsidRPr="00272ACC" w:rsidTr="00A83889">
        <w:trPr>
          <w:tblHeader/>
          <w:jc w:val="center"/>
          <w:cantSplit/>
        </w:trPr>
        <w:tc>
          <w:tcPr>
            <w:tcW w:w="33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Field</w:t>
            </w:r>
          </w:p>
        </w:tc>
        <w:tc>
          <w:tcPr>
            <w:tcW w:w="112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Audited value</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Project owner</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Chuckz Española</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Development method</w:t>
            </w:r>
          </w:p>
        </w:tc>
        <w:tc>
          <w:tcPr>
            <w:tcW w:w="112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Agile-Kanban with review after meaningful changes</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Historical baseline</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15 June to 6 September 2026; original plan, not a verified completion period</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Current stage</w:t>
            </w:r>
          </w:p>
        </w:tc>
        <w:tc>
          <w:tcPr>
            <w:tcW w:w="112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Implementation corrections, acceptance testing and documentation</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Project status</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In progress; final release has not been established</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Audit snapshot</w:t>
            </w:r>
          </w:p>
        </w:tc>
        <w:tc>
          <w:tcPr>
            <w:tcW w:w="112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28 October 2026 at 19:39:29 UTC+08:00</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Latest retained full build result</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22 October 2026 at 23:07:07 UTC+08:00; 253 tests, zero failures, errors or skips</w:t>
            </w:r>
          </w:p>
        </w:tc>
      </w:tr>
    </w:tbl>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Working method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Keep one primary implementation task active, complete the database and service behavior before visual polish, and test a workflow before relying on it in another feature. Update the documentation when behavior or architecture changes. These working rules are retained from the methodology in arc-transit_OLD.docx.</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Use the existing Java modular monolith, Vaadin interface, PostgreSQL and Flyway migrations. Preserve working code, developer changes and historical records. New ideas enter the backlog rather than silently expanding the current task.</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Kanban workflow</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5344"/>
        <w:gridCol w:w="7100"/>
      </w:tblGrid>
      <w:tr w:rsidR="00FB26B8" w:rsidRPr="00272ACC" w:rsidTr="00A83889">
        <w:trPr>
          <w:tblHeader/>
          <w:jc w:val="center"/>
          <w:cantSplit/>
        </w:trPr>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State</w:t>
            </w:r>
          </w:p>
        </w:tc>
        <w:tc>
          <w:tcPr>
            <w:tcW w:w="53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Meaning</w:t>
            </w:r>
          </w:p>
        </w:tc>
        <w:tc>
          <w:tcPr>
            <w:tcW w:w="7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Exit condition</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Planned</w:t>
            </w:r>
          </w:p>
        </w:tc>
        <w:tc>
          <w:tcPr>
            <w:tcW w:w="5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Work retained for a later step.</w:t>
            </w:r>
          </w:p>
        </w:tc>
        <w:tc>
          <w:tcPr>
            <w:tcW w:w="7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Define its deliverable, dependencies and priority.</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Ready</w:t>
            </w:r>
          </w:p>
        </w:tc>
        <w:tc>
          <w:tcPr>
            <w:tcW w:w="5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The task is sufficiently defined to begin.</w:t>
            </w:r>
          </w:p>
        </w:tc>
        <w:tc>
          <w:tcPr>
            <w:tcW w:w="7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Required decisions, inputs and test data are available.</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In Progress</w:t>
            </w:r>
          </w:p>
        </w:tc>
        <w:tc>
          <w:tcPr>
            <w:tcW w:w="5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Implementation or documentation is underway.</w:t>
            </w:r>
          </w:p>
        </w:tc>
        <w:tc>
          <w:tcPr>
            <w:tcW w:w="7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Produce the agreed output and record significant changes.</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Testing and Review</w:t>
            </w:r>
          </w:p>
        </w:tc>
        <w:tc>
          <w:tcPr>
            <w:tcW w:w="5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The output is being checked against its purpose.</w:t>
            </w:r>
          </w:p>
        </w:tc>
        <w:tc>
          <w:tcPr>
            <w:tcW w:w="7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Correct failures and retain relevant evidence.</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Completed</w:t>
            </w:r>
          </w:p>
        </w:tc>
        <w:tc>
          <w:tcPr>
            <w:tcW w:w="5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The task has met its agreed completion criteria.</w:t>
            </w:r>
          </w:p>
        </w:tc>
        <w:tc>
          <w:tcPr>
            <w:tcW w:w="7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Record the date, scope and evidence; do not imply project completion.</w:t>
            </w:r>
          </w:p>
        </w:tc>
      </w:tr>
      <w:tr w:rsidR="00FB26B8" w:rsidRPr="00272ACC" w:rsidTr="00A83889">
        <w:trPr>
          <w:jc w:val="center"/>
          <w:cantSplit/>
        </w:trPr>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Blocked</w:t>
            </w:r>
          </w:p>
        </w:tc>
        <w:tc>
          <w:tcPr>
            <w:tcW w:w="5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An identified dependency prevents further work.</w:t>
            </w:r>
          </w:p>
        </w:tc>
        <w:tc>
          <w:tcPr>
            <w:tcW w:w="7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Name the dependency and the action needed to resume.</w:t>
            </w:r>
          </w:p>
        </w:tc>
      </w:tr>
    </w:tbl>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Ready and done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 task is ready when its expected behavior, affected records, permitted users, dependencies and acceptance checks are clear. A task is done when the output has been reviewed, relevant checks have passed, limitations are recorded, and affected documentation is updated. A successful automated test does not replace a browser, performance or deployment check that was not executed.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Verification labels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500"/>
        <w:gridCol w:w="11044"/>
      </w:tblGrid>
      <w:tr w:rsidR="00FB26B8" w:rsidRPr="00272ACC" w:rsidTr="00A83889">
        <w:trPr>
          <w:tblHeader/>
          <w:jc w:val="center"/>
          <w:cantSplit/>
        </w:trPr>
        <w:tc>
          <w:tcPr>
            <w:tcW w:w="3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Label</w:t>
            </w:r>
          </w:p>
        </w:tc>
        <w:tc>
          <w:tcPr>
            <w:tcW w:w="110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1"/>
                <w:szCs w:val="21"/>
                <w:color w:val="FFFFFF"/>
                <w:b/>
              </w:rPr>
              <w:t>How this tracker uses it</w:t>
            </w:r>
          </w:p>
        </w:tc>
      </w:tr>
      <w:tr w:rsidR="00FB26B8" w:rsidRPr="00272ACC" w:rsidTr="00A83889">
        <w:trPr>
          <w:jc w:val="center"/>
          <w:cantSplit/>
        </w:trPr>
        <w:tc>
          <w:tcPr>
            <w:tcW w:w="3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VERIFIED</w:t>
            </w:r>
          </w:p>
        </w:tc>
        <w:tc>
          <w:tcPr>
            <w:tcW w:w="110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The stated evidence is available and supports that specific result. Historical evidence retains its original date; this update did not rerun application tests.</w:t>
            </w:r>
          </w:p>
        </w:tc>
      </w:tr>
      <w:tr w:rsidR="00FB26B8" w:rsidRPr="00272ACC" w:rsidTr="00A83889">
        <w:trPr>
          <w:jc w:val="center"/>
          <w:cantSplit/>
        </w:trPr>
        <w:tc>
          <w:tcPr>
            <w:tcW w:w="3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IMPLEMENTED BUT NOT EXECUTED</w:t>
            </w:r>
          </w:p>
        </w:tc>
        <w:tc>
          <w:tcPr>
            <w:tcW w:w="110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1"/>
                <w:szCs w:val="21"/>
                <w:color w:val="000000"/>
              </w:rPr>
              <w:t>Code or configuration exists, but the relevant workflow or environment has not been exercised.</w:t>
            </w:r>
          </w:p>
        </w:tc>
      </w:tr>
      <w:tr w:rsidR="00FB26B8" w:rsidRPr="00272ACC" w:rsidTr="00A83889">
        <w:trPr>
          <w:jc w:val="center"/>
          <w:cantSplit/>
        </w:trPr>
        <w:tc>
          <w:tcPr>
            <w:tcW w:w="3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NOT VERIFIED</w:t>
            </w:r>
          </w:p>
        </w:tc>
        <w:tc>
          <w:tcPr>
            <w:tcW w:w="110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1"/>
                <w:szCs w:val="21"/>
                <w:color w:val="000000"/>
              </w:rPr>
              <w:t>The expected result is unexecuted, unresolved, or lacks retained primary evidence in this audit. A reported historical pass is still recorded as such.</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19"/>
          <w:szCs w:val="19"/>
          <w:color w:val="000000"/>
        </w:rPr>
        <w:t xml:space="preserve">Keep task state and verification separate. An implementation can be completed while its production deployment remains unexecuted. Do not add test counts from different runs together to imply a larger passing suite.</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Sources and timestamp rules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00"/>
        <w:gridCol w:w="4300"/>
        <w:gridCol w:w="9344"/>
      </w:tblGrid>
      <w:tr w:rsidR="00FB26B8" w:rsidRPr="00272ACC" w:rsidTr="00A83889">
        <w:trPr>
          <w:tblHeader/>
          <w:jc w:val="center"/>
          <w:cantSplit/>
        </w:trPr>
        <w:tc>
          <w:tcPr>
            <w:tcW w:w="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Ref</w:t>
            </w:r>
          </w:p>
        </w:tc>
        <w:tc>
          <w:tcPr>
            <w:tcW w:w="43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Source</w:t>
            </w:r>
          </w:p>
        </w:tc>
        <w:tc>
          <w:tcPr>
            <w:tcW w:w="93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Use and limitation</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S1</w:t>
            </w:r>
          </w:p>
        </w:tc>
        <w:tc>
          <w:tcPr>
            <w:tcW w:w="4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Supplied Progress Tracker before this update</w:t>
            </w:r>
          </w:p>
        </w:tc>
        <w:tc>
          <w:tcPr>
            <w:tcW w:w="9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Original plan, dated narrative, 102 weekly task rows and additional-work backlog. Completion labels and dates require audit.</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S2</w:t>
            </w:r>
          </w:p>
        </w:tc>
        <w:tc>
          <w:tcPr>
            <w:tcW w:w="4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arc-transit_OLD.docx</w:t>
            </w:r>
          </w:p>
        </w:tc>
        <w:tc>
          <w:tcPr>
            <w:tcW w:w="9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Historical methodology, working rules, milestones and twelve-week plan. It does not override current implementation evidence.</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S3</w:t>
            </w:r>
          </w:p>
        </w:tc>
        <w:tc>
          <w:tcPr>
            <w:tcW w:w="4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CODEX_PROGRESS.md, Phases 1 to 26</w:t>
            </w:r>
          </w:p>
        </w:tc>
        <w:tc>
          <w:tcPr>
            <w:tcW w:w="9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Detailed redevelopment decisions, failures, fixes, migrations and recorded results. Older target logs are not all retained.</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S4</w:t>
            </w:r>
          </w:p>
        </w:tc>
        <w:tc>
          <w:tcPr>
            <w:tcW w:w="4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Chat Redevelop Arc Transit safely</w:t>
            </w:r>
          </w:p>
        </w:tc>
        <w:tc>
          <w:tcPr>
            <w:tcW w:w="9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Task prompts, outcomes and timestamped session intervals; source thread 01a13f5b-c7dd-7841-a4af-07bf1cdf61fa.</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S5</w:t>
            </w:r>
          </w:p>
        </w:tc>
        <w:tc>
          <w:tcPr>
            <w:tcW w:w="4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Current repository, retained logs and document artifacts</w:t>
            </w:r>
          </w:p>
        </w:tc>
        <w:tc>
          <w:tcPr>
            <w:tcW w:w="93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Current files, .verification build output, current QA document and source hashes. A file existing is not evidence that its workflow passed.</w:t>
            </w:r>
          </w:p>
        </w:tc>
      </w:tr>
      <w:tr w:rsidR="00FB26B8" w:rsidRPr="00272ACC" w:rsidTr="00A83889">
        <w:trPr>
          <w:jc w:val="center"/>
          <w:cantSplit/>
        </w:trPr>
        <w:tc>
          <w:tcPr>
            <w:tcW w:w="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S6</w:t>
            </w:r>
          </w:p>
        </w:tc>
        <w:tc>
          <w:tcPr>
            <w:tcW w:w="4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Current documentation chat and updated README</w:t>
            </w:r>
          </w:p>
        </w:tc>
        <w:tc>
          <w:tcPr>
            <w:tcW w:w="93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28 October overview revision and this tracker update; source thread 01a1821d-ea58-7b62-9127-0a8425d0b5e8.</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22"/>
          <w:szCs w:val="22"/>
          <w:color w:val="000000"/>
        </w:rPr>
        <w:t xml:space="preserve">All clock times in this tracker use UTC+08:00, matching Asia/Taipei. Historical application logs already carry +08:00. Chat intervals identify the conversation turn during which work occurred; they are not exact edit times, test durations or physical transit-event times. Dates without a recorded time remain date-only.</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Corrections made by this audit</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0"/>
        <w:gridCol w:w="8044"/>
      </w:tblGrid>
      <w:tr w:rsidR="00FB26B8" w:rsidRPr="00272ACC" w:rsidTr="00A83889">
        <w:trPr>
          <w:tblHeader/>
          <w:jc w:val="center"/>
          <w:cantSplit/>
        </w:trPr>
        <w:tc>
          <w:tcPr>
            <w:tcW w:w="6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Finding</w:t>
            </w:r>
          </w:p>
        </w:tc>
        <w:tc>
          <w:tcPr>
            <w:tcW w:w="80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Treatment</w:t>
            </w:r>
          </w:p>
        </w:tc>
      </w:tr>
      <w:tr w:rsidR="00FB26B8" w:rsidRPr="00272ACC" w:rsidTr="00A83889">
        <w:trPr>
          <w:jc w:val="center"/>
          <w:cantSplit/>
        </w:trPr>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Overall status and every original milestone said Completed.</w:t>
            </w:r>
          </w:p>
        </w:tc>
        <w:tc>
          <w:tcPr>
            <w:tcW w:w="80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Replace the overall completion claim with current evidence and open release work. Retain the original plan as history.</w:t>
            </w:r>
          </w:p>
        </w:tc>
      </w:tr>
      <w:tr w:rsidR="00FB26B8" w:rsidRPr="00272ACC" w:rsidTr="00A83889">
        <w:trPr>
          <w:jc w:val="center"/>
          <w:cantSplit/>
        </w:trPr>
        <w:tc>
          <w:tcPr>
            <w:tcW w:w="6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Several original source IDs repeat, especially W6-04 and W6-05.</w:t>
            </w:r>
          </w:p>
        </w:tc>
        <w:tc>
          <w:tcPr>
            <w:tcW w:w="80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Retain those IDs and add unique H001 to H102 references in the historical task ledger.</w:t>
            </w:r>
          </w:p>
        </w:tc>
      </w:tr>
      <w:tr w:rsidR="00FB26B8" w:rsidRPr="00272ACC" w:rsidTr="00A83889">
        <w:trPr>
          <w:jc w:val="center"/>
          <w:cantSplit/>
        </w:trPr>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12 task rows repeat 6 to 12 July dates; daily notes use 5 to 6 September.</w:t>
            </w:r>
          </w:p>
        </w:tc>
        <w:tc>
          <w:tcPr>
            <w:tcW w:w="80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Keep the conflict visible; do not choose a completion date or invent a correction.</w:t>
            </w:r>
          </w:p>
        </w:tc>
      </w:tr>
      <w:tr w:rsidR="00FB26B8" w:rsidRPr="00272ACC" w:rsidTr="00A83889">
        <w:trPr>
          <w:jc w:val="center"/>
          <w:cantSplit/>
        </w:trPr>
        <w:tc>
          <w:tcPr>
            <w:tcW w:w="6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Older target evidence has been removed or replaced.</w:t>
            </w:r>
          </w:p>
        </w:tc>
        <w:tc>
          <w:tcPr>
            <w:tcW w:w="80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Report the result stated by S3, identify missing raw evidence, and avoid presenting it as a fresh verification.</w:t>
            </w:r>
          </w:p>
        </w:tc>
      </w:tr>
    </w:tbl>
    <w:p w:rsidR="00FB26B8" w:rsidRPr="00272ACC" w:rsidRDefault="007A3BA7" w:rsidP="00BF32BE">
      <w:pPr>
        <w:pStyle w:val="Heading1"/>
        <w:spacing w:before="0" w:after="100"/>
        <w:rPr>
          <w:rFonts w:ascii="Aptos Light" w:hAnsi="Aptos Light"/>
        </w:rPr>
        <w:pageBreakBefore/>
        <w:jc w:val="left"/>
        <w:keepNext/>
      </w:pPr>
      <w:r>
        <w:rPr>
          <w:rFonts w:ascii="Aptos Light" w:hAnsi="Aptos Light"/>
          <w:sz w:val="36"/>
          <w:szCs w:val="36"/>
          <w:color w:val="1F4E78"/>
          <w:b/>
        </w:rPr>
        <w:t xml:space="preserve">2 Development roadmap and milestones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 original twelve-week baseline ended on 6 September 2026. Development and correction continued afterward. The roadmap below uses the actual evidence now available; the baseline date has not been rewritten as an achieved release date.</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50"/>
        <w:gridCol w:w="4700"/>
        <w:gridCol w:w="2900"/>
        <w:gridCol w:w="4794"/>
      </w:tblGrid>
      <w:tr w:rsidR="00FB26B8" w:rsidRPr="00272ACC" w:rsidTr="00A83889">
        <w:trPr>
          <w:tblHeader/>
          <w:jc w:val="center"/>
          <w:cantSplit/>
        </w:trPr>
        <w:tc>
          <w:tcPr>
            <w:tcW w:w="21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Milestone</w:t>
            </w:r>
          </w:p>
        </w:tc>
        <w:tc>
          <w:tcPr>
            <w:tcW w:w="47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Recorded progress</w:t>
            </w:r>
          </w:p>
        </w:tc>
        <w:tc>
          <w:tcPr>
            <w:tcW w:w="2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Current assessment</w:t>
            </w:r>
          </w:p>
        </w:tc>
        <w:tc>
          <w:tcPr>
            <w:tcW w:w="47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Remaining completion evidence</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M1 Scope and project overview</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Historical scope/design work; README updated 28 Oct.</w:t>
            </w:r>
          </w:p>
        </w:tc>
        <w:tc>
          <w:tcPr>
            <w:tcW w:w="2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Overview completed for this documentation step.</w:t>
            </w:r>
          </w:p>
        </w:tc>
        <w:tc>
          <w:tcPr>
            <w:tcW w:w="47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Operator review and any resulting scope changes.</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M2 Architecture and data integrity</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Existing stack retained; V12-V26 added; module and database tests recorded.</w:t>
            </w:r>
          </w:p>
        </w:tc>
        <w:tc>
          <w:tcPr>
            <w:tcW w:w="2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Implementation exists with historical test evidence.</w:t>
            </w:r>
          </w:p>
        </w:tc>
        <w:tc>
          <w:tcPr>
            <w:tcW w:w="47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Current diagrams, data dictionary and design decisions to match evaluated behavior.</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M3 Operational workflows</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Fleet, drivers, route versions, schedules, dispatch, reporting, incidents and maintenance implemented.</w:t>
            </w:r>
          </w:p>
        </w:tc>
        <w:tc>
          <w:tcPr>
            <w:tcW w:w="2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Implementation under acceptance review.</w:t>
            </w:r>
          </w:p>
        </w:tc>
        <w:tc>
          <w:tcPr>
            <w:tcW w:w="47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 role-specific manual scenarios and fix confirmed defects.</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M4 Reconciliation and history</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Deterministic cases, review workflow, provenance and protected history implemented.</w:t>
            </w:r>
          </w:p>
        </w:tc>
        <w:tc>
          <w:tcPr>
            <w:tcW w:w="2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Covered by selected automated and database tests.</w:t>
            </w:r>
          </w:p>
        </w:tc>
        <w:tc>
          <w:tcPr>
            <w:tcW w:w="47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Measure rule accuracy, control cases, traceability and audit completeness.</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M5 User interface and archives</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Sidebar, grid, report identity and archive changes verified in selected browser checks.</w:t>
            </w:r>
          </w:p>
        </w:tc>
        <w:tc>
          <w:tcPr>
            <w:tcW w:w="2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Selected checks verified; full UI acceptance open.</w:t>
            </w:r>
          </w:p>
        </w:tc>
        <w:tc>
          <w:tcPr>
            <w:tcW w:w="47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Reproduce text-entry issue and complete ordinary typing/pasting tests.</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M6 Software evaluation</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253-test build retained; manual test instructions prepared.</w:t>
            </w:r>
          </w:p>
        </w:tc>
        <w:tc>
          <w:tcPr>
            <w:tcW w:w="2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complete.</w:t>
            </w:r>
          </w:p>
        </w:tc>
        <w:tc>
          <w:tcPr>
            <w:tcW w:w="47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Manual outcomes, load/query measurements, security review and recovery evidence.</w:t>
            </w:r>
          </w:p>
        </w:tc>
      </w:tr>
      <w:tr w:rsidR="00FB26B8" w:rsidRPr="00272ACC" w:rsidTr="00A83889">
        <w:trPr>
          <w:jc w:val="center"/>
          <w:cantSplit/>
        </w:trPr>
        <w:tc>
          <w:tcPr>
            <w:tcW w:w="21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M7 Documentation and release</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Overview complete; tracker updated in this task.</w:t>
            </w:r>
          </w:p>
        </w:tc>
        <w:tc>
          <w:tcPr>
            <w:tcW w:w="2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In progress; no final release established.</w:t>
            </w:r>
          </w:p>
        </w:tc>
        <w:tc>
          <w:tcPr>
            <w:tcW w:w="47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Documents 3-5, consistent final evidence, deployment, restore and release decision.</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19"/>
          <w:szCs w:val="19"/>
          <w:color w:val="000000"/>
        </w:rPr>
        <w:t xml:space="preserve">The owner has not set a replacement calendar deadline. The remaining work is sequenced in Section 4 by dependency. Planned work does not become complete merely because its original week has passed.</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development record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These entries summarize dates already present in the supplied tracker and edit.md. They retain the earlier record without treating retrospective descriptions as independent test evidence. Exact times were not recorded. The detailed task reference ledger in Section 3 preserves all 102 source rows.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3900"/>
        <w:gridCol w:w="5400"/>
        <w:gridCol w:w="3944"/>
      </w:tblGrid>
      <w:tr w:rsidR="00FB26B8" w:rsidRPr="00272ACC" w:rsidTr="00A83889">
        <w:trPr>
          <w:tblHeader/>
          <w:jc w:val="center"/>
          <w:cantSplit/>
        </w:trPr>
        <w:tc>
          <w:tcPr>
            <w:tcW w:w="13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Source period</w:t>
            </w:r>
          </w:p>
        </w:tc>
        <w:tc>
          <w:tcPr>
            <w:tcW w:w="3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Dates recorded in the source</w:t>
            </w:r>
          </w:p>
        </w:tc>
        <w:tc>
          <w:tcPr>
            <w:tcW w:w="54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Recorded work</w:t>
            </w:r>
          </w:p>
        </w:tc>
        <w:tc>
          <w:tcPr>
            <w:tcW w:w="39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qualification</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1</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 17, 18, 20 and 21 Jun 2026</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Purpose, scope, requirements and exclusions.</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Historical record; no exact times.</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Week 2</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23, 25, 27 and 28 Jun</w:t>
            </w:r>
          </w:p>
        </w:tc>
        <w:tc>
          <w:tcPr>
            <w:tcW w:w="5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Roles, user flows, architecture, tradeoffs and targets.</w:t>
            </w:r>
          </w:p>
        </w:tc>
        <w:tc>
          <w:tcPr>
            <w:tcW w:w="3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Historical design; current behavior takes precedence.</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3</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29 Jun; 1, 2, 4 and 5 Jul</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ERDs, ownership, dictionary, constraints and migrations.</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Design record; not proof of migration execution.</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Week 4</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6, 8, 9, 11 and 12 Jul</w:t>
            </w:r>
          </w:p>
        </w:tc>
        <w:tc>
          <w:tcPr>
            <w:tcW w:w="5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Service contracts, transactions, authorization and errors.</w:t>
            </w:r>
          </w:p>
        </w:tc>
        <w:tc>
          <w:tcPr>
            <w:tcW w:w="3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Proposed internal events require current-code confirmation.</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5</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13 Jul</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Initial project template and development tools.</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Recorded in tracker and edit.md.</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Week 6</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23, 25 and 26 Jul</w:t>
            </w:r>
          </w:p>
        </w:tc>
        <w:tc>
          <w:tcPr>
            <w:tcW w:w="5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Application setup, Vaadin, PostgreSQL, Flyway and login.</w:t>
            </w:r>
          </w:p>
        </w:tc>
        <w:tc>
          <w:tcPr>
            <w:tcW w:w="3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Repeated source task IDs are retained in the ledger.</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7</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 and 2 Aug</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Fleet, Driver and Route implementation; validation.</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Earlier test claims are not freshly executed here.</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Week 8</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 2, 3, 6 and 7 Aug</w:t>
            </w:r>
          </w:p>
        </w:tc>
        <w:tc>
          <w:tcPr>
            <w:tcW w:w="5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Dispatch, audit, security, archives and UI work.</w:t>
            </w:r>
          </w:p>
        </w:tc>
        <w:tc>
          <w:tcPr>
            <w:tcW w:w="3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Old staff-permission descriptions are superseded.</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Weeks 9 and 10</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20, 21 and 22 Aug</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Maintenance, reconciliation, scenario helpers and tests.</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Scenario generation is development-only in current code.</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Week 11</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Task rows: 24, 28, 29 Aug; daily notes: 31 Aug to 5 Sep</w:t>
            </w:r>
          </w:p>
        </w:tc>
        <w:tc>
          <w:tcPr>
            <w:tcW w:w="5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Cleanup, tests, authorization, module checks and database recovery.</w:t>
            </w:r>
          </w:p>
        </w:tc>
        <w:tc>
          <w:tcPr>
            <w:tcW w:w="3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Different dates occur in rows and daily narrative; not normalized into one completion date.</w:t>
            </w:r>
          </w:p>
        </w:tc>
      </w:tr>
      <w:tr w:rsidR="00FB26B8" w:rsidRPr="00272ACC" w:rsidTr="00A83889">
        <w:trPr>
          <w:jc w:val="center"/>
          <w:cantSplit/>
        </w:trPr>
        <w:tc>
          <w:tcPr>
            <w:tcW w:w="1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Week 12</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Rows: 6-12 Jul; daily notes: 5-6 Sep</w:t>
            </w:r>
          </w:p>
        </w:tc>
        <w:tc>
          <w:tcPr>
            <w:tcW w:w="5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Manual QA preparation, reconciliation review and release work.</w:t>
            </w:r>
          </w:p>
        </w:tc>
        <w:tc>
          <w:tcPr>
            <w:tcW w:w="3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Conflicting dates and blank acceptance details; final evaluation/release is not verified.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A01 Controlled redevelopment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15 Oct 2026 | 19:39:08 to 20:31:54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Inspected the existing system, repaired the Windows wrapper and evolved the existing modules. Added separate availability/history, route versions, interval checks, reporting provenance and protected history. The original migrations V1-V11 were retained. S3 Phases 1-4 report 111 passing tests, production packaging and login startup.</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Phases 1-4; S4 matching session; current V12-V19 and source files.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 recorded. Referenced target logs are absent in this audit. The first baseline had 38 passes and two database-connection errors; it was not a clean baseline pass.</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A02 Driver listing regression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15 Oct 2026 | 21:05:45 to 21:18:31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Reproduced the Driver Management empty-search lower(bytea) error against PostgreSQL. Added explicit string context to the optional search predicate and regression coverage. S3 reports a 114-test passing build and startup after the fix.</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5; DriverRepository.java and DriverSearchIntegrationTest.java.</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 recorded; original target logs are absent. Earlier 111 tests did not prove that this listing query worked.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A03 First feature verification guide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15 Oct 2026 | 21:39:00 to 22:03:46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Prepared the earlier 30-page guide with 64 cases and role, fixture, negative-input, persistence and evidence instructions. Procedures were marked not run. Later practical QA documents supersede this older guide for ordinary walkthroughs.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6 and S4 session outcome.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Document preparation is historical evidence, not execution of those 64 cases. The referenced older deliverable is not in the present docs folder.</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A04 Account validation messages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15:29:53 to 15:41:56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Changed account creation to explain expected password rejection instead of showing a generic system failure. Kept server validation and restricted unexpected-error details. S3 records ten focused tests passing.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7; current account UI and security tests.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focused result; raw target log absent. The old 72-character and restricted-symbol guidance was superseded by later changes.</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A05 Password punctuation and feedback</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18:20:45 to 18:33:46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Accepted standard printable punctuation including # and added field-level feedback and an advisory strength label to create/reset forms. S3 records twenty focused tests passing.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8; PasswordPolicy.java and account form tests.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focused result; raw target log absent. Strength labels do not replace password validity rules.</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A06 Archived accounts and password dialogs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18:44:16 to 19:02:34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Separated archived users from active administration searches and added Archived Users. Improved reset-dialog width and strength-label visibility. S3 reports 132 passing PostgreSQL-backed tests.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9; user queries, ArchiveView and UserArchiveIntegrationTest.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full-suite result; raw target log absent. Current deletion behavior was extended later.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A07 Input bounds and safe error handling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19:17:52 to 19:47:40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Set new/reset passwords to 8-16 printable characters. Added text bounds, required selection feedback, pageable dispatch choices and safe error translation. S3 reports 149 passing tests and packaged login startup.</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10; docs/INPUT_VALIDATION.md; form, command and validation source.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 raw target log absent. Browser typing, pasting and visual feedback were not established by Java component tests.</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A08 Fleet deletion and account editing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20:10:17 to 20:39:39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Corrected fleet deletion blocked only by registration history, retaining required history and audit. Added account editing and historical username reservations. V20-V21 protect these records. S3 reports 168 passing tests and startup.</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11; V20-V21; fleet deletion and account editing tests.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 raw target logs absent. The local investigation was read-only; no real archived bus or account was deleted by that investigation.</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A09 PostgreSQL CRUD guide and fixtures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21:07:26 to 21:19:41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Added guarded SQL fixtures, rollback probes and a separate test-database walkthrough. Four focused fixture tests and then 172 full-suite tests are reported as passing.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12; docs/POSTGRES_CRUD_TESTING.md; tests/sql.</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results; raw target logs absent. Direct SQL bypasses application authorization and some business rules. The user browser/pgAdmin walkthrough was not thereby completed.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A10 Practical manual test sheet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21:47:35 to 22:05:34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Replaced compressed test explanations with sample inputs, named controls and expected outcomes in a 17-page practical sheet. Later revisions expanded and clarified it.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13 and S4 session; current successor docs/Arc-Transit_QA_TEST.docx.</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Document preparation only. These instructions did not produce application pass results.</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A11 Capacity, selectors and record dialogs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17 Oct 2026 | 22:41:02 to 23:52:55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Limited new/changed bus capacity to 1-80, combined administrative/availability changes in one transactional form, and added searchable bus selectors and draggable details. V22 preserves legacy capacity values. S3 reports 199 passing tests and startup.</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14; V22; current common UI helpers and window tests.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result; raw target log absent. Actual pointer and keyboard behavior was not established until the later browser checks.</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A12 Refresh controls and archive workflows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19 Oct 2026 | 17:24:06 to 18:51:04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Added refresh controls and saved module ordering, corrected driver contact validation, added guarded dispatch/account deletion and incident-maintenance unlinking. V23-V24 retain history and constrain new/changed contacts. Retained build evidence shows 231 tests passing and BUILD SUCCESS.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15; retained build B01; V23-V24.</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historical build evidence. The original organizer/map approach was revised later. This is not evidence that every proposed browser scenario passed.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A13 Direct sorting and external map reference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19 Oct 2026 | 18:58:58 to 19:57:11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Introduced direct sidebar sorting and an OpenStreetMap/Open-Meteo dashboard reference. Corrected static-resource access and order synchronization during browser checks. Final focused packaging and desktop checks passed after earlier failures.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16; retained build B02; sidebar-map-order-package.log and sidebar-map-verified.jpg.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selected historical checks. The preceding 231-test run passed tests but failed frontend packaging, so it is not a successful complete build. Touch and several browser edge cases remained open.</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A14 Sortable Layout add-on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19 Oct 2026 | 20:03:52 to 20:35:17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Adopted the requested Sortable Layout 3.0.1 add-on while retaining role-filtered navigation, keyboard movement and saved order. Retained focused build B03 has 34 passing tests and successful packaging.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17; pom.xml; ModuleNavigation.java; B03.</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historical focused build. Pointer acceptance was pending at this point and was resolved by A17, not assumed from packaging.</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A15 Windows JDK selection and JAR lock</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21 Oct 2026 | 17:45:59 to 18:32:03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Corrected wrapper JDK 21 selection and made smoke verification run a copied JAR so it would not lock the build output. Retained full verification B04 shows 231 passing tests, production packaging and login startup.</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18; scripts/verify-postgres.ps1; B04.</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historical build. The earlier lock owner was not conclusively identified; the separate Java 17 selection issue did not establish the cause of that lock.</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A16 Development frontend startup recovery</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21 Oct 2026 | 18:47:03 to 19:02:54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Rebuilt the development frontend bundle through Vaadin and verified development-mode startup and login HTTP 200 in an isolated environment. No production-mode override or dependency replacement was used.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19; oct21-development-fresh-startup.log and retained application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recovery evidence. The original empty-output Vite exit was not reproduced, so its precise cause remains NOT VERIFIED.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A17 Whole-row sidebar dragging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21 Oct 2026 | 19:12:29 to 19:35:59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Removed handle-only dragging and suppressed the native anchor drag that interrupted the add-on. Browser checks covered label/icon/handle movement, first/last positioning, normal navigation, keyboard movement and persistence across sign-in. Thirty-four Java and ten client tests are recorded.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20; B05; sidebar-whole-row-verified.jpg and browser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selected desktop behavior. Touch, active-drag Escape, edge scrolling and a second-account isolation walkthrough were not executed in that phase.</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A18 Sidebar grip appearance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21 Oct 2026 | 19:44:40 to 19:48:28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Replaced the clipped repeating dot pattern with a consistent six-dot grip. The user had already confirmed working dragging and saved order. A separate CSS preview checked the revised appearance.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21; sidebar-sortable.css and sidebar-grip-preview.jpg.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historical appearance preview. No Maven or database rerun was needed for that decorative change; sorting evidence belongs to A17.</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A19 Resizable grids and completed-work archives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22 Oct 2026 | 14:44:29 to 15:35:45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Added resizable columns, horizontal overflow, readable report selectors and right-aligned actions. V25 archives completed maintenance and closed incidents while retaining history. Final build B06 shows 240 passing tests. Browser checks confirmed resizing, selection and archive placement.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22; B06; oct22-report-picker-verified.jpg and maintenance/incident archive screenshots.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selected checks. Ordinary text entry still reported required fields despite visible values in one browser attempt. That submission issue remains unresolved.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A20 Operational report archive and deletion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22 Oct 2026 | 22:30:10 to 23:28:05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Added administrator report archival, restore and guarded permanent deletion with retained verification history and audit. V26 preserves existing reports as active. Final build B08 shows 253 passing tests. A later preview confirmed login, archive, restore, history and delete cancellation.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23; B07-B08; oct22-report-archive-browser.log and archive screenshots.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historical tests and selected browser checks. The first post-build preview timed out; the later startup succeeded. Actual permanent deletion passed database tests, while browser deletion was deliberately cancelled.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A21 Practical sheet template alignment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24 Oct 2026 | 14:18:20 to 14:42:50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Aligned the practical test sheet with this tracker's landscape page, navy heading and blue table design. The recorded document result was 23 inspected pages.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24; .verification/docx-restyle-oct24/final-checks.json and retained renders.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Historical document result. It did not rerun application tests or establish manual acceptance.</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A22 Full practical walkthrough preparation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24 Oct 2026 | 23:10:28 to 23:44:56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Expanded the walkthrough into 267 checks covering login, resource/account creation, routes, dispatch, reporting, incidents, maintenance, archives, audit, specialized cases, dashboard and logout. S3 records 58 inspected pages. The initial request began at 20:37:08; this interval is the completion session.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25; .verification/full-web-sheet-oct24/coverage.json and final-checks.json.</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document coverage is not 267 application passes. The active successor was later revised and now has 60 pages.</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Dated change and verification log</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Ordered by date and session time. Exact times identify chat sessions; build completion times appear separately in the evidence register.</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A23 Evaluation and release sequence agreed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25 Oct 2026 | 18:15:12 to 18:15:38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 owner set the next direction: execute the 267 checks, fix defects, retest, review code, measure behavior and queries, plan automated checks, and align architecture/database documentation. The discussion also called for a full regression walkthrough before release.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S4 session on 25 October; carried into the current WBS and next-work sequence.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Planning decision only. It is not evidence that those tasks or the CI/CD pipeline have been executed.</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A24 Human-readable QA instructions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28 Oct 2026 | 17:48:52 to 18:30:15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Revised sections 21-58 of docs/Arc-Transit_QA_TEST.docx using explicit screen names, direct steps and ordinary dates. The owner's first twenty sections were preserved. The recorded output is 60 pages with protected-page comparison and document checks.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S3 Phase 26; .verification/human-wording-oct28/final-checks.json and current QA document.</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retained document checks. No application build or walkthrough was rerun for the wording change.</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A25 Project overview updated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28 Oct 2026 | 18:46:05 to 19:05:59 | chat session UTC+08:00</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Updated both repository and supplied Obsidian READMEs using the eight approved sections. Aligned the manual with actual permissions and four dispatch states, separated targets from results, and corrected Compose project/volume guidance. Verified structure, links, tables and PowerShell syntax.</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S6 completed session; README.md; .verification/project-overview-oct28 backups and checked candidate.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VERIFIED document result. The application was not rebuilt or retested. The original draft is retained; the two saved READMEs matched the checked candidate.</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A26 Progress tracker audit and update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b/>
        </w:rPr>
        <w:t xml:space="preserve">28 Oct 2026 | began 19:15:03 | chat session UTC+08:00; snapshot at 19:39:29</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Reorganized the tracker into the four approved sections, audited original completion claims and dates, carried forward the old document's methodology, linked October work to session times and retained results, and preserved all 102 original weekly task references.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Evidence: S6 current session; this document; .verification/progress-tracker-oct28 source, evidence inventory and QA artifacts.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Audit note: Documentation work only. Publication follows package/content checks and all-page visual inspection. No new application, database or deployment result is claimed.</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Retained build evidence register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 following raw logs were opened during this audit. Results describe their historical executions. The build finish time is distinct from a later browser preview or cleanup result. The latest 253-test build is not a new 28 October run.</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2300"/>
        <w:gridCol w:w="2000"/>
        <w:gridCol w:w="1900"/>
        <w:gridCol w:w="76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Ref</w:t>
            </w:r>
          </w:p>
        </w:tc>
        <w:tc>
          <w:tcPr>
            <w:tcW w:w="23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Finished at UTC+08:00</w:t>
            </w:r>
          </w:p>
        </w:tc>
        <w:tc>
          <w:tcPr>
            <w:tcW w:w="20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Run / failed / errors / skipped</w:t>
            </w:r>
          </w:p>
        </w:tc>
        <w:tc>
          <w:tcPr>
            <w:tcW w:w="1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Build result</w:t>
            </w:r>
          </w:p>
        </w:tc>
        <w:tc>
          <w:tcPr>
            <w:tcW w:w="76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Retained log path from repository root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B01</w:t>
            </w:r>
          </w:p>
        </w:tc>
        <w:tc>
          <w:tcPr>
            <w:tcW w:w="2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19 Oct 2026 18:33:45</w:t>
            </w:r>
          </w:p>
        </w:tc>
        <w:tc>
          <w:tcPr>
            <w:tcW w:w="20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231 / 0 / 0 / 0</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.verification/postgres-check-d6c48d0badbb4832bb53675c9c5a80dc/maven.log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B02</w:t>
            </w:r>
          </w:p>
        </w:tc>
        <w:tc>
          <w:tcPr>
            <w:tcW w:w="2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19 Oct 2026 19:47:44</w:t>
            </w:r>
          </w:p>
        </w:tc>
        <w:tc>
          <w:tcPr>
            <w:tcW w:w="20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34 / 0 / 0 / 0</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.verification/sidebar-map-order-package.log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B03</w:t>
            </w:r>
          </w:p>
        </w:tc>
        <w:tc>
          <w:tcPr>
            <w:tcW w:w="2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19 Oct 2026 20:21:50</w:t>
            </w:r>
          </w:p>
        </w:tc>
        <w:tc>
          <w:tcPr>
            <w:tcW w:w="20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34 / 0 / 0 / 0</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.verification/sortable-addon-package.log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B04</w:t>
            </w:r>
          </w:p>
        </w:tc>
        <w:tc>
          <w:tcPr>
            <w:tcW w:w="2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21 Oct 2026 18:30:17</w:t>
            </w:r>
          </w:p>
        </w:tc>
        <w:tc>
          <w:tcPr>
            <w:tcW w:w="20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231 / 0 / 0 / 0</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.verification/oct21-final-verification.log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B05</w:t>
            </w:r>
          </w:p>
        </w:tc>
        <w:tc>
          <w:tcPr>
            <w:tcW w:w="2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21 Oct 2026 19:24:22</w:t>
            </w:r>
          </w:p>
        </w:tc>
        <w:tc>
          <w:tcPr>
            <w:tcW w:w="20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34 / 0 / 0 / 0</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.verification/oct21-whole-row-sortable-tests.log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B06</w:t>
            </w:r>
          </w:p>
        </w:tc>
        <w:tc>
          <w:tcPr>
            <w:tcW w:w="2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Oct 2026 15:23:04</w:t>
            </w:r>
          </w:p>
        </w:tc>
        <w:tc>
          <w:tcPr>
            <w:tcW w:w="20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240 / 0 / 0 / 0</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.verification/oct22-final-verification.log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B07</w:t>
            </w:r>
          </w:p>
        </w:tc>
        <w:tc>
          <w:tcPr>
            <w:tcW w:w="2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22 Oct 2026 22:55:54</w:t>
            </w:r>
          </w:p>
        </w:tc>
        <w:tc>
          <w:tcPr>
            <w:tcW w:w="20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252 / 0 / 0 / 0</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.verification/oct22-report-archive-full.log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B08</w:t>
            </w:r>
          </w:p>
        </w:tc>
        <w:tc>
          <w:tcPr>
            <w:tcW w:w="2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Oct 2026 23:07:07</w:t>
            </w:r>
          </w:p>
        </w:tc>
        <w:tc>
          <w:tcPr>
            <w:tcW w:w="20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253 / 0 / 0 / 0</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BUILD SUCCESS</w:t>
            </w:r>
          </w:p>
        </w:tc>
        <w:tc>
          <w:tcPr>
            <w:tcW w:w="76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.verification/oct22-report-archive-final.log</w:t>
            </w:r>
          </w:p>
        </w:tc>
      </w:tr>
    </w:tbl>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Important failed or incomplete attempts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00"/>
        <w:gridCol w:w="11244"/>
      </w:tblGrid>
      <w:tr w:rsidR="00FB26B8" w:rsidRPr="00272ACC" w:rsidTr="00A83889">
        <w:trPr>
          <w:tblHeader/>
          <w:jc w:val="center"/>
          <w:cantSplit/>
        </w:trPr>
        <w:tc>
          <w:tcPr>
            <w:tcW w:w="33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Attempt</w:t>
            </w:r>
          </w:p>
        </w:tc>
        <w:tc>
          <w:tcPr>
            <w:tcW w:w="112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Recorded outcome and later treatment</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 Oct baseline</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40 tests: 38 passes, two application-context errors because PostgreSQL was unavailable. Later isolated runs passed; raw target baseline logs are absent.</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19 Oct map/sidebar run</w:t>
            </w:r>
          </w:p>
        </w:tc>
        <w:tc>
          <w:tcPr>
            <w:tcW w:w="112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231 tests passed, then frontend packaging failed with a URL.openStream error. A later package build succeeded; do not call the failed complete run a passing build.</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22 Oct grid/archive first run</w:t>
            </w:r>
          </w:p>
        </w:tc>
        <w:tc>
          <w:tcPr>
            <w:tcW w:w="112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240 tests: eight failures and one error in test fixtures/lifecycle assumptions. Corrections were followed by B06 with zero failures/errors/skips.</w:t>
            </w:r>
          </w:p>
        </w:tc>
      </w:tr>
      <w:tr w:rsidR="00FB26B8" w:rsidRPr="00272ACC" w:rsidTr="00A83889">
        <w:trPr>
          <w:jc w:val="center"/>
          <w:cantSplit/>
        </w:trPr>
        <w:tc>
          <w:tcPr>
            <w:tcW w:w="33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Oct report-archive preview</w:t>
            </w:r>
          </w:p>
        </w:tc>
        <w:tc>
          <w:tcPr>
            <w:tcW w:w="112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B08 packaging passed, but the first preview exceeded its 90-second startup deadline. A later startup-only preview succeeded; it was not another 253-test execution.</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Open issues and decisions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4500"/>
        <w:gridCol w:w="6500"/>
        <w:gridCol w:w="28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Ref</w:t>
            </w:r>
          </w:p>
        </w:tc>
        <w:tc>
          <w:tcPr>
            <w:tcW w:w="4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Issue or missing evidence</w:t>
            </w:r>
          </w:p>
        </w:tc>
        <w:tc>
          <w:tcPr>
            <w:tcW w:w="6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Required action</w:t>
            </w:r>
          </w:p>
        </w:tc>
        <w:tc>
          <w:tcPr>
            <w:tcW w:w="28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Status</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O01</w:t>
            </w:r>
          </w:p>
        </w:tc>
        <w:tc>
          <w:tcPr>
            <w:tcW w:w="4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Browser text fields showed values while required-field validation still rejected submission.</w:t>
            </w:r>
          </w:p>
        </w:tc>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Reproduce ordinary typing and pasting in bus, driver and report forms. Record the exact build, steps and message; fix and retest.</w:t>
            </w:r>
          </w:p>
        </w:tc>
        <w:tc>
          <w:tcPr>
            <w:tcW w:w="28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O02</w:t>
            </w:r>
          </w:p>
        </w:tc>
        <w:tc>
          <w:tcPr>
            <w:tcW w:w="4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The complete 267-check walkthrough has no completed result record in the audited material.</w:t>
            </w:r>
          </w:p>
        </w:tc>
        <w:tc>
          <w:tcPr>
            <w:tcW w:w="6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Execute it by module, record actual outcomes and retest defects; do not mark prepared instructions as passes.</w:t>
            </w:r>
          </w:p>
        </w:tc>
        <w:tc>
          <w:tcPr>
            <w:tcW w:w="28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O03</w:t>
            </w:r>
          </w:p>
        </w:tc>
        <w:tc>
          <w:tcPr>
            <w:tcW w:w="4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Performance targets and reconciliation accuracy have no completed final measurement report.</w:t>
            </w:r>
          </w:p>
        </w:tc>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Use reproducible data, agreed targets, expected contradictions and normal controls; retain raw measurements.</w:t>
            </w:r>
          </w:p>
        </w:tc>
        <w:tc>
          <w:tcPr>
            <w:tcW w:w="28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O04</w:t>
            </w:r>
          </w:p>
        </w:tc>
        <w:tc>
          <w:tcPr>
            <w:tcW w:w="4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Production deployment, HTTPS/proxy behavior and backup restoration lack final evidence.</w:t>
            </w:r>
          </w:p>
        </w:tc>
        <w:tc>
          <w:tcPr>
            <w:tcW w:w="6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Test the intended deployment and restore into a separate environment; retain results and recovery steps.</w:t>
            </w:r>
          </w:p>
        </w:tc>
        <w:tc>
          <w:tcPr>
            <w:tcW w:w="28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IMPLEMENTED BUT NOT EXECUTED for deployment configuration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O05</w:t>
            </w:r>
          </w:p>
        </w:tc>
        <w:tc>
          <w:tcPr>
            <w:tcW w:w="4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Proposal stages and staff permissions differ from current behavior.</w:t>
            </w:r>
          </w:p>
        </w:tc>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Decide whether to change requirements or implementation. Current dispatch has four states; incident/maintenance/reconciliation screens remain administrator-only.</w:t>
            </w:r>
          </w:p>
        </w:tc>
        <w:tc>
          <w:tcPr>
            <w:tcW w:w="28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Decision needed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O06</w:t>
            </w:r>
          </w:p>
        </w:tc>
        <w:tc>
          <w:tcPr>
            <w:tcW w:w="4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Older raw target logs and some earlier Word deliverables are absent.</w:t>
            </w:r>
          </w:p>
        </w:tc>
        <w:tc>
          <w:tcPr>
            <w:tcW w:w="6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Retain current .verification evidence and future run summaries. Re-execute only checks needed for the next acceptance decision.</w:t>
            </w:r>
          </w:p>
        </w:tc>
        <w:tc>
          <w:tcPr>
            <w:tcW w:w="28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Historical evidence gap</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O07</w:t>
            </w:r>
          </w:p>
        </w:tc>
        <w:tc>
          <w:tcPr>
            <w:tcW w:w="4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Some pointer/touch, Escape, edge-scroll and account-isolation checks remain unexecuted.</w:t>
            </w:r>
          </w:p>
        </w:tc>
        <w:tc>
          <w:tcPr>
            <w:tcW w:w="6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Exercise relevant cases in the target browsers and record results separately from component tests.</w:t>
            </w:r>
          </w:p>
        </w:tc>
        <w:tc>
          <w:tcPr>
            <w:tcW w:w="28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19"/>
          <w:szCs w:val="19"/>
          <w:color w:val="000000"/>
        </w:rPr>
        <w:t xml:space="preserve">No final release date, production readiness statement, percentage-complete score or operator benefit has been inferred. The manual checks and final evaluation are the evidence needed to settle those questions.</w:t>
      </w:r>
    </w:p>
    <w:p w:rsidR="00FB26B8" w:rsidRPr="00272ACC" w:rsidRDefault="007A3BA7" w:rsidP="00BF32BE">
      <w:pPr>
        <w:pStyle w:val="Heading1"/>
        <w:spacing w:before="0" w:after="100"/>
        <w:rPr>
          <w:rFonts w:ascii="Aptos Light" w:hAnsi="Aptos Light"/>
        </w:rPr>
        <w:pageBreakBefore/>
        <w:jc w:val="left"/>
        <w:keepNext/>
      </w:pPr>
      <w:r>
        <w:rPr>
          <w:rFonts w:ascii="Aptos Light" w:hAnsi="Aptos Light"/>
          <w:sz w:val="36"/>
          <w:szCs w:val="36"/>
          <w:color w:val="1F4E78"/>
          <w:b/>
        </w:rPr>
        <w:t xml:space="preserve">3 Work breakdown structure WBS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The owner remains the project lead. These work packages separate completed implementation from acceptance, measurement and release work. References point to the dated audit entries, retained builds and open issues above.</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2100"/>
        <w:gridCol w:w="3900"/>
        <w:gridCol w:w="2100"/>
        <w:gridCol w:w="2500"/>
        <w:gridCol w:w="32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WBS</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package</w:t>
            </w:r>
          </w:p>
        </w:tc>
        <w:tc>
          <w:tcPr>
            <w:tcW w:w="3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Required output</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state</w:t>
            </w:r>
          </w:p>
        </w:tc>
        <w:tc>
          <w:tcPr>
            <w:tcW w:w="2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Dependency or evidence</w:t>
            </w:r>
          </w:p>
        </w:tc>
        <w:tc>
          <w:tcPr>
            <w:tcW w:w="32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Verification limit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1.1</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Overview and scope</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Approved eight-section README and explicit boundaries.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S6 / A25</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VERIFIED document checks</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1.2</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Development tracker</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Current methodology, roadmap, WBS and dated timeline.</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document</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A26</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Content package and page QA recorded for this task</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1.3</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Requirements specification</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Functional/nonfunctional requirements, roles, rules, acceptance and traceability.</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Owner prompt after Document 2</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1.4</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System design</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Architecture, workflows, data model, diagrams, UI evidence and contracts.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Requirements and current code</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QA and Test Plan</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Consolidated QA strategy, metrics, security and release checks.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Owner prompt after Document 4</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Existing walkthrough is supporting material</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2.1</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Application foundation</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Java 21, Vaadin, Spring Boot, Modulith and protected sessions.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A01 / A15 / B04</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Historical build evidence retained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2.2</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Schema migrations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Forward migrations through V26 with legacy-data protection.</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B08 / migration tests</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Verified in historical disposable databases</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Accounts and roles</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Create/edit/reset/archive with attribution and protected administrators.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A04-A08 / A12</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Manual role matrix still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2.4</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Input and error handling</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Server bounds, meaningful field errors and safe unexpected-error messages.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Testing and Review</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A07 / O01</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Browser text-entry issue unresolved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History and audit</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Separate business events and protected-action audit records.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B08 / current source</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Final audit-completeness measurement open</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Current work breakdown continued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The owner remains the project lead. These work packages separate completed implementation from acceptance, measurement and release work. References point to the dated audit entries, retained builds and open issues above.</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2100"/>
        <w:gridCol w:w="3900"/>
        <w:gridCol w:w="2100"/>
        <w:gridCol w:w="2500"/>
        <w:gridCol w:w="32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WBS</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package</w:t>
            </w:r>
          </w:p>
        </w:tc>
        <w:tc>
          <w:tcPr>
            <w:tcW w:w="3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Required output</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state</w:t>
            </w:r>
          </w:p>
        </w:tc>
        <w:tc>
          <w:tcPr>
            <w:tcW w:w="2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Dependency or evidence</w:t>
            </w:r>
          </w:p>
        </w:tc>
        <w:tc>
          <w:tcPr>
            <w:tcW w:w="32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Verification limit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3.1</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Fleet identity and availability</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Separate administration, reported availability and retained history.</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A01 / A08 / A11</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Covered historical tests; manual acceptance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3.2</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Drivers and qualifications</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Separate identity, employment, license eligibility and availability.</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A02 / A07 / A12</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Covered historical tests; manual acceptance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3.3</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Routes and schedules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Effective-dated versions, ordered stops and reusable departures.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A01 / current source</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Historical interval/version tests recorded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3.4</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Dispatch assignments</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Eligibility, interval conflicts, start/complete/cancel and events.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A01 / B08</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Full connected browser scenario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3.5</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Operational reporting</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Source/effective times, review history and guarded archive/delete.</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A19-A20 / B08</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Selected browser checks verified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3.6</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Incidents and maintenance</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Controlled workflows, causal links, holds and completed-work archives.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A19 / B06-B08</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Administrator workflows; end-to-end acceptance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3.7</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Reconciliation and exceptions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Rule-specific cases, repeat-scan deduplication and human review.</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A01 / B08</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Precision/recall evaluation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3.8</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Dashboard and map reference</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Saved-state summaries and external road/weather reference.</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A13 / A19</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 live vehicle truth or traffic feed claimed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3.9</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Navigation and grids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Saved sidebar order, keyboard movement, resizable grids and dialogs.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A17-A19</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Selected desktop checks verified; O07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3.10</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Archive safeguards</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Retained history, restoration where supported and reference blockers.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implementation</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A08 / A12 / A19-A20</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Covered database tests and selected browser checks</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Current work breakdown continued</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The owner remains the project lead. These work packages separate completed implementation from acceptance, measurement and release work. References point to the dated audit entries, retained builds and open issues above.</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2100"/>
        <w:gridCol w:w="3900"/>
        <w:gridCol w:w="2100"/>
        <w:gridCol w:w="2500"/>
        <w:gridCol w:w="32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WBS</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package</w:t>
            </w:r>
          </w:p>
        </w:tc>
        <w:tc>
          <w:tcPr>
            <w:tcW w:w="3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Required output</w:t>
            </w:r>
          </w:p>
        </w:tc>
        <w:tc>
          <w:tcPr>
            <w:tcW w:w="2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 state</w:t>
            </w:r>
          </w:p>
        </w:tc>
        <w:tc>
          <w:tcPr>
            <w:tcW w:w="25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Dependency or evidence</w:t>
            </w:r>
          </w:p>
        </w:tc>
        <w:tc>
          <w:tcPr>
            <w:tcW w:w="32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Verification limit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4.1</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Manual acceptance</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Execute the 267 checks with actual result and defect records.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Ready</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Current test environment</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 O01-O02</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4.2</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Defect correction and regression</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Fix confirmed failures, retest them and affected workflows.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4.1 findings</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 blanket pass claimed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4.3</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Connected operational scenario</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Resource setup through dispatch, report, incident, maintenance, archive and audit.</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4.1 and required fixes</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VERIFIED as complete journey</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4.4</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Measured software evaluation</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Validation, reconciliation accuracy, provenance/history and audit metrics.</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Stable scenario data</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VERIFIED; O03</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4.5</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Performance and query tests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Defined dataset, latency, load, queries, CPU, memory and storage.</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Stable build and agreed targets</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Targets are not results</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4.6</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Security and privacy review</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Current role-action matrix, sensitive logging, sessions and dependency review.</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Requirements decisions</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Existing checks do not certify all security</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4.7</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CI checks</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Build, PostgreSQL, module/client tests and production packaging on proposed changes.</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Repeatable local checks</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 configured GitHub pipeline established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4.8</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Deployment and recovery</w:t>
            </w:r>
          </w:p>
        </w:tc>
        <w:tc>
          <w:tcPr>
            <w:tcW w:w="3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HTTPS, configuration separation, migrations, smoke checks and backup restore.</w:t>
            </w:r>
          </w:p>
        </w:tc>
        <w:tc>
          <w:tcPr>
            <w:tcW w:w="2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Release candidate and backup</w:t>
            </w:r>
          </w:p>
        </w:tc>
        <w:tc>
          <w:tcPr>
            <w:tcW w:w="3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Configuration exists; final execution open</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4.9</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Final evaluation and handover</w:t>
            </w:r>
          </w:p>
        </w:tc>
        <w:tc>
          <w:tcPr>
            <w:tcW w:w="3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Actual results, limitations, consistent documents and release decision.</w:t>
            </w:r>
          </w:p>
        </w:tc>
        <w:tc>
          <w:tcPr>
            <w:tcW w:w="2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w:t>
            </w:r>
          </w:p>
        </w:tc>
        <w:tc>
          <w:tcPr>
            <w:tcW w:w="25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4.1-4.8 and Documents 3-5</w:t>
            </w:r>
          </w:p>
        </w:tc>
        <w:tc>
          <w:tcPr>
            <w:tcW w:w="3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 final completion date agreed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H001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W1-01</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project purpose and objectives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H002</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W1-02</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17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Finalize Version 1 boundaries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H003</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W1-03</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18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Write functional requirements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H004</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20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Write non-functional requirements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H005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21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Document excluded features and approach</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H006</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W2-01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Finalize account categories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H007</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W2-02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Finalize prototype and user flows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H008</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W2-03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Define runtime architecture</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H009</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W2-04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25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technologies and module responsibilities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H010</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W2-05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27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Record architecture decisions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H011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W2-06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28 Jun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benchmark targets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H012</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W3-01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29 Jun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Create Core Operations ERD</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H013</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W3-02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01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Create Security and Audit ERD</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H014</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W3-03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Define schema and table ownership</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H015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W3-04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04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 data dictionary</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H016</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W3-05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04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Define constraints and indexes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H017</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W3-06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05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 Flyway migrations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H018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W4-01</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06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module service boundaries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H019</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W4-02</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08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Define commands, queries, and view records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H020</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W4-03</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09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authorization and transaction boundaries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H021</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W4-04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09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Define validation and error handling</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H022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W4-05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11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Define internal module events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H023</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W4-06</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12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Keep Version 1 services internal</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H024</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W5-01</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13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Create initial draft template</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H025</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Initialize the Maven Java Application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H026</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 Vaadin Dependency on pom.xml</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H027</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Update Project Status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H028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Database Configuration through Docker Compose, implement PostgreSQL Dependency on pom.xml</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H029</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SQL schema and Flyway Configuration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H030</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 Spring Modulith Dependency on pom.xml</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H031</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Auth SQL Schema</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23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Auth Login Logic Component</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H033</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Administrator Bootstrap</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H034</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25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Authentication Logic</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25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 Role-Aware Authentication Logic</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H036</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W6-05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25 Jul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Authentication Testing</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H037</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W6-05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25 Jul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Exception Foundation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repeated ID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H038</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Add Validation Dependency</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H039</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Create Drivers Migration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H040</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Create Routes Migration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H041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Create Dispatch Migration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H042</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 Fleet Module</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H043</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W7-06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Fleet Public API</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H044</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W7-07</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Fleet Service Layer</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H045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W7-08</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Fleet Vaadin View</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H046</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W7-09</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 Driver Module</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H047</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W7-10</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Driver Public API</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H048</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W7-11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Driver Service Layer</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H049</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W7-12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Driver Vaadin View</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H050</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W7-13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 Route Module</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H051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W7-14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Route Public API</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H052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W7-15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Route Service Layer</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H053</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W7-16</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Route Vaadin View</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H054</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W8-01</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01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Configure Dispatch Dependencies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H055</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W8-02</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01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 Dispatch Domain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H056</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W8-03</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01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Dispatch Public API</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H057</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W8-04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01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Dispatch Service Layer</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H058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W8-05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01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Dispatch Vaadin View</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H059</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W8-06</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Secure Admin Credentials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H060</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W8-07</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Resolve Cyclic Dependencies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H061</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W8-08</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Dashboard Live Integration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W8-09</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User Administration CRUD</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H063</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W8-10</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02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Hard Deletion for Archives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H064</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W8-11</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Cross-Module Audit Logging</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H065</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W8-12</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Dispatch Archive and Migration Fixes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H066</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W8-13</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Dashboard Real Data and Diagnostics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H067</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W8-14</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Unit Tests for All Services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W8-15</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Auth Integration Test</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H069</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W8-16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Full Build Verification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H070</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W8-17</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03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Update Project Logs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H071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W8-18</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OWASP A01 Broken Access Control Hardening</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H072</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W8-19</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OWASP A05 Clickjacking &amp; Content Headers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H073</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W8-20</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OWASP A07 Password Complexity Validation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H074</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W8-21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OWASP A09 Security Event Audit Logging</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H075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W8-22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Dispatch Archiving in Archive Dashboard</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H076</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W8-23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Dynamic Route Stop Deletion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H077</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W8-24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Staff Account Deletion &amp; Role Promotion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H078</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W8-25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Role-Based UI Isolation for Operations Staff</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H079</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W8-26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07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Custom Access Denied (403) &amp; Invalid Page (404)</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H080</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W8-27</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Gzip Response Compression &amp; HikariCP Pool Tuning</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H081</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W8-28</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07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Full Java 21 Build &amp; Modularity Verification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H082</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W9-01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21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Implement Maintenance State Machine</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H083</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W9-02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21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 Reconciliation Engine</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H084</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W10-01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21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Build Experiment Harness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H085</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W10-02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20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Revise Project Plan Documentation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Historical weekly task reference ledger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S1 source rows retained in original order. H references are new audit locators; original IDs, task names, stated dates and source statuses remain visible. A source status of Completed is a historical assertion, not current acceptance or a new test result. Exact times were not recorded.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200"/>
        <w:gridCol w:w="2050"/>
        <w:gridCol w:w="8050"/>
        <w:gridCol w:w="259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Audit ref</w:t>
            </w:r>
          </w:p>
        </w:tc>
        <w:tc>
          <w:tcPr>
            <w:tcW w:w="1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ID</w:t>
            </w:r>
          </w:p>
        </w:tc>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stated in source</w:t>
            </w:r>
          </w:p>
        </w:tc>
        <w:tc>
          <w:tcPr>
            <w:tcW w:w="8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task</w:t>
            </w:r>
          </w:p>
        </w:tc>
        <w:tc>
          <w:tcPr>
            <w:tcW w:w="25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Original status and audit flag</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H086</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W10-03</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22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Quick Test and Debugging</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H087</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W11-01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24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Run functional and integration tests</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H088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W11-02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28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Organize and clean code structure</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H089</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W11-03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28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Verify authentication and authorization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H090</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W11-04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28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Verify Spring Modulith boundaries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H091</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W11-05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29 Aug 2026</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Verify database-dependent test environment</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H092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W11-06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29 Aug 2026</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Record and correct test failures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H093</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W12-01</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Jul 2026 [conflict]</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Prepare manual user-experience testing</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H094</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W12-02</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08 Jul 2026 [conflict]</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Review anomaly-detection engine</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H095</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W12-03</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09 Jul 2026 [conflict]</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Final role and production-safety review</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H096</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W12-04</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09 Jul 2026 [conflict]</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Run final benchmark checks</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H097</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W12-05</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11 Jul 2026 [conflict]</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Finalize project documentation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H098</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W12-06</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12 Jul 2026 [conflict]</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Run and Test the running Application</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Completed; see date audit</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H099</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W12-07</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recorded</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Record final feasibility conclusion</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Blank in source</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H100</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W12-08</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recorded</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Maven clean test completes successfully in the documented database environment.</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Blank in source</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H101</w:t>
            </w:r>
          </w:p>
        </w:tc>
        <w:tc>
          <w:tcPr>
            <w:tcW w:w="1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W12-09</w:t>
            </w:r>
          </w:p>
        </w:tc>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recorded</w:t>
            </w:r>
          </w:p>
        </w:tc>
        <w:tc>
          <w:tcPr>
            <w:tcW w:w="8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Verify Spring Modulith architecture layout if it still valid after code cleanup.</w:t>
            </w:r>
          </w:p>
        </w:tc>
        <w:tc>
          <w:tcPr>
            <w:tcW w:w="25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Blank in source</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H102</w:t>
            </w:r>
          </w:p>
        </w:tc>
        <w:tc>
          <w:tcPr>
            <w:tcW w:w="1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W12-10</w:t>
            </w:r>
          </w:p>
        </w:tc>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recorded</w:t>
            </w:r>
          </w:p>
        </w:tc>
        <w:tc>
          <w:tcPr>
            <w:tcW w:w="8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README, tracker, diagrams, source register, screenshots, and deployment instructions match the evaluated build.</w:t>
            </w:r>
          </w:p>
        </w:tc>
        <w:tc>
          <w:tcPr>
            <w:tcW w:w="25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Blank in source</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Earlier additional work mapped to the current WBS</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 original tracker listed additional work as Planned or In Progress even while its milestones were all marked Completed. The mapping below carries those goals forward without retaining a contradictory blanket status.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200"/>
        <w:gridCol w:w="1900"/>
        <w:gridCol w:w="8444"/>
      </w:tblGrid>
      <w:tr w:rsidR="00FB26B8" w:rsidRPr="00272ACC" w:rsidTr="00A83889">
        <w:trPr>
          <w:tblHeader/>
          <w:jc w:val="center"/>
          <w:cantSplit/>
        </w:trPr>
        <w:tc>
          <w:tcPr>
            <w:tcW w:w="4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Earlier goal</w:t>
            </w:r>
          </w:p>
        </w:tc>
        <w:tc>
          <w:tcPr>
            <w:tcW w:w="19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Current WBS</w:t>
            </w:r>
          </w:p>
        </w:tc>
        <w:tc>
          <w:tcPr>
            <w:tcW w:w="84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Current treatment</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Incident workflow and maintenance effects</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3.6</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Implemented with recorded history/holds; final user acceptance still needed.</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Affected assignments, replacement and recovery traceability</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3.4 / 3.6 / 4.4</w:t>
            </w:r>
          </w:p>
        </w:tc>
        <w:tc>
          <w:tcPr>
            <w:tcW w:w="84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Some causal links exist. A complete replacement/curtailment workflow and evaluated link completeness remain undecided or unverified.</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Contradiction checks, stale-state rules and exception queue</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3.7 / 4.4</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Implemented rule set exists. Measure supported cases, normal controls and repeat-scan behavior.</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Verification actions</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3.5 / 4.6</w:t>
            </w:r>
          </w:p>
        </w:tc>
        <w:tc>
          <w:tcPr>
            <w:tcW w:w="84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Administrator report review and history exist. A separate supervisor role is not implemented.</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Dashboard, filters, route presentation and drill-down</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3.8</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Saved-state summaries and reference map exist. Plotting every configured route is not established by the current dashboard.</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Controlled scenarios and measurement instrumentation</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4.4 / 4.5</w:t>
            </w:r>
          </w:p>
        </w:tc>
        <w:tc>
          <w:tcPr>
            <w:tcW w:w="84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Development helpers exist. A reproducible final benchmark/evaluation report is still needed.</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Functional/integration tests and recorded failures</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4.1 / 4.2</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Historical automated runs retained where available; complete current manual outcomes and regression evidence.</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Security and audit completeness</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4.6 / 4.4</w:t>
            </w:r>
          </w:p>
        </w:tc>
        <w:tc>
          <w:tcPr>
            <w:tcW w:w="84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Selected controls tested; final matrix, privacy/logging review and measured completeness remain open.</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State-integrity experiments and performance benchmarks</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4.4 / 4.5</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Planned evaluation; no inferred completion from original check marks.</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Compare results with objectives and record feasibility</w:t>
            </w:r>
          </w:p>
        </w:tc>
        <w:tc>
          <w:tcPr>
            <w:tcW w:w="19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4.9</w:t>
            </w:r>
          </w:p>
        </w:tc>
        <w:tc>
          <w:tcPr>
            <w:tcW w:w="84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Requires actual measurement results and documented limitations.</w:t>
            </w:r>
          </w:p>
        </w:tc>
      </w:tr>
      <w:tr w:rsidR="00FB26B8" w:rsidRPr="00272ACC" w:rsidTr="00A83889">
        <w:trPr>
          <w:jc w:val="center"/>
          <w:cantSplit/>
        </w:trPr>
        <w:tc>
          <w:tcPr>
            <w:tcW w:w="4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Final documents, reproducible deployment and release conclusion</w:t>
            </w:r>
          </w:p>
        </w:tc>
        <w:tc>
          <w:tcPr>
            <w:tcW w:w="19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1.3-1.5 / 4.8 / 4.9</w:t>
            </w:r>
          </w:p>
        </w:tc>
        <w:tc>
          <w:tcPr>
            <w:tcW w:w="84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Continue one document at a time; deployment, restoration and release remain separate tasks.</w:t>
            </w:r>
          </w:p>
        </w:tc>
      </w:tr>
    </w:tbl>
    <w:p w:rsidR="00FB26B8" w:rsidRPr="00272ACC" w:rsidRDefault="007A3BA7" w:rsidP="00BF32BE">
      <w:pPr>
        <w:pStyle w:val="Heading1"/>
        <w:spacing w:before="0" w:after="100"/>
        <w:rPr>
          <w:rFonts w:ascii="Aptos Light" w:hAnsi="Aptos Light"/>
        </w:rPr>
        <w:pageBreakBefore/>
        <w:jc w:val="left"/>
        <w:keepNext/>
      </w:pPr>
      <w:r>
        <w:rPr>
          <w:rFonts w:ascii="Aptos Light" w:hAnsi="Aptos Light"/>
          <w:sz w:val="36"/>
          <w:szCs w:val="36"/>
          <w:color w:val="1F4E78"/>
          <w:b/>
        </w:rPr>
        <w:t xml:space="preserve">4 Gantt chart and development timeline</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Original twelve week baseline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This editable chart preserves the original planning window of 15 June to 6 September 2026. P means planned during that week; it is not a completion mark. The workstream names reflect the earlier methodology reference. October redevelopment is shown on the following page rather than forced into the expired baseline.</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00"/>
        <w:gridCol w:w="2644"/>
        <w:gridCol w:w="650"/>
        <w:gridCol w:w="650"/>
        <w:gridCol w:w="650"/>
        <w:gridCol w:w="650"/>
        <w:gridCol w:w="650"/>
        <w:gridCol w:w="650"/>
        <w:gridCol w:w="650"/>
        <w:gridCol w:w="650"/>
        <w:gridCol w:w="650"/>
        <w:gridCol w:w="650"/>
        <w:gridCol w:w="650"/>
        <w:gridCol w:w="650"/>
      </w:tblGrid>
      <w:tr w:rsidR="00FB26B8" w:rsidRPr="00272ACC" w:rsidTr="00A83889">
        <w:trPr>
          <w:tblHeader/>
          <w:jc w:val="center"/>
          <w:cantSplit/>
        </w:trPr>
        <w:tc>
          <w:tcPr>
            <w:tcW w:w="4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Workstream</w:t>
            </w:r>
          </w:p>
        </w:tc>
        <w:tc>
          <w:tcPr>
            <w:tcW w:w="26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2026 baseline</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W1</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W2</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W3</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W4</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W5</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W6</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W7</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W8</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W9</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W10</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W11</w:t>
            </w:r>
          </w:p>
        </w:tc>
        <w:tc>
          <w:tcPr>
            <w:tcW w:w="65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W12</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Scope and requirements</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 Jun to 21 Jun</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Architecture and user flows</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22 Jun to 28 Jun</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Database design</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29 Jun to 05 Jul</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Service contracts</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06 Jul to 12 Jul</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Application foundation</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13 Jul to 19 Jul</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Security audit and Fleet</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20 Jul to 26 Jul</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Driver and Route</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27 Jul to 02 Aug</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Dispatch and assignment</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03 Aug to 09 Aug</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Incident and Maintenance</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10 Aug to 16 Aug</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Dashboard and analytics</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17 Aug to 23 Aug</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Testing and correction</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24 Aug to 30 Aug</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Deployment and release</w:t>
            </w:r>
          </w:p>
        </w:tc>
        <w:tc>
          <w:tcPr>
            <w:tcW w:w="26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31 Aug to 06 Sep</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r>
      <w:tr w:rsidR="00FB26B8" w:rsidRPr="00272ACC" w:rsidTr="00A83889">
        <w:trPr>
          <w:jc w:val="center"/>
          <w:cantSplit/>
        </w:trPr>
        <w:tc>
          <w:tcPr>
            <w:tcW w:w="4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Documentation</w:t>
            </w:r>
          </w:p>
        </w:tc>
        <w:tc>
          <w:tcPr>
            <w:tcW w:w="26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Ongoing</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c>
          <w:tcPr>
            <w:tcW w:w="65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P</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19"/>
          <w:szCs w:val="19"/>
          <w:color w:val="000000"/>
        </w:rPr>
        <w:t xml:space="preserve">The source tracker had misaligned check marks for some later weeks and marked all work complete. This chart reconstructs the original plan, not actual effort or elapsed development time. The source copy retains the prior chart for comparison.</w:t>
      </w:r>
    </w:p>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Observed October development timeline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19"/>
          <w:szCs w:val="19"/>
          <w:color w:val="000000"/>
        </w:rPr>
        <w:t xml:space="preserve">R means recorded work on that date. Blank cells mean no activity established by this particular audit, not proof that no work occurred. Columns use actual recorded dates rather than equal-duration work estimates.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5104"/>
        <w:gridCol w:w="1180"/>
        <w:gridCol w:w="1180"/>
        <w:gridCol w:w="1180"/>
        <w:gridCol w:w="1180"/>
        <w:gridCol w:w="1180"/>
        <w:gridCol w:w="1180"/>
        <w:gridCol w:w="1180"/>
        <w:gridCol w:w="1180"/>
      </w:tblGrid>
      <w:tr w:rsidR="00FB26B8" w:rsidRPr="00272ACC" w:rsidTr="00A83889">
        <w:trPr>
          <w:tblHeader/>
          <w:jc w:val="center"/>
          <w:cantSplit/>
        </w:trPr>
        <w:tc>
          <w:tcPr>
            <w:tcW w:w="510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Workstream</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15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17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19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21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22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24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25 Oct</w:t>
            </w:r>
          </w:p>
        </w:tc>
        <w:tc>
          <w:tcPr>
            <w:tcW w:w="1180" w:type="dxa"/>
            <w:shd w:val="clear" w:color="auto" w:fill="1F4E78"/>
            <w:tcMar>
              <w:top w:w="65" w:type="dxa"/>
              <w:left w:w="85" w:type="dxa"/>
              <w:bottom w:w="65" w:type="dxa"/>
              <w:right w:w="85" w:type="dxa"/>
            </w:tcMar>
            <w:vAlign w:val="center"/>
          </w:tcPr>
          <w:p>
            <w:pPr>
              <w:spacing w:before="0" w:after="0" w:line="245" w:lineRule="auto"/>
              <w:jc w:val="center"/>
            </w:pPr>
            <w:r>
              <w:rPr>
                <w:rFonts w:ascii="Aptos Light" w:hAnsi="Aptos Light"/>
                <w:sz w:val="20"/>
                <w:szCs w:val="20"/>
                <w:color w:val="FFFFFF"/>
                <w:b/>
              </w:rPr>
              <w:t>28 Oct</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Controlled redevelopment and first fixes</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Validation accounts and archive safeguards</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Sidebar map and interface corrections</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Automated tests and build recovery</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Practical QA documentation</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Evaluation and release planning discussion</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c>
          <w:tcPr>
            <w:tcW w:w="1180" w:type="dxa"/>
            <w:tcMar>
              <w:top w:w="65" w:type="dxa"/>
              <w:left w:w="85" w:type="dxa"/>
              <w:bottom w:w="65" w:type="dxa"/>
              <w:right w:w="85" w:type="dxa"/>
            </w:tcMar>
            <w:vAlign w:val="center"/>
            <w:shd w:val="clear" w:color="auto" w:fill="C9DAF0"/>
          </w:tcPr>
          <w:p>
            <w:pPr>
              <w:spacing w:before="0" w:after="0" w:line="245" w:lineRule="auto"/>
              <w:jc w:val="center"/>
            </w:pPr>
            <w:r>
              <w:rPr>
                <w:rFonts w:ascii="Aptos Light" w:hAnsi="Aptos Light"/>
                <w:sz w:val="20"/>
                <w:szCs w:val="20"/>
                <w:color w:val="000000"/>
              </w:rPr>
              <w:t/>
            </w:r>
          </w:p>
        </w:tc>
      </w:tr>
      <w:tr w:rsidR="00FB26B8" w:rsidRPr="00272ACC" w:rsidTr="00A83889">
        <w:trPr>
          <w:jc w:val="center"/>
          <w:cantSplit/>
        </w:trPr>
        <w:tc>
          <w:tcPr>
            <w:tcW w:w="510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Overview and tracker documentation</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FFFFFF"/>
          </w:tcPr>
          <w:p>
            <w:pPr>
              <w:spacing w:before="0" w:after="0" w:line="245" w:lineRule="auto"/>
              <w:jc w:val="center"/>
            </w:pPr>
            <w:r>
              <w:rPr>
                <w:rFonts w:ascii="Aptos Light" w:hAnsi="Aptos Light"/>
                <w:sz w:val="20"/>
                <w:szCs w:val="20"/>
                <w:color w:val="000000"/>
              </w:rPr>
              <w:t/>
            </w:r>
          </w:p>
        </w:tc>
        <w:tc>
          <w:tcPr>
            <w:tcW w:w="1180" w:type="dxa"/>
            <w:tcMar>
              <w:top w:w="65" w:type="dxa"/>
              <w:left w:w="85" w:type="dxa"/>
              <w:bottom w:w="65" w:type="dxa"/>
              <w:right w:w="85" w:type="dxa"/>
            </w:tcMar>
            <w:vAlign w:val="center"/>
            <w:shd w:val="clear" w:color="auto" w:fill="8DB3E2"/>
          </w:tcPr>
          <w:p>
            <w:pPr>
              <w:spacing w:before="0" w:after="0" w:line="245" w:lineRule="auto"/>
              <w:jc w:val="center"/>
            </w:pPr>
            <w:r>
              <w:rPr>
                <w:rFonts w:ascii="Aptos Light" w:hAnsi="Aptos Light"/>
                <w:sz w:val="20"/>
                <w:szCs w:val="20"/>
                <w:color w:val="000000"/>
              </w:rPr>
              <w:t>R</w:t>
            </w:r>
          </w:p>
        </w:tc>
      </w:tr>
    </w:tbl>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Dated deliverables and checkpoints</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50"/>
        <w:gridCol w:w="10200"/>
        <w:gridCol w:w="2294"/>
      </w:tblGrid>
      <w:tr w:rsidR="00FB26B8" w:rsidRPr="00272ACC" w:rsidTr="00A83889">
        <w:trPr>
          <w:tblHeader/>
          <w:jc w:val="center"/>
          <w:cantSplit/>
        </w:trPr>
        <w:tc>
          <w:tcPr>
            <w:tcW w:w="20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w:t>
            </w:r>
          </w:p>
        </w:tc>
        <w:tc>
          <w:tcPr>
            <w:tcW w:w="102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Checkpoint</w:t>
            </w:r>
          </w:p>
        </w:tc>
        <w:tc>
          <w:tcPr>
            <w:tcW w:w="229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Reference</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15 Oct 2026</w:t>
            </w:r>
          </w:p>
        </w:tc>
        <w:tc>
          <w:tcPr>
            <w:tcW w:w="10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Controlled redevelopment and Driver Management query fix; historical 111/114-test results recorded.</w:t>
            </w:r>
          </w:p>
        </w:tc>
        <w:tc>
          <w:tcPr>
            <w:tcW w:w="2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A01-A03</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17 Oct 2026</w:t>
            </w:r>
          </w:p>
        </w:tc>
        <w:tc>
          <w:tcPr>
            <w:tcW w:w="10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Validation, accounts, guarded deletion, SQL fixtures and practical instructions; historical results through 199 tests.</w:t>
            </w:r>
          </w:p>
        </w:tc>
        <w:tc>
          <w:tcPr>
            <w:tcW w:w="2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A04-A11</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19 Oct 2026</w:t>
            </w:r>
          </w:p>
        </w:tc>
        <w:tc>
          <w:tcPr>
            <w:tcW w:w="10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Refresh/archive/contact safeguards, reference map and requested add-on; retained 231-test and focused build evidence.</w:t>
            </w:r>
          </w:p>
        </w:tc>
        <w:tc>
          <w:tcPr>
            <w:tcW w:w="2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A12-A14 / B01-B03</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21 Oct 2026</w:t>
            </w:r>
          </w:p>
        </w:tc>
        <w:tc>
          <w:tcPr>
            <w:tcW w:w="10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JDK and startup recovery; browser-verified whole-row sorting; grip appearance correction.</w:t>
            </w:r>
          </w:p>
        </w:tc>
        <w:tc>
          <w:tcPr>
            <w:tcW w:w="2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A15-A18 / B04-B05</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22 Oct 2026</w:t>
            </w:r>
          </w:p>
        </w:tc>
        <w:tc>
          <w:tcPr>
            <w:tcW w:w="10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Resizable grids, V25 archives and report identity; V26 report archive/delete; final 253-test build.</w:t>
            </w:r>
          </w:p>
        </w:tc>
        <w:tc>
          <w:tcPr>
            <w:tcW w:w="2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A19-A20 / B06-B08</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24-25 Oct 2026</w:t>
            </w:r>
          </w:p>
        </w:tc>
        <w:tc>
          <w:tcPr>
            <w:tcW w:w="102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Expanded walkthrough and evaluation/release planning; no completed manual-result record established.</w:t>
            </w:r>
          </w:p>
        </w:tc>
        <w:tc>
          <w:tcPr>
            <w:tcW w:w="229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A21-A23</w:t>
            </w:r>
          </w:p>
        </w:tc>
      </w:tr>
      <w:tr w:rsidR="00FB26B8" w:rsidRPr="00272ACC" w:rsidTr="00A83889">
        <w:trPr>
          <w:jc w:val="center"/>
          <w:cantSplit/>
        </w:trPr>
        <w:tc>
          <w:tcPr>
            <w:tcW w:w="20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28 Oct 2026</w:t>
            </w:r>
          </w:p>
        </w:tc>
        <w:tc>
          <w:tcPr>
            <w:tcW w:w="102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QA wording, README overview and progress-tracker audit.</w:t>
            </w:r>
          </w:p>
        </w:tc>
        <w:tc>
          <w:tcPr>
            <w:tcW w:w="229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A24-A26</w:t>
            </w:r>
          </w:p>
        </w:tc>
      </w:tr>
    </w:tbl>
    <w:p w:rsidR="00FA18A0" w:rsidRPr="00272ACC" w:rsidRDefault="00FA18A0" w:rsidP="00BF32BE">
      <w:pPr>
        <w:pStyle w:val="Heading2"/>
        <w:rPr>
          <w:rFonts w:ascii="Aptos Light" w:hAnsi="Aptos Light"/>
        </w:rPr>
        <w:pageBreakBefore/>
        <w:jc w:val="left"/>
        <w:keepNext/>
        <w:spacing w:before="80" w:after="100"/>
      </w:pPr>
      <w:r>
        <w:rPr>
          <w:rFonts w:ascii="Aptos Light" w:hAnsi="Aptos Light"/>
          <w:sz w:val="28"/>
          <w:szCs w:val="28"/>
          <w:color w:val="1F4E78"/>
          <w:b/>
        </w:rPr>
        <w:t xml:space="preserve">Remaining development sequence</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The following sequence is proposed from the existing dependencies. No duration or calendar deadline has been approved. Start and finish dates should be entered when the owner schedules and executes the work.</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3700"/>
        <w:gridCol w:w="3550"/>
        <w:gridCol w:w="4700"/>
        <w:gridCol w:w="1944"/>
      </w:tblGrid>
      <w:tr w:rsidR="00FB26B8" w:rsidRPr="00272ACC" w:rsidTr="00A83889">
        <w:trPr>
          <w:tblHeader/>
          <w:jc w:val="center"/>
          <w:cantSplit/>
        </w:trPr>
        <w:tc>
          <w:tcPr>
            <w:tcW w:w="6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No</w:t>
            </w:r>
          </w:p>
        </w:tc>
        <w:tc>
          <w:tcPr>
            <w:tcW w:w="37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Work</w:t>
            </w:r>
          </w:p>
        </w:tc>
        <w:tc>
          <w:tcPr>
            <w:tcW w:w="355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Start condition</w:t>
            </w:r>
          </w:p>
        </w:tc>
        <w:tc>
          <w:tcPr>
            <w:tcW w:w="47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Completion evidence</w:t>
            </w:r>
          </w:p>
        </w:tc>
        <w:tc>
          <w:tcPr>
            <w:tcW w:w="19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Calendar dates</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1</w:t>
            </w:r>
          </w:p>
        </w:tc>
        <w:tc>
          <w:tcPr>
            <w:tcW w:w="3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Execute manual checks and reproduce O01.</w:t>
            </w:r>
          </w:p>
        </w:tc>
        <w:tc>
          <w:tcPr>
            <w:tcW w:w="35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Known test build, separate database and sample records.</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Actual outcomes, error details and record IDs.</w:t>
            </w:r>
          </w:p>
        </w:tc>
        <w:tc>
          <w:tcPr>
            <w:tcW w:w="1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scheduled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w:t>
            </w:r>
          </w:p>
        </w:tc>
        <w:tc>
          <w:tcPr>
            <w:tcW w:w="3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Fix confirmed defects and retest affected workflows.</w:t>
            </w:r>
          </w:p>
        </w:tc>
        <w:tc>
          <w:tcPr>
            <w:tcW w:w="35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Reproducible failure or agreed requirement gap.</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Passing defect retest and relevant automated regression.</w:t>
            </w:r>
          </w:p>
        </w:tc>
        <w:tc>
          <w:tcPr>
            <w:tcW w:w="1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scheduled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3</w:t>
            </w:r>
          </w:p>
        </w:tc>
        <w:tc>
          <w:tcPr>
            <w:tcW w:w="3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Complete one connected scenario and role checks.</w:t>
            </w:r>
          </w:p>
        </w:tc>
        <w:tc>
          <w:tcPr>
            <w:tcW w:w="35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Required operational steps are usable.</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End-to-end record/history/audit evidence under permitted and denied roles.</w:t>
            </w:r>
          </w:p>
        </w:tc>
        <w:tc>
          <w:tcPr>
            <w:tcW w:w="1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scheduled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4</w:t>
            </w:r>
          </w:p>
        </w:tc>
        <w:tc>
          <w:tcPr>
            <w:tcW w:w="3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Measure correctness and performance.</w:t>
            </w:r>
          </w:p>
        </w:tc>
        <w:tc>
          <w:tcPr>
            <w:tcW w:w="35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Stable dataset, expected outcomes and agreed targets.</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Raw results, environment, metrics and limitations.</w:t>
            </w:r>
          </w:p>
        </w:tc>
        <w:tc>
          <w:tcPr>
            <w:tcW w:w="1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scheduled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5</w:t>
            </w:r>
          </w:p>
        </w:tc>
        <w:tc>
          <w:tcPr>
            <w:tcW w:w="3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Add repeatable change checks and validate deployment/recovery.</w:t>
            </w:r>
          </w:p>
        </w:tc>
        <w:tc>
          <w:tcPr>
            <w:tcW w:w="355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Local verification commands are repeatable; release candidate identified.</w:t>
            </w:r>
          </w:p>
        </w:tc>
        <w:tc>
          <w:tcPr>
            <w:tcW w:w="47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CI run evidence, HTTPS smoke checks, migration and restore results.</w:t>
            </w:r>
          </w:p>
        </w:tc>
        <w:tc>
          <w:tcPr>
            <w:tcW w:w="19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Not scheduled</w:t>
            </w:r>
          </w:p>
        </w:tc>
      </w:tr>
      <w:tr w:rsidR="00FB26B8" w:rsidRPr="00272ACC" w:rsidTr="00A83889">
        <w:trPr>
          <w:jc w:val="center"/>
          <w:cantSplit/>
        </w:trPr>
        <w:tc>
          <w:tcPr>
            <w:tcW w:w="6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6</w:t>
            </w:r>
          </w:p>
        </w:tc>
        <w:tc>
          <w:tcPr>
            <w:tcW w:w="3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Complete remaining documents and release review.</w:t>
            </w:r>
          </w:p>
        </w:tc>
        <w:tc>
          <w:tcPr>
            <w:tcW w:w="355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Owner supplies prompts/templates; evaluated behavior established.</w:t>
            </w:r>
          </w:p>
        </w:tc>
        <w:tc>
          <w:tcPr>
            <w:tcW w:w="47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SRS, System Design, QA/Test Plan and explicit release decision.</w:t>
            </w:r>
          </w:p>
        </w:tc>
        <w:tc>
          <w:tcPr>
            <w:tcW w:w="19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Not scheduled</w:t>
            </w:r>
          </w:p>
        </w:tc>
      </w:tr>
    </w:tbl>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How to maintain this tracker</w:t>
      </w:r>
    </w:p>
    <w:p w:rsidR="00BF32BE" w:rsidRPr="00272ACC" w:rsidRDefault="00BF32BE" w:rsidP="004870D9">
      <w:pPr>
        <w:spacing w:line="260" w:lineRule="auto" w:before="0" w:after="90"/>
        <w:rPr>
          <w:rFonts w:ascii="Aptos Light" w:hAnsi="Aptos Light"/>
        </w:rPr>
        <w:jc w:val="left"/>
        <w:keepNext w:val="0"/>
      </w:pPr>
      <w:r>
        <w:rPr>
          <w:rFonts w:ascii="Aptos Light" w:hAnsi="Aptos Light"/>
          <w:sz w:val="22"/>
          <w:szCs w:val="22"/>
          <w:color w:val="000000"/>
        </w:rPr>
        <w:t xml:space="preserve">For each later task, add the date and recorded time with its time zone, the change, the affected files or migration, the exact check and result, the evidence location, and any remaining limitation. Keep failed attempts and their successful retests distinguishable. Record missing time as not recorded. Update the WBS only when its own deliverable is met.</w:t>
      </w:r>
    </w:p>
    <w:p w:rsidR="00FA18A0" w:rsidRPr="00272ACC" w:rsidRDefault="00FA18A0" w:rsidP="00BF32BE">
      <w:pPr>
        <w:pStyle w:val="Heading2"/>
        <w:rPr>
          <w:rFonts w:ascii="Aptos Light" w:hAnsi="Aptos Light"/>
        </w:rPr>
        <w:jc w:val="left"/>
        <w:keepNext/>
        <w:spacing w:before="80" w:after="100"/>
      </w:pPr>
      <w:r>
        <w:rPr>
          <w:rFonts w:ascii="Aptos Light" w:hAnsi="Aptos Light"/>
          <w:sz w:val="28"/>
          <w:szCs w:val="28"/>
          <w:color w:val="1F4E78"/>
          <w:b/>
        </w:rPr>
        <w:t xml:space="preserve">Revision record</w:t>
      </w:r>
    </w:p>
    <w:tbl>
      <w:tblPr>
        <w:tblStyle w:val="TableGrid"/>
        <w:tblW w:w="14544"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100"/>
        <w:gridCol w:w="4400"/>
        <w:gridCol w:w="7044"/>
      </w:tblGrid>
      <w:tr w:rsidR="00FB26B8" w:rsidRPr="00272ACC" w:rsidTr="00A83889">
        <w:trPr>
          <w:tblHeader/>
          <w:jc w:val="center"/>
          <w:cantSplit/>
        </w:trPr>
        <w:tc>
          <w:tcPr>
            <w:tcW w:w="31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Date and time UTC+08:00</w:t>
            </w:r>
          </w:p>
        </w:tc>
        <w:tc>
          <w:tcPr>
            <w:tcW w:w="4400"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Revision</w:t>
            </w:r>
          </w:p>
        </w:tc>
        <w:tc>
          <w:tcPr>
            <w:tcW w:w="7044" w:type="dxa"/>
            <w:shd w:val="clear" w:color="auto" w:fill="1F4E78"/>
            <w:tcMar>
              <w:top w:w="65" w:type="dxa"/>
              <w:left w:w="85" w:type="dxa"/>
              <w:bottom w:w="65" w:type="dxa"/>
              <w:right w:w="85" w:type="dxa"/>
            </w:tcMar>
            <w:vAlign w:val="center"/>
          </w:tcPr>
          <w:p>
            <w:pPr>
              <w:spacing w:before="0" w:after="0" w:line="245" w:lineRule="auto"/>
              <w:jc w:val="left"/>
            </w:pPr>
            <w:r>
              <w:rPr>
                <w:rFonts w:ascii="Aptos Light" w:hAnsi="Aptos Light"/>
                <w:sz w:val="20"/>
                <w:szCs w:val="20"/>
                <w:color w:val="FFFFFF"/>
                <w:b/>
              </w:rPr>
              <w:t>Evidence and scope</w:t>
            </w:r>
          </w:p>
        </w:tc>
      </w:tr>
      <w:tr w:rsidR="00FB26B8" w:rsidRPr="00272ACC" w:rsidTr="00A83889">
        <w:trPr>
          <w:jc w:val="center"/>
          <w:cantSplit/>
        </w:trPr>
        <w:tc>
          <w:tcPr>
            <w:tcW w:w="31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28 Oct 2026 18:46:05 to 19:05:59</w:t>
            </w:r>
          </w:p>
        </w:tc>
        <w:tc>
          <w:tcPr>
            <w:tcW w:w="4400"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Project overview updated.</w:t>
            </w:r>
          </w:p>
        </w:tc>
        <w:tc>
          <w:tcPr>
            <w:tcW w:w="7044" w:type="dxa"/>
            <w:tcMar>
              <w:top w:w="65" w:type="dxa"/>
              <w:left w:w="85" w:type="dxa"/>
              <w:bottom w:w="65" w:type="dxa"/>
              <w:right w:w="85" w:type="dxa"/>
            </w:tcMar>
            <w:vAlign w:val="center"/>
            <w:shd w:val="clear" w:color="auto" w:fill="FFFFFF"/>
          </w:tcPr>
          <w:p>
            <w:pPr>
              <w:spacing w:before="0" w:after="0" w:line="245" w:lineRule="auto"/>
              <w:jc w:val="left"/>
            </w:pPr>
            <w:r>
              <w:rPr>
                <w:rFonts w:ascii="Aptos Light" w:hAnsi="Aptos Light"/>
                <w:sz w:val="20"/>
                <w:szCs w:val="20"/>
                <w:color w:val="000000"/>
              </w:rPr>
              <w:t>S6 completed session; original and checked READMEs retained.</w:t>
            </w:r>
          </w:p>
        </w:tc>
      </w:tr>
      <w:tr w:rsidR="00FB26B8" w:rsidRPr="00272ACC" w:rsidTr="00A83889">
        <w:trPr>
          <w:jc w:val="center"/>
          <w:cantSplit/>
        </w:trPr>
        <w:tc>
          <w:tcPr>
            <w:tcW w:w="31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28 Oct 2026 19:39:29</w:t>
            </w:r>
          </w:p>
        </w:tc>
        <w:tc>
          <w:tcPr>
            <w:tcW w:w="4400"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Tracker content compiled for audit and layout verification.</w:t>
            </w:r>
          </w:p>
        </w:tc>
        <w:tc>
          <w:tcPr>
            <w:tcW w:w="7044" w:type="dxa"/>
            <w:tcMar>
              <w:top w:w="65" w:type="dxa"/>
              <w:left w:w="85" w:type="dxa"/>
              <w:bottom w:w="65" w:type="dxa"/>
              <w:right w:w="85" w:type="dxa"/>
            </w:tcMar>
            <w:vAlign w:val="center"/>
            <w:shd w:val="clear" w:color="auto" w:fill="C9DAF0"/>
          </w:tcPr>
          <w:p>
            <w:pPr>
              <w:spacing w:before="0" w:after="0" w:line="245" w:lineRule="auto"/>
              <w:jc w:val="left"/>
            </w:pPr>
            <w:r>
              <w:rPr>
                <w:rFonts w:ascii="Aptos Light" w:hAnsi="Aptos Light"/>
                <w:sz w:val="20"/>
                <w:szCs w:val="20"/>
                <w:color w:val="000000"/>
              </w:rPr>
              <w:t>Source and candidate retained under .verification/progress-tracker-oct28. Final verification is recorded in CODEX_PROGRESS.md.</w:t>
            </w:r>
          </w:p>
        </w:tc>
      </w:tr>
    </w:tbl>
    <w:p w:rsidR="00BF32BE" w:rsidRPr="00272ACC" w:rsidRDefault="00BF32BE" w:rsidP="004870D9">
      <w:pPr>
        <w:spacing w:line="260" w:lineRule="auto" w:before="80" w:after="90"/>
        <w:rPr>
          <w:rFonts w:ascii="Aptos Light" w:hAnsi="Aptos Light"/>
        </w:rPr>
        <w:jc w:val="left"/>
        <w:keepNext w:val="0"/>
      </w:pPr>
      <w:r>
        <w:rPr>
          <w:rFonts w:ascii="Aptos Light" w:hAnsi="Aptos Light"/>
          <w:sz w:val="19"/>
          <w:szCs w:val="19"/>
          <w:color w:val="000000"/>
        </w:rPr>
        <w:t xml:space="preserve">Next documentation step: wait for the owner's instructions before preparing the Software Requirements Specification. Updating this tracker does not authorize creating the remaining documents or changing the application.</w:t>
      </w:r>
    </w:p>
    <w:sectPr w:rsidR="00947139" w:rsidRPr="00272ACC" w:rsidSect="00034616">
      <w:footerReference w:type="default" r:id="rId50"/>
      <w:pgSz w:w="15840" w:h="12240" w:orient="landscape"/>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70D9" w:rsidRDefault="004870D9">
      <w:pPr>
        <w:spacing w:after="0" w:line="240" w:lineRule="auto"/>
      </w:pPr>
      <w:r>
        <w:separator/>
      </w:r>
    </w:p>
  </w:endnote>
  <w:endnote w:type="continuationSeparator" w:id="0">
    <w:p w:rsidR="004870D9" w:rsidRDefault="004870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Light">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A4BA4" w:rsidRPr="002441DB" w:rsidRDefault="005A4BA4">
    <w:pPr>
      <w:pStyle w:val="Footer"/>
      <w:jc w:val="center"/>
      <w:rPr>
        <w:rFonts w:ascii="Aptos Light" w:hAnsi="Aptos Light"/>
        <w:sz w:val="18"/>
        <w:szCs w:val="18"/>
      </w:rPr>
    </w:pPr>
    <w:r w:rsidRPr="002441DB">
      <w:rPr>
        <w:rFonts w:ascii="Aptos Light" w:hAnsi="Aptos Light"/>
        <w:color w:val="6B7280"/>
        <w:sz w:val="18"/>
        <w:szCs w:val="18"/>
      </w:rPr>
      <w:t>Arc Transit - Agile-Kanban Progress Tracker</w:t>
    </w:r>
    <w:r w:rsidRPr="002441DB">
      <w:rPr>
        <w:rFonts w:ascii="Aptos Light" w:hAnsi="Aptos Light"/>
        <w:color w:val="6B7280"/>
        <w:sz w:val="18"/>
        <w:szCs w:val="18"/>
      </w:rPr>
      <w:t xml:space="preserve"> | Page </w:t>
    </w:r>
    <w:r>
      <w:rPr>
        <w:rFonts w:ascii="Aptos Light" w:hAnsi="Aptos Light"/>
        <w:color w:val="6B7280"/>
        <w:sz w:val="18"/>
        <w:szCs w:val="18"/>
      </w:rPr>
      <w:fldChar w:fldCharType="begin"/>
    </w:r>
    <w:r>
      <w:rPr>
        <w:rFonts w:ascii="Aptos Light" w:hAnsi="Aptos Light"/>
        <w:color w:val="6B7280"/>
        <w:sz w:val="18"/>
        <w:szCs w:val="18"/>
      </w:rPr>
      <w:instrText xml:space="preserve"> PAGE </w:instrText>
    </w:r>
    <w:r>
      <w:rPr>
        <w:rFonts w:ascii="Aptos Light" w:hAnsi="Aptos Light"/>
        <w:color w:val="6B7280"/>
        <w:sz w:val="18"/>
        <w:szCs w:val="18"/>
      </w:rPr>
      <w:fldChar w:fldCharType="separate"/>
    </w:r>
    <w:r>
      <w:rPr>
        <w:rFonts w:ascii="Aptos Light" w:hAnsi="Aptos Light"/>
        <w:color w:val="6B7280"/>
        <w:sz w:val="18"/>
        <w:szCs w:val="18"/>
      </w:rPr>
      <w:t>1</w:t>
    </w:r>
    <w:r>
      <w:rPr>
        <w:rFonts w:ascii="Aptos Light" w:hAnsi="Aptos Light"/>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70D9" w:rsidRDefault="004870D9">
      <w:pPr>
        <w:spacing w:after="0" w:line="240" w:lineRule="auto"/>
      </w:pPr>
      <w:r>
        <w:separator/>
      </w:r>
    </w:p>
  </w:footnote>
  <w:footnote w:type="continuationSeparator" w:id="0">
    <w:p w:rsidR="004870D9" w:rsidRDefault="004870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C6F3F"/>
    <w:multiLevelType w:val="hybridMultilevel"/>
    <w:tmpl w:val="2E0831AA"/>
    <w:lvl w:ilvl="0" w:tplc="91C472F6">
      <w:start w:val="1"/>
      <w:numFmt w:val="bullet"/>
      <w:lvlText w:val="-"/>
      <w:lvlJc w:val="left"/>
      <w:pPr>
        <w:ind w:left="1440" w:hanging="360"/>
      </w:pPr>
      <w:rPr>
        <w:rFonts w:ascii="Verdana" w:hAnsi="Verdana"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7" w15:restartNumberingAfterBreak="0">
    <w:nsid w:val="16660603"/>
    <w:multiLevelType w:val="hybridMultilevel"/>
    <w:tmpl w:val="AD74E980"/>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35E722C9"/>
    <w:multiLevelType w:val="hybridMultilevel"/>
    <w:tmpl w:val="AE522CD8"/>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8CD25E7"/>
    <w:multiLevelType w:val="hybridMultilevel"/>
    <w:tmpl w:val="A3F45CD6"/>
    <w:lvl w:ilvl="0" w:tplc="34090005">
      <w:start w:val="1"/>
      <w:numFmt w:val="bullet"/>
      <w:lvlText w:val=""/>
      <w:lvlJc w:val="left"/>
      <w:pPr>
        <w:ind w:left="720" w:hanging="360"/>
      </w:pPr>
      <w:rPr>
        <w:rFonts w:ascii="Wingdings" w:hAnsi="Wingdings" w:hint="default"/>
      </w:rPr>
    </w:lvl>
    <w:lvl w:ilvl="1" w:tplc="91C472F6">
      <w:start w:val="1"/>
      <w:numFmt w:val="bullet"/>
      <w:lvlText w:val="-"/>
      <w:lvlJc w:val="left"/>
      <w:pPr>
        <w:ind w:left="1440" w:hanging="360"/>
      </w:pPr>
      <w:rPr>
        <w:rFonts w:ascii="Verdana" w:hAnsi="Verdana"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9C54A63"/>
    <w:multiLevelType w:val="hybridMultilevel"/>
    <w:tmpl w:val="EF0A095A"/>
    <w:lvl w:ilvl="0" w:tplc="34090005">
      <w:start w:val="1"/>
      <w:numFmt w:val="bullet"/>
      <w:lvlText w:val=""/>
      <w:lvlJc w:val="left"/>
      <w:pPr>
        <w:ind w:left="720" w:hanging="360"/>
      </w:pPr>
      <w:rPr>
        <w:rFonts w:ascii="Wingdings" w:hAnsi="Wingdings" w:hint="default"/>
      </w:rPr>
    </w:lvl>
    <w:lvl w:ilvl="1" w:tplc="91C472F6">
      <w:start w:val="1"/>
      <w:numFmt w:val="bullet"/>
      <w:lvlText w:val="-"/>
      <w:lvlJc w:val="left"/>
      <w:pPr>
        <w:ind w:left="1440" w:hanging="360"/>
      </w:pPr>
      <w:rPr>
        <w:rFonts w:ascii="Verdana" w:hAnsi="Verdana"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731C4EC9"/>
    <w:multiLevelType w:val="hybridMultilevel"/>
    <w:tmpl w:val="7820E75C"/>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7D2005C7"/>
    <w:multiLevelType w:val="hybridMultilevel"/>
    <w:tmpl w:val="8228B7E4"/>
    <w:lvl w:ilvl="0" w:tplc="34090005">
      <w:start w:val="1"/>
      <w:numFmt w:val="bullet"/>
      <w:lvlText w:val=""/>
      <w:lvlJc w:val="left"/>
      <w:pPr>
        <w:ind w:left="720" w:hanging="360"/>
      </w:pPr>
      <w:rPr>
        <w:rFonts w:ascii="Wingdings" w:hAnsi="Wingdings" w:hint="default"/>
      </w:rPr>
    </w:lvl>
    <w:lvl w:ilvl="1" w:tplc="91C472F6">
      <w:start w:val="1"/>
      <w:numFmt w:val="bullet"/>
      <w:lvlText w:val="-"/>
      <w:lvlJc w:val="left"/>
      <w:pPr>
        <w:ind w:left="1440" w:hanging="360"/>
      </w:pPr>
      <w:rPr>
        <w:rFonts w:ascii="Verdana" w:hAnsi="Verdana"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6"/>
  </w:num>
  <w:num w:numId="9">
    <w:abstractNumId w:val="7"/>
  </w:num>
  <w:num w:numId="10">
    <w:abstractNumId w:val="11"/>
  </w:num>
  <w:num w:numId="11">
    <w:abstractNumId w:val="9"/>
  </w:num>
  <w:num w:numId="12">
    <w:abstractNumId w:val="12"/>
  </w:num>
  <w:num w:numId="13">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A76"/>
    <w:rsid w:val="00034616"/>
    <w:rsid w:val="00043CC0"/>
    <w:rsid w:val="00044C68"/>
    <w:rsid w:val="00045719"/>
    <w:rsid w:val="00057CB1"/>
    <w:rsid w:val="0006063C"/>
    <w:rsid w:val="00064901"/>
    <w:rsid w:val="000802B3"/>
    <w:rsid w:val="00083693"/>
    <w:rsid w:val="000911E1"/>
    <w:rsid w:val="000939E1"/>
    <w:rsid w:val="000A7B78"/>
    <w:rsid w:val="000D2DC2"/>
    <w:rsid w:val="000D41E1"/>
    <w:rsid w:val="000D6868"/>
    <w:rsid w:val="000D6BF7"/>
    <w:rsid w:val="000E25E1"/>
    <w:rsid w:val="001173C1"/>
    <w:rsid w:val="00131861"/>
    <w:rsid w:val="00133B0F"/>
    <w:rsid w:val="00145D48"/>
    <w:rsid w:val="0015074B"/>
    <w:rsid w:val="00153B1A"/>
    <w:rsid w:val="00165F23"/>
    <w:rsid w:val="00172A30"/>
    <w:rsid w:val="001951D5"/>
    <w:rsid w:val="001A1B23"/>
    <w:rsid w:val="001B029D"/>
    <w:rsid w:val="001B062E"/>
    <w:rsid w:val="001B2B28"/>
    <w:rsid w:val="001C4FD9"/>
    <w:rsid w:val="001E0C1B"/>
    <w:rsid w:val="00224E13"/>
    <w:rsid w:val="00231375"/>
    <w:rsid w:val="00233884"/>
    <w:rsid w:val="00236FEB"/>
    <w:rsid w:val="002441DB"/>
    <w:rsid w:val="0024560B"/>
    <w:rsid w:val="00255CC6"/>
    <w:rsid w:val="00261FFF"/>
    <w:rsid w:val="00272ACC"/>
    <w:rsid w:val="00275020"/>
    <w:rsid w:val="002763BE"/>
    <w:rsid w:val="00290FD0"/>
    <w:rsid w:val="00294F85"/>
    <w:rsid w:val="0029639D"/>
    <w:rsid w:val="002A502B"/>
    <w:rsid w:val="002E4BB5"/>
    <w:rsid w:val="002F11E3"/>
    <w:rsid w:val="00303A20"/>
    <w:rsid w:val="00305878"/>
    <w:rsid w:val="00326F90"/>
    <w:rsid w:val="003460C8"/>
    <w:rsid w:val="00367CDC"/>
    <w:rsid w:val="003726D6"/>
    <w:rsid w:val="00380E5E"/>
    <w:rsid w:val="003859A2"/>
    <w:rsid w:val="003B09D2"/>
    <w:rsid w:val="003C36A9"/>
    <w:rsid w:val="00401CF7"/>
    <w:rsid w:val="00403407"/>
    <w:rsid w:val="00423D47"/>
    <w:rsid w:val="0043695A"/>
    <w:rsid w:val="004417A3"/>
    <w:rsid w:val="004478D5"/>
    <w:rsid w:val="00464AB4"/>
    <w:rsid w:val="00477472"/>
    <w:rsid w:val="004870D9"/>
    <w:rsid w:val="004A0823"/>
    <w:rsid w:val="004A2870"/>
    <w:rsid w:val="004D3E44"/>
    <w:rsid w:val="0051427F"/>
    <w:rsid w:val="005262BB"/>
    <w:rsid w:val="005262E7"/>
    <w:rsid w:val="005333BB"/>
    <w:rsid w:val="00540E0F"/>
    <w:rsid w:val="00552C25"/>
    <w:rsid w:val="00553F8C"/>
    <w:rsid w:val="00554056"/>
    <w:rsid w:val="005673EA"/>
    <w:rsid w:val="005764C9"/>
    <w:rsid w:val="0059364F"/>
    <w:rsid w:val="005A4BA4"/>
    <w:rsid w:val="005C3B1F"/>
    <w:rsid w:val="005C4889"/>
    <w:rsid w:val="005D6153"/>
    <w:rsid w:val="005E6347"/>
    <w:rsid w:val="005E7262"/>
    <w:rsid w:val="005F4266"/>
    <w:rsid w:val="005F7924"/>
    <w:rsid w:val="006167DA"/>
    <w:rsid w:val="006376BA"/>
    <w:rsid w:val="00640F55"/>
    <w:rsid w:val="0064295E"/>
    <w:rsid w:val="00646D9A"/>
    <w:rsid w:val="006570E9"/>
    <w:rsid w:val="00676ED6"/>
    <w:rsid w:val="006875C8"/>
    <w:rsid w:val="00691D3C"/>
    <w:rsid w:val="006A4E22"/>
    <w:rsid w:val="006A5D69"/>
    <w:rsid w:val="006D186D"/>
    <w:rsid w:val="006D3486"/>
    <w:rsid w:val="006F0FE6"/>
    <w:rsid w:val="006F76A1"/>
    <w:rsid w:val="007127E8"/>
    <w:rsid w:val="007471F1"/>
    <w:rsid w:val="00763AEB"/>
    <w:rsid w:val="007667C0"/>
    <w:rsid w:val="00771ADD"/>
    <w:rsid w:val="007766A7"/>
    <w:rsid w:val="00781886"/>
    <w:rsid w:val="007A07CA"/>
    <w:rsid w:val="007A3BA7"/>
    <w:rsid w:val="007A4025"/>
    <w:rsid w:val="007A6F09"/>
    <w:rsid w:val="007B28DC"/>
    <w:rsid w:val="007C0D59"/>
    <w:rsid w:val="007C6441"/>
    <w:rsid w:val="007E0EC1"/>
    <w:rsid w:val="007F6E42"/>
    <w:rsid w:val="008217CC"/>
    <w:rsid w:val="00836AF1"/>
    <w:rsid w:val="00864017"/>
    <w:rsid w:val="008773CF"/>
    <w:rsid w:val="00880E6A"/>
    <w:rsid w:val="0088482E"/>
    <w:rsid w:val="008A62DF"/>
    <w:rsid w:val="008B350A"/>
    <w:rsid w:val="008C3CBB"/>
    <w:rsid w:val="008F7BB2"/>
    <w:rsid w:val="00904E69"/>
    <w:rsid w:val="00910723"/>
    <w:rsid w:val="009161EC"/>
    <w:rsid w:val="00937553"/>
    <w:rsid w:val="00947130"/>
    <w:rsid w:val="00947139"/>
    <w:rsid w:val="009500B0"/>
    <w:rsid w:val="009518D5"/>
    <w:rsid w:val="00952FA8"/>
    <w:rsid w:val="00956C26"/>
    <w:rsid w:val="009609D9"/>
    <w:rsid w:val="009653AE"/>
    <w:rsid w:val="00991E6C"/>
    <w:rsid w:val="009B0CEB"/>
    <w:rsid w:val="009B690E"/>
    <w:rsid w:val="009B7C6F"/>
    <w:rsid w:val="009D16E2"/>
    <w:rsid w:val="009F5914"/>
    <w:rsid w:val="00A05545"/>
    <w:rsid w:val="00A137DE"/>
    <w:rsid w:val="00A20491"/>
    <w:rsid w:val="00A21800"/>
    <w:rsid w:val="00A311EA"/>
    <w:rsid w:val="00A41169"/>
    <w:rsid w:val="00A431D8"/>
    <w:rsid w:val="00A4549D"/>
    <w:rsid w:val="00A46056"/>
    <w:rsid w:val="00A5152A"/>
    <w:rsid w:val="00A51EB9"/>
    <w:rsid w:val="00A56AE8"/>
    <w:rsid w:val="00A60A45"/>
    <w:rsid w:val="00A711AC"/>
    <w:rsid w:val="00A7130B"/>
    <w:rsid w:val="00A76C9E"/>
    <w:rsid w:val="00A81A8F"/>
    <w:rsid w:val="00A83889"/>
    <w:rsid w:val="00AA1D8D"/>
    <w:rsid w:val="00AA7E59"/>
    <w:rsid w:val="00AB0F3B"/>
    <w:rsid w:val="00AB6A71"/>
    <w:rsid w:val="00AC47CE"/>
    <w:rsid w:val="00AC6AC4"/>
    <w:rsid w:val="00B0226A"/>
    <w:rsid w:val="00B029CB"/>
    <w:rsid w:val="00B37DDF"/>
    <w:rsid w:val="00B40F54"/>
    <w:rsid w:val="00B47730"/>
    <w:rsid w:val="00B50188"/>
    <w:rsid w:val="00B64761"/>
    <w:rsid w:val="00B70575"/>
    <w:rsid w:val="00B80409"/>
    <w:rsid w:val="00B951CA"/>
    <w:rsid w:val="00BB5BB1"/>
    <w:rsid w:val="00BD1E05"/>
    <w:rsid w:val="00BF12DD"/>
    <w:rsid w:val="00BF32BE"/>
    <w:rsid w:val="00C011D1"/>
    <w:rsid w:val="00C02797"/>
    <w:rsid w:val="00C172F2"/>
    <w:rsid w:val="00C414E9"/>
    <w:rsid w:val="00C45DAF"/>
    <w:rsid w:val="00C52370"/>
    <w:rsid w:val="00C62416"/>
    <w:rsid w:val="00C7111C"/>
    <w:rsid w:val="00C86309"/>
    <w:rsid w:val="00C8723E"/>
    <w:rsid w:val="00CA096D"/>
    <w:rsid w:val="00CB0664"/>
    <w:rsid w:val="00CD079B"/>
    <w:rsid w:val="00CE0DAE"/>
    <w:rsid w:val="00CE6E2A"/>
    <w:rsid w:val="00CF72E9"/>
    <w:rsid w:val="00D1185F"/>
    <w:rsid w:val="00D518BC"/>
    <w:rsid w:val="00D51AAF"/>
    <w:rsid w:val="00D57386"/>
    <w:rsid w:val="00D672C2"/>
    <w:rsid w:val="00D7427F"/>
    <w:rsid w:val="00D81625"/>
    <w:rsid w:val="00D917EB"/>
    <w:rsid w:val="00DA07FA"/>
    <w:rsid w:val="00DB6E80"/>
    <w:rsid w:val="00DD6E6F"/>
    <w:rsid w:val="00E128D4"/>
    <w:rsid w:val="00E227E5"/>
    <w:rsid w:val="00E37CB1"/>
    <w:rsid w:val="00E668D0"/>
    <w:rsid w:val="00E66CE1"/>
    <w:rsid w:val="00E90C71"/>
    <w:rsid w:val="00E918FC"/>
    <w:rsid w:val="00EA52CA"/>
    <w:rsid w:val="00ED3C93"/>
    <w:rsid w:val="00EE04CB"/>
    <w:rsid w:val="00EE18B0"/>
    <w:rsid w:val="00EE7823"/>
    <w:rsid w:val="00EF0407"/>
    <w:rsid w:val="00F02D2C"/>
    <w:rsid w:val="00F24596"/>
    <w:rsid w:val="00F37FB2"/>
    <w:rsid w:val="00F8011F"/>
    <w:rsid w:val="00F8276F"/>
    <w:rsid w:val="00F82AD7"/>
    <w:rsid w:val="00F95581"/>
    <w:rsid w:val="00F9629A"/>
    <w:rsid w:val="00FA1502"/>
    <w:rsid w:val="00FA18A0"/>
    <w:rsid w:val="00FA7B47"/>
    <w:rsid w:val="00FB26B8"/>
    <w:rsid w:val="00FB7594"/>
    <w:rsid w:val="00FC693F"/>
    <w:rsid w:val="00FE1EF6"/>
    <w:rsid w:val="00FF12C1"/>
    <w:rsid w:val="00FF4C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06BDFA"/>
  <w14:defaultImageDpi w14:val="300"/>
  <w15:docId w15:val="{5365DF83-3574-464A-9445-6092C06BF0F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4BA4"/>
    <w:pPr>
      <w:spacing w:after="8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B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771AD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1A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PH" w:eastAsia="en-PH"/>
    </w:rPr>
  </w:style>
  <w:style w:type="character" w:customStyle="1" w:styleId="HTMLPreformattedChar">
    <w:name w:val="HTML Preformatted Char"/>
    <w:basedOn w:val="DefaultParagraphFont"/>
    <w:link w:val="HTMLPreformatted"/>
    <w:uiPriority w:val="99"/>
    <w:semiHidden/>
    <w:rsid w:val="00771ADD"/>
    <w:rPr>
      <w:rFonts w:ascii="Courier New" w:eastAsia="Times New Roman" w:hAnsi="Courier New" w:cs="Courier New"/>
      <w:sz w:val="20"/>
      <w:szCs w:val="20"/>
      <w:lang w:val="en-PH" w:eastAsia="en-PH"/>
    </w:rPr>
  </w:style>
  <w:style w:type="paragraph" w:styleId="NormalWeb">
    <w:name w:val="Normal (Web)"/>
    <w:basedOn w:val="Normal"/>
    <w:uiPriority w:val="99"/>
    <w:semiHidden/>
    <w:unhideWhenUsed/>
    <w:rsid w:val="001A1B23"/>
    <w:pPr>
      <w:spacing w:before="100" w:beforeAutospacing="1" w:after="100" w:afterAutospacing="1" w:line="240" w:lineRule="auto"/>
    </w:pPr>
    <w:rPr>
      <w:rFonts w:ascii="Times New Roman" w:eastAsia="Times New Roman" w:hAnsi="Times New Roman" w:cs="Times New Roman"/>
      <w:sz w:val="24"/>
      <w:szCs w:val="24"/>
      <w:lang w:val="en-PH" w:eastAsia="en-PH"/>
    </w:rPr>
  </w:style>
  <w:style w:type="character" w:styleId="Hyperlink">
    <w:name w:val="Hyperlink"/>
    <w:basedOn w:val="DefaultParagraphFont"/>
    <w:uiPriority w:val="99"/>
    <w:unhideWhenUsed/>
    <w:rsid w:val="004A2870"/>
    <w:rPr>
      <w:color w:val="0000FF" w:themeColor="hyperlink"/>
      <w:u w:val="single"/>
    </w:rPr>
  </w:style>
  <w:style w:type="character" w:styleId="UnresolvedMention">
    <w:name w:val="Unresolved Mention"/>
    <w:basedOn w:val="DefaultParagraphFont"/>
    <w:uiPriority w:val="99"/>
    <w:semiHidden/>
    <w:unhideWhenUsed/>
    <w:rsid w:val="004A2870"/>
    <w:rPr>
      <w:color w:val="605E5C"/>
      <w:shd w:val="clear" w:color="auto" w:fill="E1DFDD"/>
    </w:rPr>
  </w:style>
  <w:style w:type="character" w:styleId="FollowedHyperlink">
    <w:name w:val="FollowedHyperlink"/>
    <w:basedOn w:val="DefaultParagraphFont"/>
    <w:uiPriority w:val="99"/>
    <w:semiHidden/>
    <w:unhideWhenUsed/>
    <w:rsid w:val="00A76C9E"/>
    <w:rPr>
      <w:color w:val="800080" w:themeColor="followedHyperlink"/>
      <w:u w:val="single"/>
    </w:rPr>
  </w:style>
  <w:style w:type="paragraph" w:customStyle="1" w:styleId="log-path">
    <w:name w:val="log-path"/>
    <w:basedOn w:val="Normal"/>
    <w:rsid w:val="003460C8"/>
    <w:pPr>
      <w:spacing w:before="100" w:beforeAutospacing="1" w:after="100" w:afterAutospacing="1" w:line="240" w:lineRule="auto"/>
    </w:pPr>
    <w:rPr>
      <w:rFonts w:ascii="Times New Roman" w:eastAsia="Times New Roman" w:hAnsi="Times New Roman" w:cs="Times New Roman"/>
      <w:sz w:val="24"/>
      <w:szCs w:val="24"/>
      <w:lang w:val="en-PH" w:eastAsia="en-PH"/>
    </w:rPr>
  </w:style>
  <w:style w:type="character" w:customStyle="1" w:styleId="notes">
    <w:name w:val="notes"/>
    <w:basedOn w:val="DefaultParagraphFont"/>
    <w:rsid w:val="00380E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773992">
      <w:bodyDiv w:val="1"/>
      <w:marLeft w:val="0"/>
      <w:marRight w:val="0"/>
      <w:marTop w:val="0"/>
      <w:marBottom w:val="0"/>
      <w:divBdr>
        <w:top w:val="none" w:sz="0" w:space="0" w:color="auto"/>
        <w:left w:val="none" w:sz="0" w:space="0" w:color="auto"/>
        <w:bottom w:val="none" w:sz="0" w:space="0" w:color="auto"/>
        <w:right w:val="none" w:sz="0" w:space="0" w:color="auto"/>
      </w:divBdr>
    </w:div>
    <w:div w:id="81604980">
      <w:bodyDiv w:val="1"/>
      <w:marLeft w:val="0"/>
      <w:marRight w:val="0"/>
      <w:marTop w:val="0"/>
      <w:marBottom w:val="0"/>
      <w:divBdr>
        <w:top w:val="none" w:sz="0" w:space="0" w:color="auto"/>
        <w:left w:val="none" w:sz="0" w:space="0" w:color="auto"/>
        <w:bottom w:val="none" w:sz="0" w:space="0" w:color="auto"/>
        <w:right w:val="none" w:sz="0" w:space="0" w:color="auto"/>
      </w:divBdr>
      <w:divsChild>
        <w:div w:id="654064854">
          <w:marLeft w:val="0"/>
          <w:marRight w:val="0"/>
          <w:marTop w:val="0"/>
          <w:marBottom w:val="0"/>
          <w:divBdr>
            <w:top w:val="none" w:sz="0" w:space="0" w:color="auto"/>
            <w:left w:val="none" w:sz="0" w:space="0" w:color="auto"/>
            <w:bottom w:val="none" w:sz="0" w:space="0" w:color="auto"/>
            <w:right w:val="none" w:sz="0" w:space="0" w:color="auto"/>
          </w:divBdr>
          <w:divsChild>
            <w:div w:id="673070912">
              <w:marLeft w:val="0"/>
              <w:marRight w:val="0"/>
              <w:marTop w:val="0"/>
              <w:marBottom w:val="0"/>
              <w:divBdr>
                <w:top w:val="none" w:sz="0" w:space="0" w:color="auto"/>
                <w:left w:val="none" w:sz="0" w:space="0" w:color="auto"/>
                <w:bottom w:val="none" w:sz="0" w:space="0" w:color="auto"/>
                <w:right w:val="none" w:sz="0" w:space="0" w:color="auto"/>
              </w:divBdr>
            </w:div>
            <w:div w:id="602081042">
              <w:marLeft w:val="0"/>
              <w:marRight w:val="0"/>
              <w:marTop w:val="0"/>
              <w:marBottom w:val="0"/>
              <w:divBdr>
                <w:top w:val="none" w:sz="0" w:space="0" w:color="auto"/>
                <w:left w:val="none" w:sz="0" w:space="0" w:color="auto"/>
                <w:bottom w:val="none" w:sz="0" w:space="0" w:color="auto"/>
                <w:right w:val="none" w:sz="0" w:space="0" w:color="auto"/>
              </w:divBdr>
            </w:div>
            <w:div w:id="962998739">
              <w:marLeft w:val="0"/>
              <w:marRight w:val="0"/>
              <w:marTop w:val="0"/>
              <w:marBottom w:val="0"/>
              <w:divBdr>
                <w:top w:val="none" w:sz="0" w:space="0" w:color="auto"/>
                <w:left w:val="none" w:sz="0" w:space="0" w:color="auto"/>
                <w:bottom w:val="none" w:sz="0" w:space="0" w:color="auto"/>
                <w:right w:val="none" w:sz="0" w:space="0" w:color="auto"/>
              </w:divBdr>
            </w:div>
            <w:div w:id="792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50765">
      <w:bodyDiv w:val="1"/>
      <w:marLeft w:val="0"/>
      <w:marRight w:val="0"/>
      <w:marTop w:val="0"/>
      <w:marBottom w:val="0"/>
      <w:divBdr>
        <w:top w:val="none" w:sz="0" w:space="0" w:color="auto"/>
        <w:left w:val="none" w:sz="0" w:space="0" w:color="auto"/>
        <w:bottom w:val="none" w:sz="0" w:space="0" w:color="auto"/>
        <w:right w:val="none" w:sz="0" w:space="0" w:color="auto"/>
      </w:divBdr>
    </w:div>
    <w:div w:id="131018636">
      <w:bodyDiv w:val="1"/>
      <w:marLeft w:val="0"/>
      <w:marRight w:val="0"/>
      <w:marTop w:val="0"/>
      <w:marBottom w:val="0"/>
      <w:divBdr>
        <w:top w:val="none" w:sz="0" w:space="0" w:color="auto"/>
        <w:left w:val="none" w:sz="0" w:space="0" w:color="auto"/>
        <w:bottom w:val="none" w:sz="0" w:space="0" w:color="auto"/>
        <w:right w:val="none" w:sz="0" w:space="0" w:color="auto"/>
      </w:divBdr>
    </w:div>
    <w:div w:id="139084462">
      <w:bodyDiv w:val="1"/>
      <w:marLeft w:val="0"/>
      <w:marRight w:val="0"/>
      <w:marTop w:val="0"/>
      <w:marBottom w:val="0"/>
      <w:divBdr>
        <w:top w:val="none" w:sz="0" w:space="0" w:color="auto"/>
        <w:left w:val="none" w:sz="0" w:space="0" w:color="auto"/>
        <w:bottom w:val="none" w:sz="0" w:space="0" w:color="auto"/>
        <w:right w:val="none" w:sz="0" w:space="0" w:color="auto"/>
      </w:divBdr>
      <w:divsChild>
        <w:div w:id="1632400896">
          <w:marLeft w:val="0"/>
          <w:marRight w:val="0"/>
          <w:marTop w:val="0"/>
          <w:marBottom w:val="0"/>
          <w:divBdr>
            <w:top w:val="none" w:sz="0" w:space="0" w:color="auto"/>
            <w:left w:val="none" w:sz="0" w:space="0" w:color="auto"/>
            <w:bottom w:val="none" w:sz="0" w:space="0" w:color="auto"/>
            <w:right w:val="none" w:sz="0" w:space="0" w:color="auto"/>
          </w:divBdr>
          <w:divsChild>
            <w:div w:id="1732539467">
              <w:marLeft w:val="0"/>
              <w:marRight w:val="0"/>
              <w:marTop w:val="0"/>
              <w:marBottom w:val="0"/>
              <w:divBdr>
                <w:top w:val="none" w:sz="0" w:space="0" w:color="auto"/>
                <w:left w:val="none" w:sz="0" w:space="0" w:color="auto"/>
                <w:bottom w:val="none" w:sz="0" w:space="0" w:color="auto"/>
                <w:right w:val="none" w:sz="0" w:space="0" w:color="auto"/>
              </w:divBdr>
            </w:div>
            <w:div w:id="2057703369">
              <w:marLeft w:val="0"/>
              <w:marRight w:val="0"/>
              <w:marTop w:val="0"/>
              <w:marBottom w:val="0"/>
              <w:divBdr>
                <w:top w:val="none" w:sz="0" w:space="0" w:color="auto"/>
                <w:left w:val="none" w:sz="0" w:space="0" w:color="auto"/>
                <w:bottom w:val="none" w:sz="0" w:space="0" w:color="auto"/>
                <w:right w:val="none" w:sz="0" w:space="0" w:color="auto"/>
              </w:divBdr>
            </w:div>
            <w:div w:id="4308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1300">
      <w:bodyDiv w:val="1"/>
      <w:marLeft w:val="0"/>
      <w:marRight w:val="0"/>
      <w:marTop w:val="0"/>
      <w:marBottom w:val="0"/>
      <w:divBdr>
        <w:top w:val="none" w:sz="0" w:space="0" w:color="auto"/>
        <w:left w:val="none" w:sz="0" w:space="0" w:color="auto"/>
        <w:bottom w:val="none" w:sz="0" w:space="0" w:color="auto"/>
        <w:right w:val="none" w:sz="0" w:space="0" w:color="auto"/>
      </w:divBdr>
      <w:divsChild>
        <w:div w:id="709837996">
          <w:marLeft w:val="0"/>
          <w:marRight w:val="0"/>
          <w:marTop w:val="0"/>
          <w:marBottom w:val="0"/>
          <w:divBdr>
            <w:top w:val="none" w:sz="0" w:space="0" w:color="auto"/>
            <w:left w:val="none" w:sz="0" w:space="0" w:color="auto"/>
            <w:bottom w:val="none" w:sz="0" w:space="0" w:color="auto"/>
            <w:right w:val="none" w:sz="0" w:space="0" w:color="auto"/>
          </w:divBdr>
          <w:divsChild>
            <w:div w:id="60150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036412">
      <w:bodyDiv w:val="1"/>
      <w:marLeft w:val="0"/>
      <w:marRight w:val="0"/>
      <w:marTop w:val="0"/>
      <w:marBottom w:val="0"/>
      <w:divBdr>
        <w:top w:val="none" w:sz="0" w:space="0" w:color="auto"/>
        <w:left w:val="none" w:sz="0" w:space="0" w:color="auto"/>
        <w:bottom w:val="none" w:sz="0" w:space="0" w:color="auto"/>
        <w:right w:val="none" w:sz="0" w:space="0" w:color="auto"/>
      </w:divBdr>
      <w:divsChild>
        <w:div w:id="1694379989">
          <w:marLeft w:val="0"/>
          <w:marRight w:val="0"/>
          <w:marTop w:val="0"/>
          <w:marBottom w:val="0"/>
          <w:divBdr>
            <w:top w:val="none" w:sz="0" w:space="0" w:color="auto"/>
            <w:left w:val="none" w:sz="0" w:space="0" w:color="auto"/>
            <w:bottom w:val="none" w:sz="0" w:space="0" w:color="auto"/>
            <w:right w:val="none" w:sz="0" w:space="0" w:color="auto"/>
          </w:divBdr>
          <w:divsChild>
            <w:div w:id="577252652">
              <w:marLeft w:val="0"/>
              <w:marRight w:val="0"/>
              <w:marTop w:val="0"/>
              <w:marBottom w:val="0"/>
              <w:divBdr>
                <w:top w:val="none" w:sz="0" w:space="0" w:color="auto"/>
                <w:left w:val="none" w:sz="0" w:space="0" w:color="auto"/>
                <w:bottom w:val="none" w:sz="0" w:space="0" w:color="auto"/>
                <w:right w:val="none" w:sz="0" w:space="0" w:color="auto"/>
              </w:divBdr>
            </w:div>
            <w:div w:id="24145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467909">
      <w:bodyDiv w:val="1"/>
      <w:marLeft w:val="0"/>
      <w:marRight w:val="0"/>
      <w:marTop w:val="0"/>
      <w:marBottom w:val="0"/>
      <w:divBdr>
        <w:top w:val="none" w:sz="0" w:space="0" w:color="auto"/>
        <w:left w:val="none" w:sz="0" w:space="0" w:color="auto"/>
        <w:bottom w:val="none" w:sz="0" w:space="0" w:color="auto"/>
        <w:right w:val="none" w:sz="0" w:space="0" w:color="auto"/>
      </w:divBdr>
    </w:div>
    <w:div w:id="508250761">
      <w:bodyDiv w:val="1"/>
      <w:marLeft w:val="0"/>
      <w:marRight w:val="0"/>
      <w:marTop w:val="0"/>
      <w:marBottom w:val="0"/>
      <w:divBdr>
        <w:top w:val="none" w:sz="0" w:space="0" w:color="auto"/>
        <w:left w:val="none" w:sz="0" w:space="0" w:color="auto"/>
        <w:bottom w:val="none" w:sz="0" w:space="0" w:color="auto"/>
        <w:right w:val="none" w:sz="0" w:space="0" w:color="auto"/>
      </w:divBdr>
    </w:div>
    <w:div w:id="582836541">
      <w:bodyDiv w:val="1"/>
      <w:marLeft w:val="0"/>
      <w:marRight w:val="0"/>
      <w:marTop w:val="0"/>
      <w:marBottom w:val="0"/>
      <w:divBdr>
        <w:top w:val="none" w:sz="0" w:space="0" w:color="auto"/>
        <w:left w:val="none" w:sz="0" w:space="0" w:color="auto"/>
        <w:bottom w:val="none" w:sz="0" w:space="0" w:color="auto"/>
        <w:right w:val="none" w:sz="0" w:space="0" w:color="auto"/>
      </w:divBdr>
    </w:div>
    <w:div w:id="607202575">
      <w:bodyDiv w:val="1"/>
      <w:marLeft w:val="0"/>
      <w:marRight w:val="0"/>
      <w:marTop w:val="0"/>
      <w:marBottom w:val="0"/>
      <w:divBdr>
        <w:top w:val="none" w:sz="0" w:space="0" w:color="auto"/>
        <w:left w:val="none" w:sz="0" w:space="0" w:color="auto"/>
        <w:bottom w:val="none" w:sz="0" w:space="0" w:color="auto"/>
        <w:right w:val="none" w:sz="0" w:space="0" w:color="auto"/>
      </w:divBdr>
      <w:divsChild>
        <w:div w:id="2115247873">
          <w:marLeft w:val="0"/>
          <w:marRight w:val="0"/>
          <w:marTop w:val="0"/>
          <w:marBottom w:val="0"/>
          <w:divBdr>
            <w:top w:val="none" w:sz="0" w:space="0" w:color="auto"/>
            <w:left w:val="none" w:sz="0" w:space="0" w:color="auto"/>
            <w:bottom w:val="none" w:sz="0" w:space="0" w:color="auto"/>
            <w:right w:val="none" w:sz="0" w:space="0" w:color="auto"/>
          </w:divBdr>
        </w:div>
        <w:div w:id="1592020">
          <w:marLeft w:val="0"/>
          <w:marRight w:val="0"/>
          <w:marTop w:val="0"/>
          <w:marBottom w:val="0"/>
          <w:divBdr>
            <w:top w:val="none" w:sz="0" w:space="0" w:color="auto"/>
            <w:left w:val="none" w:sz="0" w:space="0" w:color="auto"/>
            <w:bottom w:val="none" w:sz="0" w:space="0" w:color="auto"/>
            <w:right w:val="none" w:sz="0" w:space="0" w:color="auto"/>
          </w:divBdr>
        </w:div>
        <w:div w:id="563299130">
          <w:marLeft w:val="0"/>
          <w:marRight w:val="0"/>
          <w:marTop w:val="0"/>
          <w:marBottom w:val="0"/>
          <w:divBdr>
            <w:top w:val="none" w:sz="0" w:space="0" w:color="auto"/>
            <w:left w:val="none" w:sz="0" w:space="0" w:color="auto"/>
            <w:bottom w:val="none" w:sz="0" w:space="0" w:color="auto"/>
            <w:right w:val="none" w:sz="0" w:space="0" w:color="auto"/>
          </w:divBdr>
        </w:div>
      </w:divsChild>
    </w:div>
    <w:div w:id="678628178">
      <w:bodyDiv w:val="1"/>
      <w:marLeft w:val="0"/>
      <w:marRight w:val="0"/>
      <w:marTop w:val="0"/>
      <w:marBottom w:val="0"/>
      <w:divBdr>
        <w:top w:val="none" w:sz="0" w:space="0" w:color="auto"/>
        <w:left w:val="none" w:sz="0" w:space="0" w:color="auto"/>
        <w:bottom w:val="none" w:sz="0" w:space="0" w:color="auto"/>
        <w:right w:val="none" w:sz="0" w:space="0" w:color="auto"/>
      </w:divBdr>
    </w:div>
    <w:div w:id="718017197">
      <w:bodyDiv w:val="1"/>
      <w:marLeft w:val="0"/>
      <w:marRight w:val="0"/>
      <w:marTop w:val="0"/>
      <w:marBottom w:val="0"/>
      <w:divBdr>
        <w:top w:val="none" w:sz="0" w:space="0" w:color="auto"/>
        <w:left w:val="none" w:sz="0" w:space="0" w:color="auto"/>
        <w:bottom w:val="none" w:sz="0" w:space="0" w:color="auto"/>
        <w:right w:val="none" w:sz="0" w:space="0" w:color="auto"/>
      </w:divBdr>
      <w:divsChild>
        <w:div w:id="1911303929">
          <w:marLeft w:val="0"/>
          <w:marRight w:val="0"/>
          <w:marTop w:val="0"/>
          <w:marBottom w:val="0"/>
          <w:divBdr>
            <w:top w:val="none" w:sz="0" w:space="0" w:color="auto"/>
            <w:left w:val="none" w:sz="0" w:space="0" w:color="auto"/>
            <w:bottom w:val="none" w:sz="0" w:space="0" w:color="auto"/>
            <w:right w:val="none" w:sz="0" w:space="0" w:color="auto"/>
          </w:divBdr>
          <w:divsChild>
            <w:div w:id="141920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167">
      <w:bodyDiv w:val="1"/>
      <w:marLeft w:val="0"/>
      <w:marRight w:val="0"/>
      <w:marTop w:val="0"/>
      <w:marBottom w:val="0"/>
      <w:divBdr>
        <w:top w:val="none" w:sz="0" w:space="0" w:color="auto"/>
        <w:left w:val="none" w:sz="0" w:space="0" w:color="auto"/>
        <w:bottom w:val="none" w:sz="0" w:space="0" w:color="auto"/>
        <w:right w:val="none" w:sz="0" w:space="0" w:color="auto"/>
      </w:divBdr>
      <w:divsChild>
        <w:div w:id="1336571990">
          <w:marLeft w:val="0"/>
          <w:marRight w:val="0"/>
          <w:marTop w:val="0"/>
          <w:marBottom w:val="0"/>
          <w:divBdr>
            <w:top w:val="none" w:sz="0" w:space="0" w:color="auto"/>
            <w:left w:val="none" w:sz="0" w:space="0" w:color="auto"/>
            <w:bottom w:val="none" w:sz="0" w:space="0" w:color="auto"/>
            <w:right w:val="none" w:sz="0" w:space="0" w:color="auto"/>
          </w:divBdr>
          <w:divsChild>
            <w:div w:id="2130779593">
              <w:marLeft w:val="0"/>
              <w:marRight w:val="0"/>
              <w:marTop w:val="0"/>
              <w:marBottom w:val="0"/>
              <w:divBdr>
                <w:top w:val="none" w:sz="0" w:space="0" w:color="auto"/>
                <w:left w:val="none" w:sz="0" w:space="0" w:color="auto"/>
                <w:bottom w:val="none" w:sz="0" w:space="0" w:color="auto"/>
                <w:right w:val="none" w:sz="0" w:space="0" w:color="auto"/>
              </w:divBdr>
            </w:div>
            <w:div w:id="1208370168">
              <w:marLeft w:val="0"/>
              <w:marRight w:val="0"/>
              <w:marTop w:val="0"/>
              <w:marBottom w:val="0"/>
              <w:divBdr>
                <w:top w:val="none" w:sz="0" w:space="0" w:color="auto"/>
                <w:left w:val="none" w:sz="0" w:space="0" w:color="auto"/>
                <w:bottom w:val="none" w:sz="0" w:space="0" w:color="auto"/>
                <w:right w:val="none" w:sz="0" w:space="0" w:color="auto"/>
              </w:divBdr>
            </w:div>
            <w:div w:id="696004593">
              <w:marLeft w:val="0"/>
              <w:marRight w:val="0"/>
              <w:marTop w:val="0"/>
              <w:marBottom w:val="0"/>
              <w:divBdr>
                <w:top w:val="none" w:sz="0" w:space="0" w:color="auto"/>
                <w:left w:val="none" w:sz="0" w:space="0" w:color="auto"/>
                <w:bottom w:val="none" w:sz="0" w:space="0" w:color="auto"/>
                <w:right w:val="none" w:sz="0" w:space="0" w:color="auto"/>
              </w:divBdr>
            </w:div>
            <w:div w:id="870143009">
              <w:marLeft w:val="0"/>
              <w:marRight w:val="0"/>
              <w:marTop w:val="0"/>
              <w:marBottom w:val="0"/>
              <w:divBdr>
                <w:top w:val="none" w:sz="0" w:space="0" w:color="auto"/>
                <w:left w:val="none" w:sz="0" w:space="0" w:color="auto"/>
                <w:bottom w:val="none" w:sz="0" w:space="0" w:color="auto"/>
                <w:right w:val="none" w:sz="0" w:space="0" w:color="auto"/>
              </w:divBdr>
            </w:div>
            <w:div w:id="669330925">
              <w:marLeft w:val="0"/>
              <w:marRight w:val="0"/>
              <w:marTop w:val="0"/>
              <w:marBottom w:val="0"/>
              <w:divBdr>
                <w:top w:val="none" w:sz="0" w:space="0" w:color="auto"/>
                <w:left w:val="none" w:sz="0" w:space="0" w:color="auto"/>
                <w:bottom w:val="none" w:sz="0" w:space="0" w:color="auto"/>
                <w:right w:val="none" w:sz="0" w:space="0" w:color="auto"/>
              </w:divBdr>
            </w:div>
            <w:div w:id="1722091086">
              <w:marLeft w:val="0"/>
              <w:marRight w:val="0"/>
              <w:marTop w:val="0"/>
              <w:marBottom w:val="0"/>
              <w:divBdr>
                <w:top w:val="none" w:sz="0" w:space="0" w:color="auto"/>
                <w:left w:val="none" w:sz="0" w:space="0" w:color="auto"/>
                <w:bottom w:val="none" w:sz="0" w:space="0" w:color="auto"/>
                <w:right w:val="none" w:sz="0" w:space="0" w:color="auto"/>
              </w:divBdr>
            </w:div>
            <w:div w:id="1849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8753">
      <w:bodyDiv w:val="1"/>
      <w:marLeft w:val="0"/>
      <w:marRight w:val="0"/>
      <w:marTop w:val="0"/>
      <w:marBottom w:val="0"/>
      <w:divBdr>
        <w:top w:val="none" w:sz="0" w:space="0" w:color="auto"/>
        <w:left w:val="none" w:sz="0" w:space="0" w:color="auto"/>
        <w:bottom w:val="none" w:sz="0" w:space="0" w:color="auto"/>
        <w:right w:val="none" w:sz="0" w:space="0" w:color="auto"/>
      </w:divBdr>
    </w:div>
    <w:div w:id="987126963">
      <w:bodyDiv w:val="1"/>
      <w:marLeft w:val="0"/>
      <w:marRight w:val="0"/>
      <w:marTop w:val="0"/>
      <w:marBottom w:val="0"/>
      <w:divBdr>
        <w:top w:val="none" w:sz="0" w:space="0" w:color="auto"/>
        <w:left w:val="none" w:sz="0" w:space="0" w:color="auto"/>
        <w:bottom w:val="none" w:sz="0" w:space="0" w:color="auto"/>
        <w:right w:val="none" w:sz="0" w:space="0" w:color="auto"/>
      </w:divBdr>
    </w:div>
    <w:div w:id="1022971886">
      <w:bodyDiv w:val="1"/>
      <w:marLeft w:val="0"/>
      <w:marRight w:val="0"/>
      <w:marTop w:val="0"/>
      <w:marBottom w:val="0"/>
      <w:divBdr>
        <w:top w:val="none" w:sz="0" w:space="0" w:color="auto"/>
        <w:left w:val="none" w:sz="0" w:space="0" w:color="auto"/>
        <w:bottom w:val="none" w:sz="0" w:space="0" w:color="auto"/>
        <w:right w:val="none" w:sz="0" w:space="0" w:color="auto"/>
      </w:divBdr>
      <w:divsChild>
        <w:div w:id="511649934">
          <w:marLeft w:val="0"/>
          <w:marRight w:val="0"/>
          <w:marTop w:val="0"/>
          <w:marBottom w:val="0"/>
          <w:divBdr>
            <w:top w:val="none" w:sz="0" w:space="0" w:color="auto"/>
            <w:left w:val="none" w:sz="0" w:space="0" w:color="auto"/>
            <w:bottom w:val="none" w:sz="0" w:space="0" w:color="auto"/>
            <w:right w:val="none" w:sz="0" w:space="0" w:color="auto"/>
          </w:divBdr>
          <w:divsChild>
            <w:div w:id="893781486">
              <w:marLeft w:val="0"/>
              <w:marRight w:val="0"/>
              <w:marTop w:val="0"/>
              <w:marBottom w:val="0"/>
              <w:divBdr>
                <w:top w:val="none" w:sz="0" w:space="0" w:color="auto"/>
                <w:left w:val="none" w:sz="0" w:space="0" w:color="auto"/>
                <w:bottom w:val="none" w:sz="0" w:space="0" w:color="auto"/>
                <w:right w:val="none" w:sz="0" w:space="0" w:color="auto"/>
              </w:divBdr>
            </w:div>
          </w:divsChild>
        </w:div>
        <w:div w:id="960304102">
          <w:marLeft w:val="0"/>
          <w:marRight w:val="0"/>
          <w:marTop w:val="0"/>
          <w:marBottom w:val="0"/>
          <w:divBdr>
            <w:top w:val="none" w:sz="0" w:space="0" w:color="auto"/>
            <w:left w:val="none" w:sz="0" w:space="0" w:color="auto"/>
            <w:bottom w:val="none" w:sz="0" w:space="0" w:color="auto"/>
            <w:right w:val="none" w:sz="0" w:space="0" w:color="auto"/>
          </w:divBdr>
          <w:divsChild>
            <w:div w:id="1772360578">
              <w:marLeft w:val="0"/>
              <w:marRight w:val="0"/>
              <w:marTop w:val="0"/>
              <w:marBottom w:val="0"/>
              <w:divBdr>
                <w:top w:val="none" w:sz="0" w:space="0" w:color="auto"/>
                <w:left w:val="none" w:sz="0" w:space="0" w:color="auto"/>
                <w:bottom w:val="none" w:sz="0" w:space="0" w:color="auto"/>
                <w:right w:val="none" w:sz="0" w:space="0" w:color="auto"/>
              </w:divBdr>
            </w:div>
          </w:divsChild>
        </w:div>
        <w:div w:id="765157684">
          <w:marLeft w:val="0"/>
          <w:marRight w:val="0"/>
          <w:marTop w:val="0"/>
          <w:marBottom w:val="0"/>
          <w:divBdr>
            <w:top w:val="none" w:sz="0" w:space="0" w:color="auto"/>
            <w:left w:val="none" w:sz="0" w:space="0" w:color="auto"/>
            <w:bottom w:val="none" w:sz="0" w:space="0" w:color="auto"/>
            <w:right w:val="none" w:sz="0" w:space="0" w:color="auto"/>
          </w:divBdr>
          <w:divsChild>
            <w:div w:id="191064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4956">
      <w:bodyDiv w:val="1"/>
      <w:marLeft w:val="0"/>
      <w:marRight w:val="0"/>
      <w:marTop w:val="0"/>
      <w:marBottom w:val="0"/>
      <w:divBdr>
        <w:top w:val="none" w:sz="0" w:space="0" w:color="auto"/>
        <w:left w:val="none" w:sz="0" w:space="0" w:color="auto"/>
        <w:bottom w:val="none" w:sz="0" w:space="0" w:color="auto"/>
        <w:right w:val="none" w:sz="0" w:space="0" w:color="auto"/>
      </w:divBdr>
      <w:divsChild>
        <w:div w:id="20402198">
          <w:marLeft w:val="0"/>
          <w:marRight w:val="0"/>
          <w:marTop w:val="0"/>
          <w:marBottom w:val="0"/>
          <w:divBdr>
            <w:top w:val="none" w:sz="0" w:space="0" w:color="auto"/>
            <w:left w:val="none" w:sz="0" w:space="0" w:color="auto"/>
            <w:bottom w:val="none" w:sz="0" w:space="0" w:color="auto"/>
            <w:right w:val="none" w:sz="0" w:space="0" w:color="auto"/>
          </w:divBdr>
          <w:divsChild>
            <w:div w:id="1979258945">
              <w:marLeft w:val="0"/>
              <w:marRight w:val="0"/>
              <w:marTop w:val="0"/>
              <w:marBottom w:val="0"/>
              <w:divBdr>
                <w:top w:val="none" w:sz="0" w:space="0" w:color="auto"/>
                <w:left w:val="none" w:sz="0" w:space="0" w:color="auto"/>
                <w:bottom w:val="none" w:sz="0" w:space="0" w:color="auto"/>
                <w:right w:val="none" w:sz="0" w:space="0" w:color="auto"/>
              </w:divBdr>
            </w:div>
          </w:divsChild>
        </w:div>
        <w:div w:id="1475413959">
          <w:marLeft w:val="0"/>
          <w:marRight w:val="0"/>
          <w:marTop w:val="0"/>
          <w:marBottom w:val="0"/>
          <w:divBdr>
            <w:top w:val="none" w:sz="0" w:space="0" w:color="auto"/>
            <w:left w:val="none" w:sz="0" w:space="0" w:color="auto"/>
            <w:bottom w:val="none" w:sz="0" w:space="0" w:color="auto"/>
            <w:right w:val="none" w:sz="0" w:space="0" w:color="auto"/>
          </w:divBdr>
          <w:divsChild>
            <w:div w:id="1879050996">
              <w:marLeft w:val="0"/>
              <w:marRight w:val="0"/>
              <w:marTop w:val="0"/>
              <w:marBottom w:val="0"/>
              <w:divBdr>
                <w:top w:val="none" w:sz="0" w:space="0" w:color="auto"/>
                <w:left w:val="none" w:sz="0" w:space="0" w:color="auto"/>
                <w:bottom w:val="none" w:sz="0" w:space="0" w:color="auto"/>
                <w:right w:val="none" w:sz="0" w:space="0" w:color="auto"/>
              </w:divBdr>
            </w:div>
          </w:divsChild>
        </w:div>
        <w:div w:id="958493172">
          <w:marLeft w:val="0"/>
          <w:marRight w:val="0"/>
          <w:marTop w:val="0"/>
          <w:marBottom w:val="0"/>
          <w:divBdr>
            <w:top w:val="none" w:sz="0" w:space="0" w:color="auto"/>
            <w:left w:val="none" w:sz="0" w:space="0" w:color="auto"/>
            <w:bottom w:val="none" w:sz="0" w:space="0" w:color="auto"/>
            <w:right w:val="none" w:sz="0" w:space="0" w:color="auto"/>
          </w:divBdr>
          <w:divsChild>
            <w:div w:id="1692805497">
              <w:marLeft w:val="0"/>
              <w:marRight w:val="0"/>
              <w:marTop w:val="0"/>
              <w:marBottom w:val="0"/>
              <w:divBdr>
                <w:top w:val="none" w:sz="0" w:space="0" w:color="auto"/>
                <w:left w:val="none" w:sz="0" w:space="0" w:color="auto"/>
                <w:bottom w:val="none" w:sz="0" w:space="0" w:color="auto"/>
                <w:right w:val="none" w:sz="0" w:space="0" w:color="auto"/>
              </w:divBdr>
            </w:div>
          </w:divsChild>
        </w:div>
        <w:div w:id="381367878">
          <w:marLeft w:val="0"/>
          <w:marRight w:val="0"/>
          <w:marTop w:val="0"/>
          <w:marBottom w:val="0"/>
          <w:divBdr>
            <w:top w:val="none" w:sz="0" w:space="0" w:color="auto"/>
            <w:left w:val="none" w:sz="0" w:space="0" w:color="auto"/>
            <w:bottom w:val="none" w:sz="0" w:space="0" w:color="auto"/>
            <w:right w:val="none" w:sz="0" w:space="0" w:color="auto"/>
          </w:divBdr>
          <w:divsChild>
            <w:div w:id="14686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162611">
      <w:bodyDiv w:val="1"/>
      <w:marLeft w:val="0"/>
      <w:marRight w:val="0"/>
      <w:marTop w:val="0"/>
      <w:marBottom w:val="0"/>
      <w:divBdr>
        <w:top w:val="none" w:sz="0" w:space="0" w:color="auto"/>
        <w:left w:val="none" w:sz="0" w:space="0" w:color="auto"/>
        <w:bottom w:val="none" w:sz="0" w:space="0" w:color="auto"/>
        <w:right w:val="none" w:sz="0" w:space="0" w:color="auto"/>
      </w:divBdr>
      <w:divsChild>
        <w:div w:id="1615791926">
          <w:marLeft w:val="0"/>
          <w:marRight w:val="0"/>
          <w:marTop w:val="0"/>
          <w:marBottom w:val="0"/>
          <w:divBdr>
            <w:top w:val="none" w:sz="0" w:space="0" w:color="auto"/>
            <w:left w:val="none" w:sz="0" w:space="0" w:color="auto"/>
            <w:bottom w:val="none" w:sz="0" w:space="0" w:color="auto"/>
            <w:right w:val="none" w:sz="0" w:space="0" w:color="auto"/>
          </w:divBdr>
          <w:divsChild>
            <w:div w:id="1754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5870">
      <w:bodyDiv w:val="1"/>
      <w:marLeft w:val="0"/>
      <w:marRight w:val="0"/>
      <w:marTop w:val="0"/>
      <w:marBottom w:val="0"/>
      <w:divBdr>
        <w:top w:val="none" w:sz="0" w:space="0" w:color="auto"/>
        <w:left w:val="none" w:sz="0" w:space="0" w:color="auto"/>
        <w:bottom w:val="none" w:sz="0" w:space="0" w:color="auto"/>
        <w:right w:val="none" w:sz="0" w:space="0" w:color="auto"/>
      </w:divBdr>
    </w:div>
    <w:div w:id="1140269650">
      <w:bodyDiv w:val="1"/>
      <w:marLeft w:val="0"/>
      <w:marRight w:val="0"/>
      <w:marTop w:val="0"/>
      <w:marBottom w:val="0"/>
      <w:divBdr>
        <w:top w:val="none" w:sz="0" w:space="0" w:color="auto"/>
        <w:left w:val="none" w:sz="0" w:space="0" w:color="auto"/>
        <w:bottom w:val="none" w:sz="0" w:space="0" w:color="auto"/>
        <w:right w:val="none" w:sz="0" w:space="0" w:color="auto"/>
      </w:divBdr>
      <w:divsChild>
        <w:div w:id="1315330223">
          <w:marLeft w:val="0"/>
          <w:marRight w:val="0"/>
          <w:marTop w:val="0"/>
          <w:marBottom w:val="0"/>
          <w:divBdr>
            <w:top w:val="none" w:sz="0" w:space="0" w:color="auto"/>
            <w:left w:val="none" w:sz="0" w:space="0" w:color="auto"/>
            <w:bottom w:val="none" w:sz="0" w:space="0" w:color="auto"/>
            <w:right w:val="none" w:sz="0" w:space="0" w:color="auto"/>
          </w:divBdr>
          <w:divsChild>
            <w:div w:id="146133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58079">
      <w:bodyDiv w:val="1"/>
      <w:marLeft w:val="0"/>
      <w:marRight w:val="0"/>
      <w:marTop w:val="0"/>
      <w:marBottom w:val="0"/>
      <w:divBdr>
        <w:top w:val="none" w:sz="0" w:space="0" w:color="auto"/>
        <w:left w:val="none" w:sz="0" w:space="0" w:color="auto"/>
        <w:bottom w:val="none" w:sz="0" w:space="0" w:color="auto"/>
        <w:right w:val="none" w:sz="0" w:space="0" w:color="auto"/>
      </w:divBdr>
    </w:div>
    <w:div w:id="1229879479">
      <w:bodyDiv w:val="1"/>
      <w:marLeft w:val="0"/>
      <w:marRight w:val="0"/>
      <w:marTop w:val="0"/>
      <w:marBottom w:val="0"/>
      <w:divBdr>
        <w:top w:val="none" w:sz="0" w:space="0" w:color="auto"/>
        <w:left w:val="none" w:sz="0" w:space="0" w:color="auto"/>
        <w:bottom w:val="none" w:sz="0" w:space="0" w:color="auto"/>
        <w:right w:val="none" w:sz="0" w:space="0" w:color="auto"/>
      </w:divBdr>
    </w:div>
    <w:div w:id="1359550386">
      <w:bodyDiv w:val="1"/>
      <w:marLeft w:val="0"/>
      <w:marRight w:val="0"/>
      <w:marTop w:val="0"/>
      <w:marBottom w:val="0"/>
      <w:divBdr>
        <w:top w:val="none" w:sz="0" w:space="0" w:color="auto"/>
        <w:left w:val="none" w:sz="0" w:space="0" w:color="auto"/>
        <w:bottom w:val="none" w:sz="0" w:space="0" w:color="auto"/>
        <w:right w:val="none" w:sz="0" w:space="0" w:color="auto"/>
      </w:divBdr>
      <w:divsChild>
        <w:div w:id="17510779">
          <w:marLeft w:val="0"/>
          <w:marRight w:val="0"/>
          <w:marTop w:val="0"/>
          <w:marBottom w:val="0"/>
          <w:divBdr>
            <w:top w:val="none" w:sz="0" w:space="0" w:color="auto"/>
            <w:left w:val="none" w:sz="0" w:space="0" w:color="auto"/>
            <w:bottom w:val="none" w:sz="0" w:space="0" w:color="auto"/>
            <w:right w:val="none" w:sz="0" w:space="0" w:color="auto"/>
          </w:divBdr>
          <w:divsChild>
            <w:div w:id="615409491">
              <w:marLeft w:val="0"/>
              <w:marRight w:val="0"/>
              <w:marTop w:val="0"/>
              <w:marBottom w:val="0"/>
              <w:divBdr>
                <w:top w:val="none" w:sz="0" w:space="0" w:color="auto"/>
                <w:left w:val="none" w:sz="0" w:space="0" w:color="auto"/>
                <w:bottom w:val="none" w:sz="0" w:space="0" w:color="auto"/>
                <w:right w:val="none" w:sz="0" w:space="0" w:color="auto"/>
              </w:divBdr>
              <w:divsChild>
                <w:div w:id="92145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580483">
      <w:bodyDiv w:val="1"/>
      <w:marLeft w:val="0"/>
      <w:marRight w:val="0"/>
      <w:marTop w:val="0"/>
      <w:marBottom w:val="0"/>
      <w:divBdr>
        <w:top w:val="none" w:sz="0" w:space="0" w:color="auto"/>
        <w:left w:val="none" w:sz="0" w:space="0" w:color="auto"/>
        <w:bottom w:val="none" w:sz="0" w:space="0" w:color="auto"/>
        <w:right w:val="none" w:sz="0" w:space="0" w:color="auto"/>
      </w:divBdr>
      <w:divsChild>
        <w:div w:id="1299148290">
          <w:marLeft w:val="0"/>
          <w:marRight w:val="0"/>
          <w:marTop w:val="0"/>
          <w:marBottom w:val="0"/>
          <w:divBdr>
            <w:top w:val="none" w:sz="0" w:space="0" w:color="auto"/>
            <w:left w:val="none" w:sz="0" w:space="0" w:color="auto"/>
            <w:bottom w:val="none" w:sz="0" w:space="0" w:color="auto"/>
            <w:right w:val="none" w:sz="0" w:space="0" w:color="auto"/>
          </w:divBdr>
          <w:divsChild>
            <w:div w:id="1914243405">
              <w:marLeft w:val="0"/>
              <w:marRight w:val="0"/>
              <w:marTop w:val="0"/>
              <w:marBottom w:val="0"/>
              <w:divBdr>
                <w:top w:val="none" w:sz="0" w:space="0" w:color="auto"/>
                <w:left w:val="none" w:sz="0" w:space="0" w:color="auto"/>
                <w:bottom w:val="none" w:sz="0" w:space="0" w:color="auto"/>
                <w:right w:val="none" w:sz="0" w:space="0" w:color="auto"/>
              </w:divBdr>
              <w:divsChild>
                <w:div w:id="37173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259334">
      <w:bodyDiv w:val="1"/>
      <w:marLeft w:val="0"/>
      <w:marRight w:val="0"/>
      <w:marTop w:val="0"/>
      <w:marBottom w:val="0"/>
      <w:divBdr>
        <w:top w:val="none" w:sz="0" w:space="0" w:color="auto"/>
        <w:left w:val="none" w:sz="0" w:space="0" w:color="auto"/>
        <w:bottom w:val="none" w:sz="0" w:space="0" w:color="auto"/>
        <w:right w:val="none" w:sz="0" w:space="0" w:color="auto"/>
      </w:divBdr>
    </w:div>
    <w:div w:id="1647469407">
      <w:bodyDiv w:val="1"/>
      <w:marLeft w:val="0"/>
      <w:marRight w:val="0"/>
      <w:marTop w:val="0"/>
      <w:marBottom w:val="0"/>
      <w:divBdr>
        <w:top w:val="none" w:sz="0" w:space="0" w:color="auto"/>
        <w:left w:val="none" w:sz="0" w:space="0" w:color="auto"/>
        <w:bottom w:val="none" w:sz="0" w:space="0" w:color="auto"/>
        <w:right w:val="none" w:sz="0" w:space="0" w:color="auto"/>
      </w:divBdr>
      <w:divsChild>
        <w:div w:id="1686591608">
          <w:marLeft w:val="0"/>
          <w:marRight w:val="0"/>
          <w:marTop w:val="0"/>
          <w:marBottom w:val="0"/>
          <w:divBdr>
            <w:top w:val="none" w:sz="0" w:space="0" w:color="auto"/>
            <w:left w:val="none" w:sz="0" w:space="0" w:color="auto"/>
            <w:bottom w:val="none" w:sz="0" w:space="0" w:color="auto"/>
            <w:right w:val="none" w:sz="0" w:space="0" w:color="auto"/>
          </w:divBdr>
        </w:div>
      </w:divsChild>
    </w:div>
    <w:div w:id="1770393778">
      <w:bodyDiv w:val="1"/>
      <w:marLeft w:val="0"/>
      <w:marRight w:val="0"/>
      <w:marTop w:val="0"/>
      <w:marBottom w:val="0"/>
      <w:divBdr>
        <w:top w:val="none" w:sz="0" w:space="0" w:color="auto"/>
        <w:left w:val="none" w:sz="0" w:space="0" w:color="auto"/>
        <w:bottom w:val="none" w:sz="0" w:space="0" w:color="auto"/>
        <w:right w:val="none" w:sz="0" w:space="0" w:color="auto"/>
      </w:divBdr>
    </w:div>
    <w:div w:id="1895963791">
      <w:bodyDiv w:val="1"/>
      <w:marLeft w:val="0"/>
      <w:marRight w:val="0"/>
      <w:marTop w:val="0"/>
      <w:marBottom w:val="0"/>
      <w:divBdr>
        <w:top w:val="none" w:sz="0" w:space="0" w:color="auto"/>
        <w:left w:val="none" w:sz="0" w:space="0" w:color="auto"/>
        <w:bottom w:val="none" w:sz="0" w:space="0" w:color="auto"/>
        <w:right w:val="none" w:sz="0" w:space="0" w:color="auto"/>
      </w:divBdr>
    </w:div>
    <w:div w:id="2055612233">
      <w:bodyDiv w:val="1"/>
      <w:marLeft w:val="0"/>
      <w:marRight w:val="0"/>
      <w:marTop w:val="0"/>
      <w:marBottom w:val="0"/>
      <w:divBdr>
        <w:top w:val="none" w:sz="0" w:space="0" w:color="auto"/>
        <w:left w:val="none" w:sz="0" w:space="0" w:color="auto"/>
        <w:bottom w:val="none" w:sz="0" w:space="0" w:color="auto"/>
        <w:right w:val="none" w:sz="0" w:space="0" w:color="auto"/>
      </w:divBdr>
    </w:div>
    <w:div w:id="2081826916">
      <w:bodyDiv w:val="1"/>
      <w:marLeft w:val="0"/>
      <w:marRight w:val="0"/>
      <w:marTop w:val="0"/>
      <w:marBottom w:val="0"/>
      <w:divBdr>
        <w:top w:val="none" w:sz="0" w:space="0" w:color="auto"/>
        <w:left w:val="none" w:sz="0" w:space="0" w:color="auto"/>
        <w:bottom w:val="none" w:sz="0" w:space="0" w:color="auto"/>
        <w:right w:val="none" w:sz="0" w:space="0" w:color="auto"/>
      </w:divBdr>
      <w:divsChild>
        <w:div w:id="832381726">
          <w:marLeft w:val="0"/>
          <w:marRight w:val="0"/>
          <w:marTop w:val="0"/>
          <w:marBottom w:val="0"/>
          <w:divBdr>
            <w:top w:val="none" w:sz="0" w:space="0" w:color="auto"/>
            <w:left w:val="none" w:sz="0" w:space="0" w:color="auto"/>
            <w:bottom w:val="none" w:sz="0" w:space="0" w:color="auto"/>
            <w:right w:val="none" w:sz="0" w:space="0" w:color="auto"/>
          </w:divBdr>
          <w:divsChild>
            <w:div w:id="1374963338">
              <w:marLeft w:val="0"/>
              <w:marRight w:val="0"/>
              <w:marTop w:val="0"/>
              <w:marBottom w:val="0"/>
              <w:divBdr>
                <w:top w:val="none" w:sz="0" w:space="0" w:color="auto"/>
                <w:left w:val="none" w:sz="0" w:space="0" w:color="auto"/>
                <w:bottom w:val="none" w:sz="0" w:space="0" w:color="auto"/>
                <w:right w:val="none" w:sz="0" w:space="0" w:color="auto"/>
              </w:divBdr>
              <w:divsChild>
                <w:div w:id="390277959">
                  <w:marLeft w:val="0"/>
                  <w:marRight w:val="0"/>
                  <w:marTop w:val="0"/>
                  <w:marBottom w:val="0"/>
                  <w:divBdr>
                    <w:top w:val="none" w:sz="0" w:space="0" w:color="auto"/>
                    <w:left w:val="none" w:sz="0" w:space="0" w:color="auto"/>
                    <w:bottom w:val="none" w:sz="0" w:space="0" w:color="auto"/>
                    <w:right w:val="none" w:sz="0" w:space="0" w:color="auto"/>
                  </w:divBdr>
                  <w:divsChild>
                    <w:div w:id="1182626454">
                      <w:marLeft w:val="0"/>
                      <w:marRight w:val="0"/>
                      <w:marTop w:val="0"/>
                      <w:marBottom w:val="0"/>
                      <w:divBdr>
                        <w:top w:val="none" w:sz="0" w:space="0" w:color="auto"/>
                        <w:left w:val="none" w:sz="0" w:space="0" w:color="auto"/>
                        <w:bottom w:val="none" w:sz="0" w:space="0" w:color="auto"/>
                        <w:right w:val="none" w:sz="0" w:space="0" w:color="auto"/>
                      </w:divBdr>
                      <w:divsChild>
                        <w:div w:id="1834486276">
                          <w:marLeft w:val="0"/>
                          <w:marRight w:val="0"/>
                          <w:marTop w:val="0"/>
                          <w:marBottom w:val="0"/>
                          <w:divBdr>
                            <w:top w:val="none" w:sz="0" w:space="0" w:color="auto"/>
                            <w:left w:val="none" w:sz="0" w:space="0" w:color="auto"/>
                            <w:bottom w:val="none" w:sz="0" w:space="0" w:color="auto"/>
                            <w:right w:val="none" w:sz="0" w:space="0" w:color="auto"/>
                          </w:divBdr>
                          <w:divsChild>
                            <w:div w:id="349452288">
                              <w:marLeft w:val="0"/>
                              <w:marRight w:val="0"/>
                              <w:marTop w:val="0"/>
                              <w:marBottom w:val="0"/>
                              <w:divBdr>
                                <w:top w:val="none" w:sz="0" w:space="0" w:color="auto"/>
                                <w:left w:val="none" w:sz="0" w:space="0" w:color="auto"/>
                                <w:bottom w:val="none" w:sz="0" w:space="0" w:color="auto"/>
                                <w:right w:val="none" w:sz="0" w:space="0" w:color="auto"/>
                              </w:divBdr>
                              <w:divsChild>
                                <w:div w:id="1007558558">
                                  <w:marLeft w:val="0"/>
                                  <w:marRight w:val="0"/>
                                  <w:marTop w:val="0"/>
                                  <w:marBottom w:val="0"/>
                                  <w:divBdr>
                                    <w:top w:val="none" w:sz="0" w:space="0" w:color="auto"/>
                                    <w:left w:val="none" w:sz="0" w:space="0" w:color="auto"/>
                                    <w:bottom w:val="none" w:sz="0" w:space="0" w:color="auto"/>
                                    <w:right w:val="none" w:sz="0" w:space="0" w:color="auto"/>
                                  </w:divBdr>
                                  <w:divsChild>
                                    <w:div w:id="932978888">
                                      <w:marLeft w:val="0"/>
                                      <w:marRight w:val="0"/>
                                      <w:marTop w:val="0"/>
                                      <w:marBottom w:val="0"/>
                                      <w:divBdr>
                                        <w:top w:val="none" w:sz="0" w:space="0" w:color="auto"/>
                                        <w:left w:val="none" w:sz="0" w:space="0" w:color="auto"/>
                                        <w:bottom w:val="none" w:sz="0" w:space="0" w:color="auto"/>
                                        <w:right w:val="none" w:sz="0" w:space="0" w:color="auto"/>
                                      </w:divBdr>
                                      <w:divsChild>
                                        <w:div w:id="847207702">
                                          <w:marLeft w:val="0"/>
                                          <w:marRight w:val="0"/>
                                          <w:marTop w:val="0"/>
                                          <w:marBottom w:val="0"/>
                                          <w:divBdr>
                                            <w:top w:val="none" w:sz="0" w:space="0" w:color="auto"/>
                                            <w:left w:val="none" w:sz="0" w:space="0" w:color="auto"/>
                                            <w:bottom w:val="none" w:sz="0" w:space="0" w:color="auto"/>
                                            <w:right w:val="none" w:sz="0" w:space="0" w:color="auto"/>
                                          </w:divBdr>
                                          <w:divsChild>
                                            <w:div w:id="1581401254">
                                              <w:marLeft w:val="0"/>
                                              <w:marRight w:val="0"/>
                                              <w:marTop w:val="0"/>
                                              <w:marBottom w:val="0"/>
                                              <w:divBdr>
                                                <w:top w:val="none" w:sz="0" w:space="0" w:color="auto"/>
                                                <w:left w:val="none" w:sz="0" w:space="0" w:color="auto"/>
                                                <w:bottom w:val="none" w:sz="0" w:space="0" w:color="auto"/>
                                                <w:right w:val="none" w:sz="0" w:space="0" w:color="auto"/>
                                              </w:divBdr>
                                              <w:divsChild>
                                                <w:div w:id="28839743">
                                                  <w:marLeft w:val="0"/>
                                                  <w:marRight w:val="0"/>
                                                  <w:marTop w:val="0"/>
                                                  <w:marBottom w:val="0"/>
                                                  <w:divBdr>
                                                    <w:top w:val="none" w:sz="0" w:space="0" w:color="auto"/>
                                                    <w:left w:val="none" w:sz="0" w:space="0" w:color="auto"/>
                                                    <w:bottom w:val="none" w:sz="0" w:space="0" w:color="auto"/>
                                                    <w:right w:val="none" w:sz="0" w:space="0" w:color="auto"/>
                                                  </w:divBdr>
                                                  <w:divsChild>
                                                    <w:div w:id="1261596987">
                                                      <w:marLeft w:val="0"/>
                                                      <w:marRight w:val="0"/>
                                                      <w:marTop w:val="0"/>
                                                      <w:marBottom w:val="0"/>
                                                      <w:divBdr>
                                                        <w:top w:val="none" w:sz="0" w:space="0" w:color="auto"/>
                                                        <w:left w:val="none" w:sz="0" w:space="0" w:color="auto"/>
                                                        <w:bottom w:val="none" w:sz="0" w:space="0" w:color="auto"/>
                                                        <w:right w:val="none" w:sz="0" w:space="0" w:color="auto"/>
                                                      </w:divBdr>
                                                      <w:divsChild>
                                                        <w:div w:id="19567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aadin.com/docs/latest/building-apps/architecture" TargetMode="External"/><Relationship Id="rId18" Type="http://schemas.openxmlformats.org/officeDocument/2006/relationships/hyperlink" Target="https://docs.docker.com/compose/gettingstarted/" TargetMode="External"/><Relationship Id="rId26" Type="http://schemas.openxmlformats.org/officeDocument/2006/relationships/hyperlink" Target="https://docs.spring.io/spring-modulith/reference/fundamentals.html" TargetMode="External"/><Relationship Id="rId39" Type="http://schemas.openxmlformats.org/officeDocument/2006/relationships/hyperlink" Target="https://site.mockito.org/" TargetMode="External"/><Relationship Id="rId21" Type="http://schemas.openxmlformats.org/officeDocument/2006/relationships/hyperlink" Target="https://stackoverflow.com/questions/71127397/how-to-populate-seed-data-using-flyway" TargetMode="External"/><Relationship Id="rId34" Type="http://schemas.openxmlformats.org/officeDocument/2006/relationships/hyperlink" Target="https://docs.spring.io/spring-security/reference/servlet/architecture.html" TargetMode="External"/><Relationship Id="rId42" Type="http://schemas.openxmlformats.org/officeDocument/2006/relationships/hyperlink" Target="https://owasp.org/Top10/A05_2021-Security_Misconfiguration/" TargetMode="External"/><Relationship Id="rId47" Type="http://schemas.openxmlformats.org/officeDocument/2006/relationships/hyperlink" Target="https://docs.spring.io/spring-modulith/reference/fundamentals.html"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uperuser.com/questions/262757/changing-current-version-of-java-within-windows" TargetMode="External"/><Relationship Id="rId29" Type="http://schemas.openxmlformats.org/officeDocument/2006/relationships/hyperlink" Target="https://vaadin.com/docs/latest/components/grid" TargetMode="External"/><Relationship Id="rId11" Type="http://schemas.openxmlformats.org/officeDocument/2006/relationships/hyperlink" Target="https://docs.spring.io/spring-modulith/reference/fundamentals.html" TargetMode="External"/><Relationship Id="rId24" Type="http://schemas.openxmlformats.org/officeDocument/2006/relationships/hyperlink" Target="https://docs.spring.io/spring-boot/maven-plugin/run.html" TargetMode="External"/><Relationship Id="rId32" Type="http://schemas.openxmlformats.org/officeDocument/2006/relationships/hyperlink" Target="https://docs.hibernate.org/validator/9.1/reference/en-US/html_single/" TargetMode="External"/><Relationship Id="rId37" Type="http://schemas.openxmlformats.org/officeDocument/2006/relationships/hyperlink" Target="https://docs.oracle.com/en/java/javase/21/language/sealed-classes-and-interfaces.html" TargetMode="External"/><Relationship Id="rId40" Type="http://schemas.openxmlformats.org/officeDocument/2006/relationships/hyperlink" Target="https://owasp.org/www-project-top-ten/" TargetMode="External"/><Relationship Id="rId45" Type="http://schemas.openxmlformats.org/officeDocument/2006/relationships/hyperlink" Target="https://docs.oracle.com/en/java/javase/21/language/sealed-classes-and-interfaces.html" TargetMode="External"/><Relationship Id="rId5" Type="http://schemas.openxmlformats.org/officeDocument/2006/relationships/webSettings" Target="webSettings.xml"/><Relationship Id="rId15" Type="http://schemas.openxmlformats.org/officeDocument/2006/relationships/hyperlink" Target="https://mvnrepository.com" TargetMode="External"/><Relationship Id="rId23" Type="http://schemas.openxmlformats.org/officeDocument/2006/relationships/hyperlink" Target="https://jakarta.ee/specifications/persistence/3.2/apidocs/jakarta.persistence/jakarta/persistence/enumerated" TargetMode="External"/><Relationship Id="rId28" Type="http://schemas.openxmlformats.org/officeDocument/2006/relationships/hyperlink" Target="https://martinfowler.com/bliki/ValueObject.html" TargetMode="External"/><Relationship Id="rId36" Type="http://schemas.openxmlformats.org/officeDocument/2006/relationships/hyperlink" Target="https://docs.oracle.com/en/java/javase/21/core/virtual-threads.html" TargetMode="External"/><Relationship Id="rId49" Type="http://schemas.openxmlformats.org/officeDocument/2006/relationships/hyperlink" Target="https://vaadin.com/docs/latest/components/grid" TargetMode="External"/><Relationship Id="rId10" Type="http://schemas.openxmlformats.org/officeDocument/2006/relationships/hyperlink" Target="https://docs.spring.io/spring-boot/documentation.html" TargetMode="External"/><Relationship Id="rId19" Type="http://schemas.openxmlformats.org/officeDocument/2006/relationships/hyperlink" Target="https://docs.oracle.com/en/java/javase/21/language/records.html" TargetMode="External"/><Relationship Id="rId31" Type="http://schemas.openxmlformats.org/officeDocument/2006/relationships/hyperlink" Target="https://vaadin.com/docs/latest/components/date-picker" TargetMode="External"/><Relationship Id="rId44" Type="http://schemas.openxmlformats.org/officeDocument/2006/relationships/hyperlink" Target="https://vaadin.com/docs/latest/flow/security/enabling-security"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umentation.red-gate.com/flyway/reference/tutorials/tutorial-baseline-migrations" TargetMode="External"/><Relationship Id="rId14" Type="http://schemas.openxmlformats.org/officeDocument/2006/relationships/hyperlink" Target="https://github.com/chuckzxxmello/arc-transit.git" TargetMode="External"/><Relationship Id="rId22" Type="http://schemas.openxmlformats.org/officeDocument/2006/relationships/hyperlink" Target="https://documentation.red-gate.com/flyway/reference/tutorials/tutorial-baseline-migrations" TargetMode="External"/><Relationship Id="rId27" Type="http://schemas.openxmlformats.org/officeDocument/2006/relationships/hyperlink" Target="https://martinfowler.com/bliki/DDD_Aggregate.html" TargetMode="External"/><Relationship Id="rId30" Type="http://schemas.openxmlformats.org/officeDocument/2006/relationships/hyperlink" Target="https://vaadin.com/docs/latest/components/combo-box" TargetMode="External"/><Relationship Id="rId35" Type="http://schemas.openxmlformats.org/officeDocument/2006/relationships/hyperlink" Target="https://docs.spring.io/spring-security/reference/servlet/authentication/passwords/user-details-service.html" TargetMode="External"/><Relationship Id="rId43" Type="http://schemas.openxmlformats.org/officeDocument/2006/relationships/hyperlink" Target="https://docs.spring.io/spring-security/reference/servlet/architecture.html" TargetMode="External"/><Relationship Id="rId48" Type="http://schemas.openxmlformats.org/officeDocument/2006/relationships/hyperlink" Target="https://docs.spring.io/spring-security/reference/servlet/authorization/method-security.html" TargetMode="External"/><Relationship Id="rId8" Type="http://schemas.openxmlformats.org/officeDocument/2006/relationships/hyperlink" Target="https://www.postgresql.org/docs/current/ddl-constraints.html"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docs.spring.io/spring-data/jpa/reference/jpa.html" TargetMode="External"/><Relationship Id="rId17" Type="http://schemas.openxmlformats.org/officeDocument/2006/relationships/hyperlink" Target="https://docs.docker.com/guides/postgresql/" TargetMode="External"/><Relationship Id="rId25" Type="http://schemas.openxmlformats.org/officeDocument/2006/relationships/hyperlink" Target="https://www.digitalocean.com/community/tutorials/maven-commands-options-cheat-sheet" TargetMode="External"/><Relationship Id="rId33" Type="http://schemas.openxmlformats.org/officeDocument/2006/relationships/hyperlink" Target="https://www.baeldung.com/transaction-configuration-with-jpa-and-spring" TargetMode="External"/><Relationship Id="rId38" Type="http://schemas.openxmlformats.org/officeDocument/2006/relationships/hyperlink" Target="https://docs.oracle.com/en/java/javase/21/language/pattern-matching-switch.html" TargetMode="External"/><Relationship Id="rId46" Type="http://schemas.openxmlformats.org/officeDocument/2006/relationships/hyperlink" Target="https://docs.spring.io/spring-boot/docs/current/reference/html/features.html" TargetMode="External"/><Relationship Id="rId20" Type="http://schemas.openxmlformats.org/officeDocument/2006/relationships/hyperlink" Target="https://docs.oracle.com/javase/tutorial/java/javaOO/enum.html" TargetMode="External"/><Relationship Id="rId41" Type="http://schemas.openxmlformats.org/officeDocument/2006/relationships/hyperlink" Target="https://owasp.org/Top10/A01_2021-Broken_Access_Contro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FAD818-C7B6-4BA6-918B-6E483EAC5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42</Pages>
  <Words>13567</Words>
  <Characters>77334</Characters>
  <Application>Microsoft Office Word</Application>
  <DocSecurity>0</DocSecurity>
  <Lines>644</Lines>
  <Paragraphs>181</Paragraphs>
  <ScaleCrop>false</ScaleCrop>
  <HeadingPairs>
    <vt:vector size="4" baseType="variant">
      <vt:variant>
        <vt:lpstr>Title</vt:lpstr>
      </vt:variant>
      <vt:variant>
        <vt:i4>1</vt:i4>
      </vt:variant>
      <vt:variant>
        <vt:lpstr>Headings</vt:lpstr>
      </vt:variant>
      <vt:variant>
        <vt:i4>23</vt:i4>
      </vt:variant>
    </vt:vector>
  </HeadingPairs>
  <TitlesOfParts>
    <vt:vector size="24" baseType="lpstr">
      <vt:lpstr>Arc Transit Systems Agile-Kanban Progress Tracker - Week 5</vt:lpstr>
      <vt:lpstr>1. Project Overview</vt:lpstr>
      <vt:lpstr>2. Kanban Workflow</vt:lpstr>
      <vt:lpstr>3. Project Objectives</vt:lpstr>
      <vt:lpstr>4. Full Weekly Work Plan</vt:lpstr>
      <vt:lpstr>5. Weekly Implementation</vt:lpstr>
      <vt:lpstr>    Week 1 - Scope and Requirements</vt:lpstr>
      <vt:lpstr>    Week 2 - Architecture and UX Design</vt:lpstr>
      <vt:lpstr>    Week 3 - Database Design</vt:lpstr>
      <vt:lpstr>    Week 4 - Service Contracts</vt:lpstr>
      <vt:lpstr>    Week 5 - Draft Test Template Setup</vt:lpstr>
      <vt:lpstr>    Week 6 - Additional Setup, Authentication, and SQL Schema</vt:lpstr>
      <vt:lpstr>    Week 7 - Driver and Route</vt:lpstr>
      <vt:lpstr>    Week 8 – Dispatch, Assignment, and additional Security Enhancement</vt:lpstr>
      <vt:lpstr>    Week 9 and 10 – Maintenance, Reconciliation, and Testing</vt:lpstr>
      <vt:lpstr>    Week 11 – Testing and Evaluation</vt:lpstr>
      <vt:lpstr>    Week 12 – Testing and Evaluation</vt:lpstr>
      <vt:lpstr>6. Full 12-Week Gantt Chart</vt:lpstr>
      <vt:lpstr>7. Future Work</vt:lpstr>
      <vt:lpstr>    Incident and Maintenance</vt:lpstr>
      <vt:lpstr>    Reconciliation and Exceptions</vt:lpstr>
      <vt:lpstr>    Dashboard and Experiments</vt:lpstr>
      <vt:lpstr>    Testing and Evaluation</vt:lpstr>
      <vt:lpstr>    Feasibility Assessment and Release</vt:lpstr>
    </vt:vector>
  </TitlesOfParts>
  <Manager/>
  <Company/>
  <LinksUpToDate>false</LinksUpToDate>
  <CharactersWithSpaces>90720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 Transit Systems Agile-Kanban Progress Tracker - Week 5</dc:title>
  <dc:subject/>
  <dc:creator>Chuckz Espanola</dc:creator>
  <cp:keywords/>
  <dc:description>Updated for Week 5. Target end date corrected to a full 12-week period ending August 29, 2026.</dc:description>
  <cp:lastModifiedBy>User</cp:lastModifiedBy>
  <cp:revision>191</cp:revision>
  <dcterms:created xsi:type="dcterms:W3CDTF">2026-07-13T05:20:00Z</dcterms:created>
  <dcterms:modified xsi:type="dcterms:W3CDTF">2026-10-28T11:39:29Z</dcterms:modified>
  <cp:category/>
</cp:coreProperties>
</file>