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Соглашение о соблюдении конфиденциальности персональных данных</w:t>
      </w:r>
    </w:p>
    <w:p>
      <w:pPr>
        <w:ind w:firstLine="709"/>
      </w:pPr>
      <w:r>
        <w:rPr>
          <w:sz w:val="22"/>
        </w:rPr>
        <w:t>Настоящее Соглашение о конфиденциальности персональных данных (далее — Соглашение) является официальным предложением (публичной офертой) Общество с ограниченной ответственностью «ЗЕИП», ОГРН 1265900008494, ИНН 5906189643, адрес: 614107, г. Пермь, ул. Макаренко, 12а-164 (далее — Оператор), заключить соглашение на условиях и в порядке, установленных настоящим Соглашением и действующим законодательством Российской Федерации, в адрес любого физического лица, обладающего дееспособностью и необходимыми полномочиями (далее — Субъект), использующего профессиональную социальную сеть ЗЕИП, доступную по адресу zeip.ru (далее — Сервис).</w:t>
      </w:r>
    </w:p>
    <w:p>
      <w:r>
        <w:rPr>
          <w:b/>
          <w:sz w:val="24"/>
        </w:rPr>
        <w:t>1. Термины и определения, применяемые в настоящем Соглашении:</w:t>
      </w:r>
    </w:p>
    <w:p>
      <w:pPr>
        <w:ind w:firstLine="709"/>
      </w:pPr>
      <w:r>
        <w:rPr>
          <w:sz w:val="22"/>
        </w:rPr>
        <w:t>Персональные данные — любая информация, относящаяся к определённому или определяемому физическому лицу (субъекту персональных данных), в том числе: имя, адрес электронной почты, профессиональные данные (профессия, должность, специализация, отрасль, стаж, навыки, история работы), сведения о местоположении (город, координаты на карте), IP-адрес, данные файлов cookie и аналогичных технологий, данные о поведенческой активности (просмотры профилей, поисковые запросы на карте), идентификаторы устройств для push-уведомлений, данные о платёжных операциях;</w:t>
      </w:r>
    </w:p>
    <w:p>
      <w:pPr>
        <w:pStyle w:val="ListBullet"/>
      </w:pPr>
      <w:r>
        <w:t>Субъект персональных данных (Субъект) — любое дееспособное физическое лицо, зарегистрировавшееся в Сервисе и предоставившее персональные данные Оператору в целях их обработки;</w:t>
      </w:r>
    </w:p>
    <w:p>
      <w:pPr>
        <w:pStyle w:val="ListBullet"/>
      </w:pPr>
      <w:r>
        <w:t>Оператор — Общество с ограниченной ответственностью «ЗЕИП», получающее персональные данные или доступ к такой информации от Субъекта и осуществляющее их обработку;</w:t>
      </w:r>
    </w:p>
    <w:p>
      <w:pPr>
        <w:ind w:firstLine="709"/>
      </w:pPr>
      <w:r>
        <w:rPr>
          <w:sz w:val="22"/>
        </w:rPr>
        <w:t>Сервис — профессиональная социальная сеть ЗЕИП, размещённая в сети Интернет по адресу zeip.ru, предназначенная для поиска деловых партнёров, создания профессиональных профилей и взаимодействия пользователей;</w:t>
      </w:r>
    </w:p>
    <w:p>
      <w:pPr>
        <w:pStyle w:val="ListBullet"/>
      </w:pPr>
      <w:r>
        <w:t>Аккаунт — совокупность данных, которая описывает субъекта персональных данных в Сервисе, в том числе профессиональный профиль, история активности, настройки;</w:t>
      </w:r>
    </w:p>
    <w:p>
      <w:pPr>
        <w:ind w:firstLine="709"/>
      </w:pPr>
      <w:r>
        <w:rPr>
          <w:sz w:val="22"/>
        </w:rPr>
        <w:t>Конфиденциальность персональных данных — обязательное для соблюдения сторонами требование не допускать их распространение без согласия субъекта персональных данных или наличия иного законного основания;</w:t>
      </w:r>
    </w:p>
    <w:p>
      <w:pPr>
        <w:ind w:firstLine="709"/>
      </w:pPr>
      <w:r>
        <w:rPr>
          <w:sz w:val="22"/>
        </w:rPr>
        <w:t>Обработка персональных данных — любое действие (операция) или совокупность действий с персональными данными, включая сбор, запись, систематизацию, накопление, хранение, уточнение, использование, передачу, обезличивание, блокирование, удаление, уничтожение.</w:t>
      </w:r>
    </w:p>
    <w:p>
      <w:r>
        <w:rPr>
          <w:b/>
          <w:sz w:val="24"/>
        </w:rPr>
        <w:t>2. Оператор принимает на себя обязательство по обеспечению конфиденциальности и безопасности персональных данных Субъекта в процессе их обработки в соответствии с условиями настоящего Соглашения и Федеральным законом от 27.07.2006 № 152-ФЗ «О персональных данных».</w:t>
      </w:r>
    </w:p>
    <w:p>
      <w:pPr>
        <w:ind w:firstLine="709"/>
      </w:pPr>
      <w:r>
        <w:rPr>
          <w:sz w:val="22"/>
        </w:rPr>
        <w:t>2.1. Субъект передаёт персональные данные Оператору путём их самостоятельного ввода при регистрации и заполнении профиля в Сервисе. Оператор обеспечивает хранение и обработку данных, которые Субъект указывает при создании и редактировании профиля, в целях обеспечения функционирования Сервиса.</w:t>
      </w:r>
    </w:p>
    <w:p>
      <w:pPr>
        <w:ind w:firstLine="709"/>
      </w:pPr>
      <w:r>
        <w:rPr>
          <w:sz w:val="22"/>
        </w:rPr>
        <w:t>2.2. Оператор с разрешения Субъекта осуществляет обработку его персональных данных, включая: сбор, запись, систематизацию, накопление, хранение, уточнение (обновление, изменение), извлечение, использование, передачу на территории Российской Федерации (третьим лицам, указанным в настоящем Соглашении), обезличивание, блокирование, удаление, уничтожение.</w:t>
      </w:r>
    </w:p>
    <w:p>
      <w:pPr>
        <w:ind w:firstLine="709"/>
      </w:pPr>
      <w:r>
        <w:rPr>
          <w:sz w:val="22"/>
        </w:rPr>
        <w:t>2.3. Оператор автоматически получает и фиксирует информацию из браузера или мобильной платформы Субъекта: сведения о местоположении (город), IP-адрес (в маскированном виде), данные файлов cookie и аналогичных технологий, тип и версию браузера, запрашиваемые страницы. Поведенческие данные (история просмотров профилей, поисковые запросы на карте) фиксируются автоматически в целях обеспечения работы сервиса и его аналитики.</w:t>
      </w:r>
    </w:p>
    <w:p>
      <w:pPr>
        <w:ind w:firstLine="709"/>
      </w:pPr>
      <w:r>
        <w:rPr>
          <w:sz w:val="22"/>
        </w:rPr>
        <w:t>2.4. Доступ к аккаунту Субъекта защищён паролем. Субъект обязан самостоятельно обеспечивать сохранность данных для входа в аккаунт. Оператор не несёт ответственности за несанкционированный доступ к аккаунту Субъекта, произошедший по вине самого Субъекта.</w:t>
      </w:r>
    </w:p>
    <w:p>
      <w:pPr>
        <w:ind w:firstLine="709"/>
      </w:pPr>
      <w:r>
        <w:rPr>
          <w:sz w:val="22"/>
        </w:rPr>
        <w:t>2.5. Оператор предоставляет Субъекту возможность просматривать, обновлять и проверять корректность следующей информации через Личный кабинет Сервиса:</w:t>
      </w:r>
    </w:p>
    <w:p>
      <w:pPr>
        <w:pStyle w:val="ListBullet"/>
      </w:pPr>
      <w:r>
        <w:t>Имя, отображаемое в профиле;</w:t>
      </w:r>
    </w:p>
    <w:p>
      <w:pPr>
        <w:pStyle w:val="ListBullet"/>
      </w:pPr>
      <w:r>
        <w:t>Адрес электронной почты;</w:t>
      </w:r>
    </w:p>
    <w:p>
      <w:pPr>
        <w:pStyle w:val="ListBullet"/>
      </w:pPr>
      <w:r>
        <w:t>Профессиональные данные (профессия, должность, специализация, отрасль, стаж, навыки, история работы, профессиональный статус);</w:t>
      </w:r>
    </w:p>
    <w:p>
      <w:pPr>
        <w:pStyle w:val="ListBullet"/>
      </w:pPr>
      <w:r>
        <w:t>Сведения о местоположении (город, отображение на карте);</w:t>
      </w:r>
    </w:p>
    <w:p>
      <w:pPr>
        <w:pStyle w:val="ListBullet"/>
      </w:pPr>
      <w:r>
        <w:t>Настройки видимости профиля на карте;</w:t>
      </w:r>
    </w:p>
    <w:p>
      <w:pPr>
        <w:pStyle w:val="ListBullet"/>
      </w:pPr>
      <w:r>
        <w:t>Подписка на push-уведомления;</w:t>
      </w:r>
    </w:p>
    <w:p>
      <w:pPr>
        <w:ind w:firstLine="709"/>
      </w:pPr>
      <w:r>
        <w:rPr>
          <w:sz w:val="22"/>
        </w:rPr>
        <w:t>Удаление учётной записи.</w:t>
      </w:r>
    </w:p>
    <w:p>
      <w:pPr>
        <w:ind w:firstLine="709"/>
      </w:pPr>
      <w:r>
        <w:rPr>
          <w:sz w:val="22"/>
        </w:rPr>
        <w:t>2.6. Субъект вправе удалить учётную запись самостоятельно на странице настроек аккаунта («/settings»). После удаления учётной записи профиль Субъекта, включая профессиональные данные, историю активности и push-подписки, будет удалён из Сервиса. Данные о платёжных операциях хранятся Оператором в течение 5 (пяти) лет с момента совершения платежа в соответствии с требованиями Налогового кодекса РФ. Остаточные копии данных профиля Субъекта могут оставаться на резервных носителях Оператора до 30 (тридцати) дней, после чего подлежат обязательному удалению.</w:t>
      </w:r>
    </w:p>
    <w:p>
      <w:pPr>
        <w:ind w:firstLine="709"/>
      </w:pPr>
      <w:r>
        <w:rPr>
          <w:sz w:val="22"/>
        </w:rPr>
        <w:t>2.7. Оператор вправе передавать персональные данные Субъекта следующим третьим лицам в объёме, необходимом для выполнения соответствующих функций: ООО «ЯНДЕКС» (сервис Яндекс.Метрика), VK / Mail.ru Group (рекламный пиксель), ООО «РОБОКАССА» (обработка платежей). Передача третьим лицам осуществляется только на основании договоров и в соответствии с законодательством РФ. Трансграничная передача персональных данных не осуществляется.</w:t>
      </w:r>
    </w:p>
    <w:p>
      <w:r>
        <w:rPr>
          <w:b/>
          <w:sz w:val="24"/>
        </w:rPr>
        <w:t>3. В целях исполнения настоящего Соглашения Оператор обязуется:</w:t>
      </w:r>
    </w:p>
    <w:p>
      <w:pPr>
        <w:ind w:firstLine="709"/>
      </w:pPr>
      <w:r>
        <w:rPr>
          <w:sz w:val="22"/>
        </w:rPr>
        <w:t>3.1. Осуществлять обработку персональных данных Субъекта исключительно в следующих целях: обеспечение функционирования профессиональной социальной сети ЗЕИП; выполнение гражданско-правовых договоров с Субъектом; информирование пользователей о новых возможностях Сервиса; обработка платежей; аналитика в целях улучшения Сервиса;</w:t>
      </w:r>
    </w:p>
    <w:p>
      <w:pPr>
        <w:pStyle w:val="ListBullet"/>
      </w:pPr>
      <w:r>
        <w:t>3.2. Хранить персональные данные не дольше, чем этого требуют цели обработки, в соответствии со сроками, установленными в Политике обработки персональных данных Оператора;</w:t>
      </w:r>
    </w:p>
    <w:p>
      <w:pPr>
        <w:pStyle w:val="ListBullet"/>
      </w:pPr>
      <w:r>
        <w:t>3.3. Обеспечивать конфиденциальность персональных данных, за исключением общедоступных данных профиля, публично размещённых Субъектом;</w:t>
      </w:r>
    </w:p>
    <w:p>
      <w:pPr>
        <w:ind w:firstLine="709"/>
      </w:pPr>
      <w:r>
        <w:rPr>
          <w:sz w:val="22"/>
        </w:rPr>
        <w:t>3.4. Принимать необходимые технические и организационные меры для защиты персональных данных: использование HTTPS (TLS 1.2/1.3), разграничение прав доступа через Row Level Security, хеширование паролей, резервное копирование, ограничение сетевого доступа к базе данных;</w:t>
      </w:r>
    </w:p>
    <w:p>
      <w:pPr>
        <w:pStyle w:val="ListBullet"/>
      </w:pPr>
      <w:r>
        <w:t>3.5. Не передавать персональные данные третьим лицам, кроме указанных в пункте 2.7, и не раскрывать их по открытым каналам без принятия мер защиты;</w:t>
      </w:r>
    </w:p>
    <w:p>
      <w:pPr>
        <w:pStyle w:val="ListBullet"/>
      </w:pPr>
      <w:r>
        <w:t>3.6. Предоставлять Субъекту по его обращению информацию о составе и порядке обработки его персональных данных в соответствии с требованиями Федерального закона от 27.07.2006 № 152-ФЗ;</w:t>
      </w:r>
    </w:p>
    <w:p>
      <w:pPr>
        <w:ind w:firstLine="709"/>
      </w:pPr>
      <w:r>
        <w:rPr>
          <w:sz w:val="22"/>
        </w:rPr>
        <w:t>3.7. Уведомить уполномоченный орган по защите прав субъектов персональных данных (Роскомнадзор) о намерении осуществлять обработку персональных данных в порядке, предусмотренном статьёй 22 Федерального закона от 27.07.2006 № 152-ФЗ.</w:t>
      </w:r>
    </w:p>
    <w:p>
      <w:r>
        <w:rPr>
          <w:b/>
          <w:sz w:val="24"/>
        </w:rPr>
        <w:t>4. Субъект персональных данных подтверждает свою дееспособность и достоверность предоставленных Оператору персональных данных.</w:t>
      </w:r>
    </w:p>
    <w:p>
      <w:r>
        <w:rPr>
          <w:b/>
          <w:sz w:val="24"/>
        </w:rPr>
        <w:t>5. Оператор не вправе без разрешения Субъекта разглашать или иным способом раскрывать его персональные данные третьим лицам, за исключением случаев, указанных в настоящем Соглашении и предусмотренных законодательством Российской Федерации.</w:t>
      </w:r>
    </w:p>
    <w:p>
      <w:r>
        <w:rPr>
          <w:b/>
          <w:sz w:val="24"/>
        </w:rPr>
        <w:t>6. Соглашение между Оператором и Субъектом персональных данных заключается путём принятия Субъектом условий настоящей оферты при регистрации аккаунта в Сервисе и является бессрочным до момента удаления аккаунта или иного прекращения обработки персональных данных. Субъект вправе отозвать своё согласие на обработку персональных данных путём направления уведомления на адрес электронной почты support@zeip.ru или самостоятельного удаления аккаунта.</w:t>
      </w:r>
    </w:p>
    <w:p>
      <w:r>
        <w:rPr>
          <w:b/>
          <w:sz w:val="24"/>
        </w:rPr>
        <w:t>7. Оператор вправе вносить изменения в данное Соглашение в одностороннем порядке. При внесении существенных изменений Оператор уведомляет Субъектов путём публикации новой редакции на сайте или отправки сообщения по электронной почте.</w:t>
      </w:r>
    </w:p>
    <w:p>
      <w:r>
        <w:rPr>
          <w:b/>
          <w:sz w:val="24"/>
        </w:rPr>
        <w:t>8. Дополнительные вопросы, а также требование об уничтожении, изменении или блокировании персональных данных Субъект может направить Оператору по адресу электронной почты: support@zeip.ru.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