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Liberation Serif" w:hAnsi="Liberation Serif"/>
        </w:rPr>
      </w:pPr>
      <w:bookmarkStart w:id="0" w:name="_Hlk195522506"/>
      <w:bookmarkEnd w:id="0"/>
      <w:r>
        <w:rPr>
          <w:rFonts w:cs="Times New Roman" w:ascii="Liberation Serif" w:hAnsi="Liberation Serif"/>
          <w:color w:val="FFFFFF"/>
          <w:spacing w:val="-20"/>
          <w:sz w:val="26"/>
          <w:szCs w:val="26"/>
        </w:rPr>
        <w:t>МИНИСТЕРСТВО НАУКИ И ВЫСШЕГО ОБРАЗОВАНИЯ РОССИЙСКОЙ ФЕДЕРАЦИИ</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 xml:space="preserve">ФЕДЕРАЛЬНОЕ ГОСУДАРСТВЕННОЕ АВТОНОМНОЕ ОБРАЗОВАТЕЛЬНОЕ УЧРЕЖДЕНИЕ ВЫСШЕГО ОБРАЗОВАНИЯ </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«Крымский федеральный университет имени В. И. Вернадского»</w:t>
      </w:r>
    </w:p>
    <w:p>
      <w:pPr>
        <w:pStyle w:val="Normal"/>
        <w:widowControl w:val="false"/>
        <w:spacing w:lineRule="auto" w:line="240" w:before="0" w:after="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Физико-технический институт</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кафедра компьютерной инженерии и моделирования</w:t>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Чудопалов Богдан Андреевич</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b/>
          <w:color w:val="FFFFFF"/>
          <w:sz w:val="28"/>
          <w:szCs w:val="28"/>
        </w:rPr>
        <w:t>РАЗРАБОТКА ПЛАТФОРМЫ УПРАВЛЕНИЯ ПРОГРАММНЫМИ ПРОЕКТАМИ</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выпускная квалификационная работа (уровень бакалавриата)</w:t>
      </w:r>
    </w:p>
    <w:p>
      <w:pPr>
        <w:pStyle w:val="BodyText2"/>
        <w:widowControl w:val="false"/>
        <w:spacing w:lineRule="auto" w:line="240" w:before="280" w:after="0"/>
        <w:jc w:val="center"/>
        <w:rPr>
          <w:rFonts w:ascii="Liberation Serif" w:hAnsi="Liberation Serif"/>
        </w:rPr>
      </w:pPr>
      <w:r>
        <w:rPr>
          <w:rFonts w:cs="Times New Roman" w:ascii="Liberation Serif" w:hAnsi="Liberation Serif"/>
          <w:color w:val="FFFFFF"/>
          <w:sz w:val="28"/>
          <w:szCs w:val="28"/>
        </w:rPr>
        <w:t>направление подготовки: 09.03.01 «Информатика и вычислительная техника»</w:t>
      </w:r>
    </w:p>
    <w:p>
      <w:pPr>
        <w:pStyle w:val="Normal"/>
        <w:widowControl w:val="false"/>
        <w:jc w:val="center"/>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tbl>
      <w:tblPr>
        <w:tblStyle w:val="aff0"/>
        <w:tblpPr w:vertAnchor="text" w:horzAnchor="margin" w:leftFromText="180" w:rightFromText="180" w:tblpX="0" w:tblpY="303"/>
        <w:tblW w:w="935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4182"/>
        <w:gridCol w:w="2759"/>
        <w:gridCol w:w="2409"/>
      </w:tblGrid>
      <w:tr>
        <w:trPr/>
        <w:tc>
          <w:tcPr>
            <w:tcW w:w="4182" w:type="dxa"/>
            <w:tcBorders/>
          </w:tcPr>
          <w:p>
            <w:pPr>
              <w:pStyle w:val="Normal"/>
              <w:widowControl/>
              <w:suppressAutoHyphens w:val="true"/>
              <w:spacing w:before="0" w:after="160"/>
              <w:jc w:val="left"/>
              <w:rPr>
                <w:sz w:val="28"/>
                <w:szCs w:val="28"/>
              </w:rPr>
            </w:pPr>
            <w:bookmarkStart w:id="1" w:name="_Toc196051117"/>
            <w:bookmarkStart w:id="2" w:name="_Toc195140816"/>
            <w:bookmarkStart w:id="3" w:name="_Toc195139999"/>
            <w:bookmarkStart w:id="4" w:name="_Toc197412251"/>
            <w:bookmarkStart w:id="5" w:name="_Toc197217238"/>
            <w:bookmarkStart w:id="6" w:name="_Toc195525835"/>
            <w:bookmarkStart w:id="7" w:name="_Toc195195707"/>
            <w:bookmarkStart w:id="8" w:name="_Toc197410299"/>
            <w:bookmarkStart w:id="9" w:name="_Toc195140758"/>
            <w:bookmarkStart w:id="10" w:name="_Toc195522934"/>
            <w:r>
              <w:rPr>
                <w:rFonts w:eastAsia="Times New Roman" w:cs="Times New Roman" w:ascii="Times New Roman" w:hAnsi="Times New Roman"/>
                <w:kern w:val="0"/>
                <w:sz w:val="28"/>
                <w:szCs w:val="28"/>
                <w:lang w:val="ru-RU" w:eastAsia="ru-RU" w:bidi="ar-SA"/>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11" w:name="_Toc195522935"/>
            <w:bookmarkStart w:id="12" w:name="_Toc195140759"/>
            <w:bookmarkStart w:id="13" w:name="_Toc195195708"/>
            <w:bookmarkStart w:id="14" w:name="_Toc197217239"/>
            <w:bookmarkStart w:id="15" w:name="_Toc195140817"/>
            <w:bookmarkStart w:id="16" w:name="_Toc197410300"/>
            <w:bookmarkStart w:id="17" w:name="_Toc195140000"/>
            <w:bookmarkStart w:id="18" w:name="_Toc197412252"/>
            <w:bookmarkStart w:id="19" w:name="_Toc196051118"/>
            <w:bookmarkStart w:id="20" w:name="_Toc195525836"/>
            <w:r>
              <w:rPr>
                <w:rFonts w:eastAsia="Calibri" w:cs="Times New Roman" w:ascii="Times New Roman" w:hAnsi="Times New Roman"/>
                <w:kern w:val="0"/>
                <w:sz w:val="28"/>
                <w:szCs w:val="28"/>
                <w:lang w:val="ru-RU" w:eastAsia="ru-RU" w:bidi="ar-SA"/>
              </w:rPr>
              <w:t>(подпись, дата)</w:t>
            </w:r>
            <w:bookmarkEnd w:id="11"/>
            <w:bookmarkEnd w:id="12"/>
            <w:bookmarkEnd w:id="13"/>
            <w:bookmarkEnd w:id="14"/>
            <w:bookmarkEnd w:id="15"/>
            <w:bookmarkEnd w:id="16"/>
            <w:bookmarkEnd w:id="17"/>
            <w:bookmarkEnd w:id="18"/>
            <w:bookmarkEnd w:id="19"/>
            <w:bookmarkEnd w:id="2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21" w:name="_Toc197412253"/>
            <w:bookmarkStart w:id="22" w:name="_Toc197410301"/>
            <w:bookmarkStart w:id="23" w:name="_Toc195140001"/>
            <w:bookmarkStart w:id="24" w:name="_Toc195140760"/>
            <w:bookmarkStart w:id="25" w:name="_Toc195195709"/>
            <w:bookmarkStart w:id="26" w:name="_Toc195522936"/>
            <w:bookmarkStart w:id="27" w:name="_Toc196051119"/>
            <w:bookmarkStart w:id="28" w:name="_Toc197217240"/>
            <w:bookmarkStart w:id="29" w:name="_Toc195140818"/>
            <w:bookmarkStart w:id="30" w:name="_Toc195525837"/>
            <w:r>
              <w:rPr>
                <w:rFonts w:eastAsia="Times New Roman" w:cs="Times New Roman" w:ascii="Times New Roman" w:hAnsi="Times New Roman"/>
                <w:kern w:val="0"/>
                <w:sz w:val="28"/>
                <w:szCs w:val="28"/>
                <w:lang w:val="ru-RU" w:eastAsia="ru-RU" w:bidi="ar-SA"/>
              </w:rPr>
              <w:t>Парменов О.И.</w:t>
            </w:r>
            <w:bookmarkEnd w:id="21"/>
            <w:bookmarkEnd w:id="22"/>
            <w:bookmarkEnd w:id="23"/>
            <w:bookmarkEnd w:id="24"/>
            <w:bookmarkEnd w:id="25"/>
            <w:bookmarkEnd w:id="26"/>
            <w:bookmarkEnd w:id="27"/>
            <w:bookmarkEnd w:id="28"/>
            <w:bookmarkEnd w:id="29"/>
            <w:bookmarkEnd w:id="30"/>
          </w:p>
        </w:tc>
      </w:tr>
      <w:tr>
        <w:trPr/>
        <w:tc>
          <w:tcPr>
            <w:tcW w:w="4182" w:type="dxa"/>
            <w:tcBorders/>
          </w:tcPr>
          <w:p>
            <w:pPr>
              <w:pStyle w:val="Normal"/>
              <w:widowControl/>
              <w:numPr>
                <w:ilvl w:val="0"/>
                <w:numId w:val="0"/>
              </w:numPr>
              <w:suppressAutoHyphens w:val="true"/>
              <w:spacing w:lineRule="auto" w:line="360" w:beforeAutospacing="1" w:after="0"/>
              <w:ind w:hanging="0" w:left="0"/>
              <w:jc w:val="left"/>
              <w:outlineLvl w:val="2"/>
              <w:rPr>
                <w:sz w:val="28"/>
                <w:szCs w:val="28"/>
              </w:rPr>
            </w:pPr>
            <w:r>
              <w:rPr>
                <w:sz w:val="28"/>
                <w:szCs w:val="28"/>
              </w:rPr>
            </w:r>
          </w:p>
        </w:tc>
        <w:tc>
          <w:tcPr>
            <w:tcW w:w="2759" w:type="dxa"/>
            <w:tcBorders/>
          </w:tcPr>
          <w:p>
            <w:pPr>
              <w:pStyle w:val="BodyText2"/>
              <w:widowControl w:val="false"/>
              <w:suppressAutoHyphens w:val="true"/>
              <w:spacing w:lineRule="auto" w:line="240" w:before="0" w:after="0"/>
              <w:jc w:val="center"/>
              <w:rPr>
                <w:rFonts w:ascii="Times New Roman" w:hAnsi="Times New Roman" w:eastAsia="Calibri" w:cs="Times New Roman" w:eastAsiaTheme="minorHAnsi"/>
                <w:sz w:val="28"/>
                <w:szCs w:val="28"/>
              </w:rPr>
            </w:pPr>
            <w:r>
              <w:rPr>
                <w:rFonts w:eastAsia="Calibri" w:cs="Times New Roman" w:eastAsiaTheme="minorHAnsi" w:ascii="Times New Roman" w:hAnsi="Times New Roman"/>
                <w:sz w:val="28"/>
                <w:szCs w:val="28"/>
              </w:rPr>
            </w:r>
          </w:p>
        </w:tc>
        <w:tc>
          <w:tcPr>
            <w:tcW w:w="2409" w:type="dxa"/>
            <w:tcBorders/>
          </w:tcPr>
          <w:p>
            <w:pPr>
              <w:pStyle w:val="Normal"/>
              <w:widowControl/>
              <w:numPr>
                <w:ilvl w:val="0"/>
                <w:numId w:val="0"/>
              </w:numPr>
              <w:suppressAutoHyphens w:val="true"/>
              <w:spacing w:lineRule="auto" w:line="360" w:beforeAutospacing="1" w:after="0"/>
              <w:ind w:hanging="0" w:left="0"/>
              <w:jc w:val="center"/>
              <w:outlineLvl w:val="2"/>
              <w:rPr>
                <w:sz w:val="28"/>
                <w:szCs w:val="28"/>
              </w:rPr>
            </w:pPr>
            <w:r>
              <w:rPr>
                <w:sz w:val="28"/>
                <w:szCs w:val="28"/>
              </w:rPr>
            </w:r>
          </w:p>
        </w:tc>
      </w:tr>
      <w:tr>
        <w:trPr/>
        <w:tc>
          <w:tcPr>
            <w:tcW w:w="4182" w:type="dxa"/>
            <w:tcBorders/>
          </w:tcPr>
          <w:p>
            <w:pPr>
              <w:pStyle w:val="Normal"/>
              <w:widowControl/>
              <w:suppressAutoHyphens w:val="true"/>
              <w:spacing w:before="0" w:after="160"/>
              <w:jc w:val="left"/>
              <w:rPr>
                <w:sz w:val="28"/>
                <w:szCs w:val="28"/>
              </w:rPr>
            </w:pPr>
            <w:bookmarkStart w:id="31" w:name="_Toc197410302"/>
            <w:bookmarkStart w:id="32" w:name="_Toc197217241"/>
            <w:bookmarkStart w:id="33" w:name="_Toc195195710"/>
            <w:bookmarkStart w:id="34" w:name="_Toc197412254"/>
            <w:bookmarkStart w:id="35" w:name="_Toc196051120"/>
            <w:bookmarkStart w:id="36" w:name="_Toc195525838"/>
            <w:bookmarkStart w:id="37" w:name="_Toc195522937"/>
            <w:bookmarkStart w:id="38" w:name="_Toc195140761"/>
            <w:bookmarkStart w:id="39" w:name="_Toc195140002"/>
            <w:bookmarkStart w:id="40" w:name="_Toc195140819"/>
            <w:r>
              <w:rPr>
                <w:rFonts w:eastAsia="Times New Roman" w:cs="Times New Roman" w:ascii="Times New Roman" w:hAnsi="Times New Roman"/>
                <w:kern w:val="0"/>
                <w:sz w:val="28"/>
                <w:szCs w:val="28"/>
                <w:lang w:val="ru-RU" w:eastAsia="ru-RU" w:bidi="ar-SA"/>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41" w:name="_Toc195525839"/>
            <w:bookmarkStart w:id="42" w:name="_Toc197217242"/>
            <w:bookmarkStart w:id="43" w:name="_Toc195195711"/>
            <w:bookmarkStart w:id="44" w:name="_Toc197412255"/>
            <w:bookmarkStart w:id="45" w:name="_Toc196051121"/>
            <w:bookmarkStart w:id="46" w:name="_Toc195522938"/>
            <w:bookmarkStart w:id="47" w:name="_Toc197410303"/>
            <w:bookmarkStart w:id="48" w:name="_Toc195140003"/>
            <w:bookmarkStart w:id="49" w:name="_Toc195140820"/>
            <w:bookmarkStart w:id="50" w:name="_Toc195140762"/>
            <w:r>
              <w:rPr>
                <w:rFonts w:eastAsia="Calibri" w:cs="Times New Roman" w:ascii="Times New Roman" w:hAnsi="Times New Roman"/>
                <w:kern w:val="0"/>
                <w:sz w:val="28"/>
                <w:szCs w:val="28"/>
                <w:lang w:val="ru-RU" w:eastAsia="ru-RU" w:bidi="ar-SA"/>
              </w:rPr>
              <w:t>(подпись, дата)</w:t>
            </w:r>
            <w:bookmarkEnd w:id="41"/>
            <w:bookmarkEnd w:id="42"/>
            <w:bookmarkEnd w:id="43"/>
            <w:bookmarkEnd w:id="44"/>
            <w:bookmarkEnd w:id="45"/>
            <w:bookmarkEnd w:id="46"/>
            <w:bookmarkEnd w:id="47"/>
            <w:bookmarkEnd w:id="48"/>
            <w:bookmarkEnd w:id="49"/>
            <w:bookmarkEnd w:id="5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51" w:name="_Toc195195712"/>
            <w:bookmarkStart w:id="52" w:name="_Toc195522939"/>
            <w:bookmarkStart w:id="53" w:name="_Toc195525840"/>
            <w:bookmarkStart w:id="54" w:name="_Toc196051122"/>
            <w:bookmarkStart w:id="55" w:name="_Toc197217243"/>
            <w:bookmarkStart w:id="56" w:name="_Toc195140004"/>
            <w:bookmarkStart w:id="57" w:name="_Toc195140763"/>
            <w:bookmarkStart w:id="58" w:name="_Toc195140821"/>
            <w:bookmarkStart w:id="59" w:name="_Toc197410304"/>
            <w:bookmarkStart w:id="60" w:name="_Toc197412256"/>
            <w:r>
              <w:rPr>
                <w:rFonts w:eastAsia="Times New Roman" w:cs="Times New Roman" w:ascii="Times New Roman" w:hAnsi="Times New Roman"/>
                <w:kern w:val="0"/>
                <w:sz w:val="28"/>
                <w:szCs w:val="28"/>
                <w:lang w:val="ru-RU" w:eastAsia="ru-RU" w:bidi="ar-SA"/>
              </w:rPr>
              <w:t>Милюков В.В.</w:t>
            </w:r>
            <w:bookmarkEnd w:id="51"/>
            <w:bookmarkEnd w:id="52"/>
            <w:bookmarkEnd w:id="53"/>
            <w:bookmarkEnd w:id="54"/>
            <w:bookmarkEnd w:id="55"/>
            <w:bookmarkEnd w:id="56"/>
            <w:bookmarkEnd w:id="57"/>
            <w:bookmarkEnd w:id="58"/>
            <w:bookmarkEnd w:id="59"/>
            <w:bookmarkEnd w:id="60"/>
          </w:p>
        </w:tc>
      </w:tr>
    </w:tbl>
    <w:p>
      <w:pPr>
        <w:pStyle w:val="BodyText2"/>
        <w:widowControl w:val="false"/>
        <w:spacing w:before="280" w:after="280"/>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p>
      <w:pPr>
        <w:pStyle w:val="BodyText2"/>
        <w:widowControl w:val="false"/>
        <w:spacing w:before="280" w:after="280"/>
        <w:jc w:val="center"/>
        <w:rPr>
          <w:rFonts w:ascii="Liberation Serif" w:hAnsi="Liberation Serif"/>
        </w:rPr>
      </w:pPr>
      <w:r>
        <w:rPr>
          <w:rFonts w:eastAsia="Calibri" w:cs="Times New Roman" w:ascii="Liberation Serif" w:hAnsi="Liberation Serif"/>
          <w:color w:val="FFFFFF"/>
          <w:sz w:val="28"/>
          <w:szCs w:val="28"/>
        </w:rPr>
        <w:t>Симферополь 2025</w:t>
      </w:r>
    </w:p>
    <w:p>
      <w:pPr>
        <w:pStyle w:val="Normal"/>
        <w:spacing w:lineRule="auto" w:line="240" w:before="0" w:after="0"/>
        <w:rPr>
          <w:rFonts w:ascii="Liberation Serif" w:hAnsi="Liberation Serif" w:eastAsia="Calibri" w:cs="Times New Roman"/>
          <w:color w:val="FFFFFF"/>
          <w:sz w:val="28"/>
          <w:szCs w:val="28"/>
          <w:lang w:eastAsia="ru-RU"/>
        </w:rPr>
      </w:pPr>
      <w:r>
        <w:rPr>
          <w:rFonts w:eastAsia="Calibri" w:cs="Times New Roman" w:ascii="Liberation Serif" w:hAnsi="Liberation Serif"/>
          <w:color w:val="FFFFFF"/>
          <w:sz w:val="28"/>
          <w:szCs w:val="28"/>
          <w:lang w:eastAsia="ru-RU"/>
        </w:rPr>
      </w:r>
      <w:r>
        <w:br w:type="page"/>
      </w:r>
    </w:p>
    <w:p>
      <w:pPr>
        <w:pStyle w:val="Normal"/>
        <w:widowControl w:val="false"/>
        <w:spacing w:lineRule="auto" w:line="360" w:before="0" w:after="160"/>
        <w:jc w:val="both"/>
        <w:rPr>
          <w:rFonts w:ascii="Liberation Serif" w:hAnsi="Liberation Serif"/>
        </w:rPr>
      </w:pPr>
      <w:r>
        <w:rPr>
          <w:rFonts w:cs="Times New Roman" w:ascii="Liberation Serif" w:hAnsi="Liberation Serif"/>
          <w:color w:val="FFFFFF"/>
          <w:sz w:val="28"/>
          <w:szCs w:val="28"/>
        </w:rPr>
        <w:t>Чудопалов, Б.А. Разработка платформы управления программными проектами: выпускн. квалиф. работа: 09.03.04. – Симферополь: КФУ им. В.И. Вернадского, 2026. – 45 с., 35 ил., 7 ист., 2 табл.</w:t>
      </w:r>
    </w:p>
    <w:p>
      <w:pPr>
        <w:pStyle w:val="Normal"/>
        <w:spacing w:lineRule="auto" w:line="360" w:beforeAutospacing="1" w:afterAutospacing="1"/>
        <w:rPr>
          <w:rFonts w:ascii="Liberation Serif" w:hAnsi="Liberation Serif" w:eastAsia="Times New Roman" w:cs="Times New Roman"/>
          <w:b/>
          <w:bCs/>
          <w:color w:val="FFFFFF"/>
          <w:sz w:val="28"/>
          <w:szCs w:val="28"/>
          <w:lang w:eastAsia="ru-RU"/>
        </w:rPr>
      </w:pPr>
      <w:r>
        <w:rPr>
          <w:rFonts w:eastAsia="Times New Roman" w:cs="Times New Roman" w:ascii="Liberation Serif" w:hAnsi="Liberation Serif"/>
          <w:b/>
          <w:bCs/>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Объект исследования:</w:t>
      </w:r>
      <w:r>
        <w:rPr>
          <w:rFonts w:eastAsia="Times New Roman" w:cs="Times New Roman" w:ascii="Liberation Serif" w:hAnsi="Liberation Serif"/>
          <w:color w:val="FFFFFF"/>
          <w:sz w:val="28"/>
          <w:szCs w:val="28"/>
          <w:lang w:eastAsia="ru-RU"/>
        </w:rPr>
        <w:t xml:space="preserve"> процесс автоматизации жизненного цикла программного обеспечения</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Предмет исследования:</w:t>
      </w:r>
      <w:r>
        <w:rPr>
          <w:rFonts w:eastAsia="Times New Roman" w:cs="Times New Roman" w:ascii="Liberation Serif" w:hAnsi="Liberation Serif"/>
          <w:color w:val="FFFFFF"/>
          <w:sz w:val="28"/>
          <w:szCs w:val="28"/>
          <w:lang w:eastAsia="ru-RU"/>
        </w:rPr>
        <w:t xml:space="preserve"> разработка платформы управления программными проектами, которая поддерживет автоматическую сборку, тестирование и доставку на сервер.</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Методы исследования:</w:t>
      </w:r>
      <w:r>
        <w:rPr>
          <w:rFonts w:eastAsia="Times New Roman" w:cs="Times New Roman" w:ascii="Liberation Serif" w:hAnsi="Liberation Serif"/>
          <w:color w:val="FFFFFF"/>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Цель работы:</w:t>
      </w:r>
      <w:r>
        <w:rPr>
          <w:rFonts w:eastAsia="Times New Roman" w:cs="Times New Roman" w:ascii="Liberation Serif" w:hAnsi="Liberation Serif"/>
          <w:color w:val="FFFFFF"/>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pPr>
        <w:pStyle w:val="Normal"/>
        <w:spacing w:lineRule="auto" w:line="360" w:beforeAutospacing="1" w:afterAutospacing="1"/>
        <w:jc w:val="both"/>
        <w:rPr>
          <w:rFonts w:ascii="Liberation Serif" w:hAnsi="Liberation Serif" w:eastAsia="Times New Roman" w:cs="Times New Roman"/>
          <w:color w:val="FFFFFF"/>
          <w:sz w:val="28"/>
          <w:szCs w:val="28"/>
          <w:lang w:eastAsia="ru-RU"/>
        </w:rPr>
      </w:pPr>
      <w:r>
        <w:rPr>
          <w:rFonts w:eastAsia="Times New Roman" w:cs="Times New Roman" w:ascii="Liberation Serif" w:hAnsi="Liberation Serif"/>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color w:val="FFFFFF"/>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pPr>
        <w:pStyle w:val="Normal"/>
        <w:spacing w:lineRule="auto" w:line="360" w:beforeAutospacing="1" w:afterAutospacing="1"/>
        <w:rPr>
          <w:rFonts w:ascii="Liberation Serif" w:hAnsi="Liberation Serif"/>
        </w:rPr>
      </w:pPr>
      <w:r>
        <w:rPr>
          <w:rFonts w:eastAsia="Times New Roman" w:cs="Times New Roman" w:ascii="Liberation Serif" w:hAnsi="Liberation Serif"/>
          <w:b/>
          <w:bCs/>
          <w:color w:val="FFFFFF"/>
          <w:sz w:val="28"/>
          <w:szCs w:val="28"/>
          <w:lang w:val="en-US" w:eastAsia="ru-RU"/>
        </w:rPr>
        <w:t>DEVOPS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CI</w:t>
      </w:r>
      <w:r>
        <w:rPr>
          <w:rFonts w:eastAsia="Times New Roman" w:cs="Times New Roman" w:ascii="Liberation Serif" w:hAnsi="Liberation Serif"/>
          <w:b/>
          <w:bCs/>
          <w:color w:val="FFFFFF"/>
          <w:sz w:val="28"/>
          <w:szCs w:val="28"/>
          <w:lang w:eastAsia="ru-RU"/>
        </w:rPr>
        <w:t>/</w:t>
      </w:r>
      <w:r>
        <w:rPr>
          <w:rFonts w:eastAsia="Times New Roman" w:cs="Times New Roman" w:ascii="Liberation Serif" w:hAnsi="Liberation Serif"/>
          <w:b/>
          <w:bCs/>
          <w:color w:val="FFFFFF"/>
          <w:sz w:val="28"/>
          <w:szCs w:val="28"/>
          <w:lang w:val="en-US" w:eastAsia="ru-RU"/>
        </w:rPr>
        <w:t>CD</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DOCKER</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SPRING</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ANSIBLE</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PIPELINES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NEXUS</w:t>
      </w:r>
    </w:p>
    <w:p>
      <w:pPr>
        <w:pStyle w:val="Normal"/>
        <w:spacing w:lineRule="auto" w:line="240" w:before="0" w:after="0"/>
        <w:rPr>
          <w:rFonts w:ascii="Liberation Serif" w:hAnsi="Liberation Serif" w:eastAsia="Times New Roman" w:cs="Times New Roman"/>
          <w:b/>
          <w:bCs/>
          <w:color w:val="FFFFFF"/>
          <w:sz w:val="28"/>
          <w:szCs w:val="28"/>
          <w:lang w:val="en-US" w:eastAsia="ru-RU"/>
        </w:rPr>
      </w:pPr>
      <w:r>
        <w:rPr>
          <w:rFonts w:eastAsia="Times New Roman" w:cs="Times New Roman" w:ascii="Liberation Serif" w:hAnsi="Liberation Serif"/>
          <w:b/>
          <w:bCs/>
          <w:color w:val="FFFFFF"/>
          <w:sz w:val="28"/>
          <w:szCs w:val="28"/>
          <w:lang w:val="en-US" w:eastAsia="ru-RU"/>
        </w:rPr>
      </w:r>
    </w:p>
    <w:sdt>
      <w:sdtPr>
        <w:docPartObj>
          <w:docPartGallery w:val="Table of Contents"/>
          <w:docPartUnique w:val="true"/>
        </w:docPartObj>
      </w:sdtPr>
      <w:sdtContent>
        <w:p>
          <w:pPr>
            <w:pStyle w:val="TOCHeading"/>
            <w:spacing w:before="0" w:after="0"/>
            <w:jc w:val="center"/>
            <w:rPr>
              <w:rFonts w:ascii="Liberation Serif" w:hAnsi="Liberation Serif"/>
            </w:rPr>
          </w:pPr>
          <w:r>
            <w:br w:type="page"/>
          </w:r>
          <w:r>
            <w:rPr>
              <w:rFonts w:cs="Times New Roman" w:ascii="Liberation Serif" w:hAnsi="Liberation Serif"/>
              <w:color w:val="FFFFFF"/>
              <w:sz w:val="28"/>
              <w:szCs w:val="28"/>
            </w:rPr>
            <w:t>Оглавление</w:t>
          </w:r>
        </w:p>
        <w:p>
          <w:pPr>
            <w:pStyle w:val="TOC1"/>
            <w:tabs>
              <w:tab w:val="clear" w:pos="708"/>
              <w:tab w:val="right" w:pos="9345" w:leader="dot"/>
            </w:tabs>
            <w:rPr/>
          </w:pPr>
          <w:r>
            <w:fldChar w:fldCharType="begin"/>
          </w:r>
          <w:r>
            <w:rPr>
              <w:webHidden/>
              <w:rStyle w:val="Style16"/>
              <w:sz w:val="28"/>
              <w:szCs w:val="28"/>
              <w:vanish w:val="false"/>
              <w:rFonts w:cs="Times New Roman" w:ascii="Liberation Serif" w:hAnsi="Liberation Serif"/>
              <w:color w:val="FFFFFF"/>
            </w:rPr>
            <w:instrText xml:space="preserve"> TOC \z \o "1-3" \u \h</w:instrText>
          </w:r>
          <w:r>
            <w:rPr>
              <w:webHidden/>
              <w:rStyle w:val="Style16"/>
              <w:sz w:val="28"/>
              <w:szCs w:val="28"/>
              <w:vanish w:val="false"/>
              <w:rFonts w:cs="Times New Roman" w:ascii="Liberation Serif" w:hAnsi="Liberation Serif"/>
              <w:color w:val="FFFFFF"/>
            </w:rPr>
            <w:fldChar w:fldCharType="separate"/>
          </w:r>
          <w:hyperlink w:anchor="_Toc215047425">
            <w:r>
              <w:rPr>
                <w:webHidden/>
                <w:rStyle w:val="Style16"/>
                <w:rFonts w:cs="Times New Roman" w:ascii="Liberation Serif" w:hAnsi="Liberation Serif"/>
                <w:vanish w:val="false"/>
                <w:color w:val="FFFFFF"/>
                <w:sz w:val="28"/>
                <w:szCs w:val="28"/>
              </w:rPr>
              <w:t>ВВЕДЕНИЕ</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6</w:t>
          </w:r>
        </w:p>
        <w:p>
          <w:pPr>
            <w:pStyle w:val="TOC1"/>
            <w:tabs>
              <w:tab w:val="clear" w:pos="708"/>
              <w:tab w:val="right" w:pos="9345" w:leader="dot"/>
            </w:tabs>
            <w:rPr/>
          </w:pPr>
          <w:hyperlink w:anchor="_Toc215047426">
            <w:r>
              <w:rPr>
                <w:webHidden/>
                <w:rStyle w:val="Style16"/>
                <w:rFonts w:cs="Times New Roman" w:ascii="Liberation Serif" w:hAnsi="Liberation Serif"/>
                <w:vanish w:val="false"/>
                <w:color w:val="FFFFFF"/>
                <w:sz w:val="28"/>
                <w:szCs w:val="28"/>
              </w:rPr>
              <w:t>ГЛАВА 1 Теоретические основы DevOps-автоматизации и управления процессами разработки программного обеспечения</w:t>
              <w:tab/>
            </w:r>
          </w:hyperlink>
          <w:r>
            <w:rPr>
              <w:rFonts w:cs="Times New Roman" w:ascii="Liberation Serif" w:hAnsi="Liberation Serif"/>
              <w:vanish w:val="false"/>
              <w:color w:val="FFFFFF"/>
              <w:sz w:val="28"/>
              <w:szCs w:val="28"/>
            </w:rPr>
            <w:t>9</w:t>
          </w:r>
        </w:p>
        <w:p>
          <w:pPr>
            <w:pStyle w:val="TOC2"/>
            <w:tabs>
              <w:tab w:val="clear" w:pos="708"/>
              <w:tab w:val="left" w:pos="880" w:leader="none"/>
              <w:tab w:val="right" w:pos="9345" w:leader="dot"/>
            </w:tabs>
            <w:rPr/>
          </w:pPr>
          <w:hyperlink w:anchor="_Toc215047427">
            <w:r>
              <w:rPr>
                <w:webHidden/>
                <w:rStyle w:val="Style16"/>
                <w:rFonts w:cs="Times New Roman" w:ascii="Liberation Serif" w:hAnsi="Liberation Serif"/>
                <w:vanish w:val="false"/>
                <w:color w:val="FFFFFF"/>
                <w:sz w:val="28"/>
                <w:szCs w:val="28"/>
              </w:rPr>
              <w:t>1.1</w:t>
            </w:r>
            <w:r>
              <w:rPr>
                <w:rStyle w:val="Style16"/>
                <w:rFonts w:eastAsia="" w:cs="Times New Roman" w:ascii="Liberation Serif" w:hAnsi="Liberation Serif" w:eastAsiaTheme="minorEastAsia"/>
                <w:color w:val="FFFFFF"/>
                <w:sz w:val="28"/>
                <w:szCs w:val="28"/>
                <w:lang w:eastAsia="ru-RU"/>
              </w:rPr>
              <w:tab/>
            </w:r>
            <w:r>
              <w:rPr>
                <w:rStyle w:val="Style16"/>
                <w:rFonts w:cs="Times New Roman" w:ascii="Liberation Serif" w:hAnsi="Liberation Serif"/>
                <w:color w:val="FFFFFF"/>
                <w:sz w:val="28"/>
                <w:szCs w:val="28"/>
              </w:rPr>
              <w:t>Жизненный цикл ПО и автоматизация процессов жизненного цикла</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9</w:t>
          </w:r>
        </w:p>
        <w:p>
          <w:pPr>
            <w:pStyle w:val="TOC2"/>
            <w:tabs>
              <w:tab w:val="clear" w:pos="708"/>
              <w:tab w:val="right" w:pos="9345" w:leader="dot"/>
            </w:tabs>
            <w:rPr/>
          </w:pPr>
          <w:hyperlink w:anchor="_Toc215047428">
            <w:r>
              <w:rPr>
                <w:webHidden/>
                <w:rStyle w:val="Style16"/>
                <w:rFonts w:cs="Times New Roman" w:ascii="Liberation Serif" w:hAnsi="Liberation Serif"/>
                <w:vanish w:val="false"/>
                <w:color w:val="FFFFFF"/>
                <w:sz w:val="28"/>
                <w:szCs w:val="28"/>
              </w:rPr>
              <w:t>1.2 Анализ существующих решений автоматизации жизненного цикла</w:t>
              <w:tab/>
            </w:r>
          </w:hyperlink>
          <w:r>
            <w:rPr>
              <w:rFonts w:cs="Times New Roman" w:ascii="Liberation Serif" w:hAnsi="Liberation Serif"/>
              <w:vanish w:val="false"/>
              <w:color w:val="FFFFFF"/>
              <w:sz w:val="28"/>
              <w:szCs w:val="28"/>
            </w:rPr>
            <w:t>11</w:t>
          </w:r>
        </w:p>
        <w:p>
          <w:pPr>
            <w:pStyle w:val="TOC2"/>
            <w:tabs>
              <w:tab w:val="clear" w:pos="708"/>
              <w:tab w:val="right" w:pos="9345" w:leader="dot"/>
            </w:tabs>
            <w:rPr/>
          </w:pPr>
          <w:hyperlink w:anchor="_Toc215047429">
            <w:r>
              <w:rPr>
                <w:webHidden/>
                <w:rStyle w:val="Style16"/>
                <w:rFonts w:cs="Times New Roman" w:ascii="Liberation Serif" w:hAnsi="Liberation Serif"/>
                <w:vanish w:val="false"/>
                <w:color w:val="FFFFFF"/>
                <w:sz w:val="28"/>
                <w:szCs w:val="28"/>
              </w:rPr>
              <w:t>1.3 Функциональность существующих решений и их недостатки</w:t>
              <w:tab/>
            </w:r>
          </w:hyperlink>
          <w:r>
            <w:rPr>
              <w:rFonts w:cs="Times New Roman" w:ascii="Liberation Serif" w:hAnsi="Liberation Serif"/>
              <w:vanish w:val="false"/>
              <w:color w:val="FFFFFF"/>
              <w:sz w:val="28"/>
              <w:szCs w:val="28"/>
            </w:rPr>
            <w:t>14</w:t>
          </w:r>
        </w:p>
        <w:p>
          <w:pPr>
            <w:pStyle w:val="TOC2"/>
            <w:tabs>
              <w:tab w:val="clear" w:pos="708"/>
              <w:tab w:val="right" w:pos="9345" w:leader="dot"/>
            </w:tabs>
            <w:rPr/>
          </w:pPr>
          <w:hyperlink w:anchor="_Toc215047430">
            <w:r>
              <w:rPr>
                <w:webHidden/>
                <w:rStyle w:val="Style16"/>
                <w:rFonts w:cs="Times New Roman" w:ascii="Liberation Serif" w:hAnsi="Liberation Serif"/>
                <w:vanish w:val="false"/>
                <w:color w:val="FFFFFF"/>
                <w:sz w:val="28"/>
                <w:szCs w:val="28"/>
              </w:rPr>
              <w:t>1.4 Постановка задачи исследования</w:t>
              <w:tab/>
            </w:r>
          </w:hyperlink>
          <w:r>
            <w:rPr>
              <w:rFonts w:cs="Times New Roman" w:ascii="Liberation Serif" w:hAnsi="Liberation Serif"/>
              <w:vanish w:val="false"/>
              <w:color w:val="FFFFFF"/>
              <w:sz w:val="28"/>
              <w:szCs w:val="28"/>
            </w:rPr>
            <w:t>16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Глава 2 Практическая реализация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2.1 Общая архитектура и компоненты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2.2 Серверная часть и база данных……...…………………………………....21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2.3 Клиентская часть…………………………………………………………..26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2.4 Подсистема мониторинга…………………………………………………29</w:t>
          </w:r>
        </w:p>
        <w:p>
          <w:pPr>
            <w:pStyle w:val="Normal"/>
            <w:tabs>
              <w:tab w:val="clear" w:pos="708"/>
              <w:tab w:val="right" w:pos="9345" w:leader="dot"/>
            </w:tabs>
            <w:rPr>
              <w:rFonts w:ascii="Liberation Serif" w:hAnsi="Liberation Serif"/>
            </w:rPr>
          </w:pPr>
          <w:r>
            <w:rPr>
              <w:rFonts w:cs="Times New Roman" w:ascii="Liberation Serif" w:hAnsi="Liberation Serif"/>
              <w:b w:val="false"/>
              <w:bCs w:val="false"/>
              <w:vanish w:val="false"/>
              <w:color w:val="FFFFFF"/>
              <w:sz w:val="28"/>
              <w:szCs w:val="28"/>
            </w:rPr>
            <w:t xml:space="preserve">   </w:t>
          </w:r>
          <w:r>
            <w:rPr>
              <w:rFonts w:cs="Times New Roman" w:ascii="Liberation Serif" w:hAnsi="Liberation Serif"/>
              <w:b w:val="false"/>
              <w:bCs w:val="false"/>
              <w:vanish w:val="false"/>
              <w:color w:val="FFFFFF"/>
              <w:sz w:val="28"/>
              <w:szCs w:val="28"/>
            </w:rPr>
            <w:t xml:space="preserve">2.5 </w:t>
          </w:r>
          <w:r>
            <w:rPr>
              <w:rFonts w:cs="Times New Roman" w:ascii="Liberation Serif" w:hAnsi="Liberation Serif"/>
              <w:b w:val="false"/>
              <w:bCs w:val="false"/>
              <w:i w:val="false"/>
              <w:iCs w:val="false"/>
              <w:vanish w:val="false"/>
              <w:color w:themeColor="accent1" w:themeShade="bf" w:val="FFFFFF"/>
              <w:sz w:val="28"/>
              <w:szCs w:val="28"/>
              <w:u w:val="none"/>
            </w:rPr>
            <w:t>Компоненты обеспечения качества и хранения артефактов…………....31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2.6 </w:t>
          </w:r>
          <w:r>
            <w:rPr>
              <w:rFonts w:cs="Times New Roman" w:ascii="Liberation Serif" w:hAnsi="Liberation Serif"/>
              <w:b w:val="false"/>
              <w:bCs w:val="false"/>
              <w:vanish w:val="false"/>
              <w:color w:val="FFFFFF"/>
              <w:sz w:val="28"/>
              <w:szCs w:val="28"/>
            </w:rPr>
            <w:t>GitLab CE и GitLab Runner………………………………………………..34</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2.7 </w:t>
          </w:r>
          <w:r>
            <w:rPr>
              <w:rFonts w:ascii="Liberation Serif" w:hAnsi="Liberation Serif"/>
              <w:b w:val="false"/>
              <w:bCs w:val="false"/>
              <w:i w:val="false"/>
              <w:iCs w:val="false"/>
              <w:vanish w:val="false"/>
              <w:color w:val="FFFFFF"/>
              <w:sz w:val="28"/>
              <w:szCs w:val="28"/>
              <w:u w:val="none"/>
            </w:rPr>
            <w:t>Демонстрация работы платформы………………………………………..36</w:t>
          </w:r>
        </w:p>
        <w:p>
          <w:pPr>
            <w:pStyle w:val="TOC1"/>
            <w:tabs>
              <w:tab w:val="clear" w:pos="708"/>
              <w:tab w:val="right" w:pos="9345" w:leader="dot"/>
            </w:tabs>
            <w:rPr/>
          </w:pPr>
          <w:hyperlink w:anchor="_Toc215047431">
            <w:r>
              <w:rPr>
                <w:webHidden/>
                <w:rStyle w:val="Style16"/>
                <w:rFonts w:cs="Times New Roman" w:ascii="Liberation Serif" w:hAnsi="Liberation Serif"/>
                <w:vanish w:val="false"/>
                <w:color w:val="FFFFFF"/>
                <w:sz w:val="28"/>
                <w:szCs w:val="28"/>
              </w:rPr>
              <w:t>Литература:</w:t>
              <w:tab/>
            </w:r>
          </w:hyperlink>
          <w:r>
            <w:rPr>
              <w:rFonts w:cs="Times New Roman" w:ascii="Liberation Serif" w:hAnsi="Liberation Serif"/>
              <w:vanish w:val="false"/>
              <w:color w:val="FFFFFF"/>
              <w:sz w:val="28"/>
              <w:szCs w:val="28"/>
            </w:rPr>
            <w:t>40</w:t>
          </w:r>
        </w:p>
        <w:p>
          <w:pPr>
            <w:pStyle w:val="Normal"/>
            <w:rPr>
              <w:rFonts w:ascii="Liberation Serif" w:hAnsi="Liberation Serif"/>
              <w:color w:val="FFFFFF"/>
            </w:rPr>
          </w:pPr>
          <w:r>
            <w:rPr>
              <w:rFonts w:ascii="Liberation Serif" w:hAnsi="Liberation Serif"/>
              <w:color w:val="FFFFFF"/>
            </w:rPr>
          </w:r>
          <w:r>
            <w:rPr>
              <w:rFonts w:ascii="Liberation Serif" w:hAnsi="Liberation Serif"/>
              <w:color w:val="FFFFFF"/>
            </w:rPr>
            <w:fldChar w:fldCharType="end"/>
          </w:r>
        </w:p>
      </w:sdtContent>
    </w:sdt>
    <w:p>
      <w:pPr>
        <w:pStyle w:val="Normal"/>
        <w:spacing w:lineRule="auto" w:line="360"/>
        <w:rPr>
          <w:rFonts w:ascii="Liberation Serif" w:hAnsi="Liberation Serif"/>
        </w:rPr>
      </w:pPr>
      <w:r>
        <w:br w:type="page"/>
      </w:r>
      <w:bookmarkStart w:id="61" w:name="_Toc102500951"/>
      <w:bookmarkStart w:id="62" w:name="_Toc195525842"/>
      <w:bookmarkStart w:id="63" w:name="_Toc195522941"/>
      <w:bookmarkStart w:id="64" w:name="_Toc197412258"/>
      <w:bookmarkStart w:id="65" w:name="_Toc197410306"/>
      <w:r>
        <w:rPr>
          <w:rFonts w:cs="Times New Roman" w:ascii="Liberation Serif" w:hAnsi="Liberation Serif"/>
          <w:b/>
          <w:bCs/>
          <w:color w:val="FFFFFF"/>
          <w:sz w:val="28"/>
          <w:szCs w:val="28"/>
        </w:rPr>
        <w:t>СПИСОК ИСПОЛЬЗУЕМЫХ ОБОЗНАЧЕНИЙ И СОКРАЩЕНИЙ</w:t>
      </w:r>
      <w:bookmarkEnd w:id="61"/>
      <w:bookmarkEnd w:id="62"/>
      <w:bookmarkEnd w:id="63"/>
      <w:bookmarkEnd w:id="64"/>
      <w:bookmarkEnd w:id="65"/>
    </w:p>
    <w:p>
      <w:pPr>
        <w:pStyle w:val="BodyText"/>
        <w:spacing w:lineRule="auto" w:line="360"/>
        <w:jc w:val="both"/>
        <w:rPr/>
      </w:pPr>
      <w:r>
        <w:rPr>
          <w:rStyle w:val="Strong"/>
          <w:rFonts w:cs="Times New Roman" w:ascii="Liberation Serif" w:hAnsi="Liberation Serif"/>
          <w:b/>
          <w:bCs/>
          <w:color w:val="FFFFFF"/>
          <w:sz w:val="28"/>
          <w:szCs w:val="28"/>
        </w:rPr>
        <w:t>CI/CD</w:t>
      </w:r>
      <w:r>
        <w:rPr>
          <w:rStyle w:val="Strong"/>
          <w:rFonts w:cs="Times New Roman" w:ascii="Liberation Serif" w:hAnsi="Liberation Serif"/>
          <w:b w:val="false"/>
          <w:bCs w:val="false"/>
          <w:color w:val="FFFFFF"/>
          <w:sz w:val="28"/>
          <w:szCs w:val="28"/>
        </w:rPr>
        <w:t xml:space="preserve"> — это практика автоматизации разработки ПО, включающая непрерывную интеграцию (Continuous Integration) и непрерывную доставку/развертывание (Continuous Delivery/Deployment), где изменения кода регулярно объединяются, тестируются и автоматически доставляются в рабочую среду.</w:t>
      </w:r>
    </w:p>
    <w:p>
      <w:pPr>
        <w:pStyle w:val="Normal"/>
        <w:spacing w:lineRule="auto" w:line="360"/>
        <w:rPr>
          <w:rFonts w:ascii="Liberation Serif" w:hAnsi="Liberation Serif"/>
        </w:rPr>
      </w:pPr>
      <w:r>
        <w:rPr>
          <w:rFonts w:cs="Times New Roman" w:ascii="Liberation Serif" w:hAnsi="Liberation Serif"/>
          <w:b/>
          <w:bCs/>
          <w:color w:val="FFFFFF"/>
          <w:sz w:val="28"/>
          <w:szCs w:val="28"/>
          <w:lang w:val="en-US"/>
        </w:rPr>
        <w:t>Deploy</w:t>
      </w:r>
      <w:r>
        <w:rPr>
          <w:rFonts w:cs="Times New Roman" w:ascii="Liberation Serif" w:hAnsi="Liberation Serif"/>
          <w:color w:val="FFFFFF"/>
          <w:sz w:val="28"/>
          <w:szCs w:val="28"/>
        </w:rPr>
        <w:t xml:space="preserve"> (деплой) - развертывание и запуск веб-приложения или сайта в его рабочей среде, то есть на сервере или хостинге</w:t>
      </w:r>
    </w:p>
    <w:p>
      <w:pPr>
        <w:pStyle w:val="Normal"/>
        <w:spacing w:lineRule="auto" w:line="360"/>
        <w:rPr/>
      </w:pPr>
      <w:r>
        <w:rPr>
          <w:rStyle w:val="Emphasis"/>
          <w:rFonts w:cs="Times New Roman" w:ascii="Liberation Serif" w:hAnsi="Liberation Serif"/>
          <w:b/>
          <w:bCs/>
          <w:i w:val="false"/>
          <w:iCs w:val="false"/>
          <w:color w:val="FFFFFF"/>
          <w:sz w:val="28"/>
          <w:szCs w:val="28"/>
          <w:shd w:fill="auto" w:val="clear"/>
          <w:lang w:val="en-US"/>
        </w:rPr>
        <w:t>Pipeline</w:t>
      </w:r>
      <w:r>
        <w:rPr>
          <w:rStyle w:val="Emphasis"/>
          <w:rFonts w:cs="Times New Roman" w:ascii="Liberation Serif" w:hAnsi="Liberation Serif"/>
          <w:i w:val="false"/>
          <w:iCs w:val="false"/>
          <w:color w:val="FFFFFF"/>
          <w:sz w:val="28"/>
          <w:szCs w:val="28"/>
          <w:shd w:fill="auto" w:val="clear"/>
        </w:rPr>
        <w:t xml:space="preserve"> (пайплайн)</w:t>
      </w:r>
      <w:r>
        <w:rPr>
          <w:rFonts w:cs="Times New Roman" w:ascii="Liberation Serif" w:hAnsi="Liberation Serif"/>
          <w:color w:val="FFFFFF"/>
          <w:sz w:val="28"/>
          <w:szCs w:val="28"/>
          <w:shd w:fill="auto" w:val="clear"/>
        </w:rPr>
        <w:t> — это детализированная и стандартизированная последовательность этапов</w:t>
      </w:r>
    </w:p>
    <w:p>
      <w:pPr>
        <w:pStyle w:val="Normal"/>
        <w:spacing w:lineRule="auto" w:line="360"/>
        <w:rPr/>
      </w:pPr>
      <w:r>
        <w:rPr>
          <w:rFonts w:eastAsia="" w:cs="Times New Roman" w:ascii="Liberation Serif" w:hAnsi="Liberation Serif" w:eastAsiaTheme="majorEastAsia"/>
          <w:b/>
          <w:bCs/>
          <w:color w:val="FFFFFF"/>
          <w:sz w:val="28"/>
          <w:szCs w:val="28"/>
        </w:rPr>
        <w:t xml:space="preserve">Каскадная модель (англ. </w:t>
      </w:r>
      <w:r>
        <w:rPr>
          <w:rStyle w:val="Emphasis"/>
          <w:rFonts w:eastAsia="" w:cs="Times New Roman" w:ascii="Liberation Serif" w:hAnsi="Liberation Serif" w:eastAsiaTheme="majorEastAsia"/>
          <w:b/>
          <w:bCs/>
          <w:color w:val="FFFFFF"/>
          <w:sz w:val="28"/>
          <w:szCs w:val="28"/>
        </w:rPr>
        <w:t>Waterfall</w:t>
      </w:r>
      <w:r>
        <w:rPr>
          <w:rFonts w:eastAsia="" w:cs="Times New Roman" w:ascii="Liberation Serif" w:hAnsi="Liberation Serif" w:eastAsiaTheme="majorEastAsia"/>
          <w:b/>
          <w:bCs/>
          <w:color w:val="FFFFFF"/>
          <w:sz w:val="28"/>
          <w:szCs w:val="28"/>
        </w:rPr>
        <w:t xml:space="preserve">) </w:t>
      </w:r>
      <w:r>
        <w:rPr>
          <w:rFonts w:eastAsia="" w:cs="Times New Roman" w:ascii="Liberation Serif" w:hAnsi="Liberation Serif" w:eastAsiaTheme="majorEastAsia"/>
          <w:b w:val="false"/>
          <w:bCs w:val="false"/>
          <w:color w:val="FFFFFF"/>
          <w:sz w:val="28"/>
          <w:szCs w:val="28"/>
        </w:rPr>
        <w:t>— это модель процесса разработки программного обеспечения, в которой работа организована как поток сверху вниз, последовательно проходящий все стадии жизненного цикла: анализ требований, проектирование, реализация, тестирование, интеграция и поддержка</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Master-Slave (Controller-Agent)</w:t>
      </w:r>
      <w:r>
        <w:rPr>
          <w:rFonts w:eastAsia="" w:cs="Times New Roman" w:ascii="Liberation Serif" w:hAnsi="Liberation Serif" w:eastAsiaTheme="majorEastAsia"/>
          <w:b w:val="false"/>
          <w:bCs w:val="false"/>
          <w:color w:val="FFFFFF"/>
          <w:sz w:val="28"/>
          <w:szCs w:val="28"/>
        </w:rPr>
        <w:t xml:space="preserve"> — это 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(Slave,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 xml:space="preserve">Dependency hell </w:t>
      </w:r>
      <w:r>
        <w:rPr>
          <w:rFonts w:eastAsia="" w:cs="Times New Roman" w:ascii="Liberation Serif" w:hAnsi="Liberation Serif" w:eastAsiaTheme="majorEastAsia"/>
          <w:b w:val="false"/>
          <w:bCs w:val="false"/>
          <w:color w:val="FFFFFF"/>
          <w:sz w:val="28"/>
          <w:szCs w:val="28"/>
        </w:rPr>
        <w:t>— это ситуация в разработке ПО, когда управление внешними библиотеками и пакетами становится крайне сложным из</w:t>
        <w:noBreakHyphen/>
        <w:t>за конфликтов версий, несовместимости и взаимозависимостей, что приводит к ошибкам при установке, сборке или запуске программ.</w:t>
      </w:r>
    </w:p>
    <w:p>
      <w:pPr>
        <w:pStyle w:val="Normal"/>
        <w:spacing w:lineRule="auto" w:line="360" w:before="0" w:after="0"/>
        <w:rPr/>
      </w:pPr>
      <w:r>
        <w:rPr>
          <w:rStyle w:val="Strong"/>
          <w:rFonts w:eastAsia="" w:cs="Times New Roman" w:ascii="Liberation Serif" w:hAnsi="Liberation Serif" w:eastAsiaTheme="majorEastAsia"/>
          <w:b/>
          <w:bCs/>
          <w:color w:val="FFFFFF"/>
          <w:sz w:val="28"/>
          <w:szCs w:val="28"/>
        </w:rPr>
        <w:t xml:space="preserve">GitLab Runner </w:t>
      </w:r>
      <w:r>
        <w:rPr>
          <w:rStyle w:val="Strong"/>
          <w:rFonts w:eastAsia="" w:cs="Times New Roman" w:ascii="Liberation Serif" w:hAnsi="Liberation Serif" w:eastAsiaTheme="majorEastAsia"/>
          <w:b w:val="false"/>
          <w:bCs w:val="false"/>
          <w:color w:val="FFFFFF"/>
          <w:sz w:val="28"/>
          <w:szCs w:val="28"/>
        </w:rPr>
        <w:t xml:space="preserve">— это приложение, которое используется вместе с GitLab CI/CD для выполнения задач (jobs) в конвейере (pipeline). Оно подключается к GitLab, получает задания из </w:t>
      </w:r>
      <w:r>
        <w:rPr>
          <w:rStyle w:val="Style19"/>
          <w:rFonts w:eastAsia="" w:ascii="Liberation Serif" w:hAnsi="Liberation Serif" w:eastAsiaTheme="majorEastAsia"/>
          <w:b w:val="false"/>
          <w:bCs w:val="false"/>
          <w:color w:val="FFFFFF"/>
          <w:sz w:val="28"/>
          <w:szCs w:val="28"/>
        </w:rPr>
        <w:t>.gitlab-ci.yml</w:t>
      </w:r>
      <w:r>
        <w:rPr>
          <w:rStyle w:val="Strong"/>
          <w:rFonts w:eastAsia="" w:cs="Times New Roman" w:ascii="Liberation Serif" w:hAnsi="Liberation Serif" w:eastAsiaTheme="majorEastAsia"/>
          <w:b w:val="false"/>
          <w:bCs w:val="false"/>
          <w:color w:val="FFFFFF"/>
          <w:sz w:val="28"/>
          <w:szCs w:val="28"/>
        </w:rPr>
        <w:t xml:space="preserve"> и запускает их на доступной вычислительной инфраструктуре.</w:t>
      </w:r>
    </w:p>
    <w:p>
      <w:pPr>
        <w:pStyle w:val="Normal"/>
        <w:spacing w:lineRule="auto" w:line="360" w:before="0" w:after="0"/>
        <w:rPr>
          <w:rFonts w:ascii="Liberation Serif" w:hAnsi="Liberation Serif" w:eastAsia="" w:cs="Times New Roman" w:eastAsiaTheme="majorEastAsia"/>
          <w:b w:val="false"/>
          <w:bCs w:val="false"/>
          <w:color w:val="FFFFFF"/>
          <w:sz w:val="28"/>
          <w:szCs w:val="28"/>
        </w:rPr>
      </w:pPr>
      <w:r>
        <w:rPr>
          <w:rFonts w:eastAsia="" w:cs="Times New Roman" w:eastAsiaTheme="majorEastAsia" w:ascii="Liberation Serif" w:hAnsi="Liberation Serif"/>
          <w:b w:val="false"/>
          <w:bCs w:val="false"/>
          <w:color w:val="FFFFFF"/>
          <w:sz w:val="28"/>
          <w:szCs w:val="28"/>
        </w:rPr>
      </w:r>
      <w:r>
        <w:br w:type="page"/>
      </w:r>
    </w:p>
    <w:p>
      <w:pPr>
        <w:pStyle w:val="Heading1"/>
        <w:spacing w:lineRule="auto" w:line="360" w:before="0" w:after="0"/>
        <w:jc w:val="center"/>
        <w:rPr>
          <w:rFonts w:ascii="Liberation Serif" w:hAnsi="Liberation Serif"/>
        </w:rPr>
      </w:pPr>
      <w:bookmarkStart w:id="66" w:name="_Toc197412259"/>
      <w:bookmarkStart w:id="67" w:name="_Toc215047425"/>
      <w:r>
        <w:rPr>
          <w:rFonts w:cs="Times New Roman" w:ascii="Liberation Serif" w:hAnsi="Liberation Serif"/>
          <w:b/>
          <w:bCs/>
          <w:color w:val="FFFFFF"/>
          <w:sz w:val="28"/>
          <w:szCs w:val="28"/>
        </w:rPr>
        <w:t>ВВЕДЕНИЕ</w:t>
      </w:r>
      <w:bookmarkEnd w:id="66"/>
      <w:bookmarkEnd w:id="67"/>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получили новый функционал как можно быстрее.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DevOps и предоставляющие единую экосистему для управления программным кодом[1].</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DevOps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GitLab и Nexus для хранения исходного кода приложения, интеграцию с репозиториями, запуск конвейеров сборки и тестирования.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ходе работы проводится анализ существующих технологий CI/CD и DevOps-платформ,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DevOps-решений, а также в исследовательских задачах, связанных с управлением жизненным циклом программного обеспечения.</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состоит из трёх глав, введения, заключения и списка литературы. Первая глава посвящена теоретическим основам DevOps-методологий,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pPr>
        <w:pStyle w:val="Normal"/>
        <w:spacing w:lineRule="auto" w:line="360" w:beforeAutospacing="1" w:afterAutospacing="1"/>
        <w:ind w:firstLine="709"/>
        <w:jc w:val="both"/>
        <w:rPr>
          <w:rFonts w:ascii="Liberation Serif" w:hAnsi="Liberation Serif" w:eastAsia="" w:cs="Times New Roman" w:eastAsiaTheme="majorEastAsia"/>
          <w:color w:val="FFFFFF"/>
          <w:sz w:val="28"/>
          <w:szCs w:val="28"/>
        </w:rPr>
      </w:pPr>
      <w:r>
        <w:rPr>
          <w:rFonts w:eastAsia="" w:cs="Times New Roman" w:eastAsiaTheme="majorEastAsia"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bookmarkStart w:id="68" w:name="_Toc215047426"/>
      <w:bookmarkStart w:id="69" w:name="_Toc197412260"/>
      <w:r>
        <w:rPr>
          <w:rFonts w:cs="Times New Roman" w:ascii="Liberation Serif" w:hAnsi="Liberation Serif"/>
          <w:b/>
          <w:bCs/>
          <w:color w:val="FFFFFF"/>
          <w:sz w:val="28"/>
          <w:szCs w:val="28"/>
        </w:rPr>
        <w:t xml:space="preserve">ГЛАВА 1 </w:t>
      </w:r>
      <w:bookmarkEnd w:id="69"/>
      <w:r>
        <w:rPr>
          <w:rFonts w:cs="Times New Roman" w:ascii="Liberation Serif" w:hAnsi="Liberation Serif"/>
          <w:b/>
          <w:bCs/>
          <w:color w:val="FFFFFF"/>
          <w:sz w:val="28"/>
          <w:szCs w:val="28"/>
        </w:rPr>
        <w:t>Теоретические основы DevOps-автоматизации и управления процессами разработки программного обеспечения</w:t>
      </w:r>
      <w:bookmarkEnd w:id="68"/>
    </w:p>
    <w:p>
      <w:pPr>
        <w:pStyle w:val="Normal"/>
        <w:rPr>
          <w:rFonts w:ascii="Liberation Serif" w:hAnsi="Liberation Serif"/>
          <w:color w:val="FFFFFF"/>
        </w:rPr>
      </w:pPr>
      <w:r>
        <w:rPr>
          <w:rFonts w:ascii="Liberation Serif" w:hAnsi="Liberation Serif"/>
          <w:color w:val="FFFFFF"/>
        </w:rPr>
      </w:r>
    </w:p>
    <w:p>
      <w:pPr>
        <w:pStyle w:val="Heading2"/>
        <w:numPr>
          <w:ilvl w:val="1"/>
          <w:numId w:val="2"/>
        </w:numPr>
        <w:spacing w:lineRule="auto" w:line="360"/>
        <w:jc w:val="both"/>
        <w:rPr/>
      </w:pPr>
      <w:bookmarkStart w:id="70" w:name="_Toc215047427"/>
      <w:r>
        <w:rPr>
          <w:rStyle w:val="1"/>
          <w:rFonts w:cs="Times New Roman" w:ascii="Liberation Serif" w:hAnsi="Liberation Serif"/>
          <w:b/>
          <w:bCs/>
          <w:color w:val="FFFFFF"/>
          <w:sz w:val="28"/>
          <w:szCs w:val="28"/>
        </w:rPr>
        <w:t>Жизненный цикл ПО и автоматизация процессов жизненного цикла</w:t>
      </w:r>
      <w:bookmarkEnd w:id="70"/>
    </w:p>
    <w:p>
      <w:pPr>
        <w:pStyle w:val="BodyText"/>
        <w:spacing w:lineRule="auto" w:line="360"/>
        <w:jc w:val="both"/>
        <w:rPr/>
      </w:pPr>
      <w:r>
        <w:rPr>
          <w:rStyle w:val="1"/>
          <w:rFonts w:cs="Times New Roman" w:ascii="Liberation Serif" w:hAnsi="Liberation Serif"/>
          <w:b w:val="false"/>
          <w:bCs w:val="false"/>
          <w:color w:val="FFFFFF"/>
          <w:sz w:val="28"/>
          <w:szCs w:val="28"/>
        </w:rPr>
        <w:tab/>
        <w:t>Жизненный цикл программного обеспечения (SDLC — Software Development Life Cycle)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поддержка[1].</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DevOps акцент сместился на цикличность, частые итерации и автоматизацию рутинных процессов.</w:t>
      </w:r>
    </w:p>
    <w:p>
      <w:pPr>
        <w:pStyle w:val="BodyText"/>
        <w:spacing w:lineRule="auto" w:line="360" w:before="0" w:after="160"/>
        <w:jc w:val="both"/>
        <w:rPr/>
      </w:pPr>
      <w:r>
        <w:rPr>
          <w:rStyle w:val="Strong"/>
          <w:rFonts w:cs="Times New Roman" w:ascii="Liberation Serif" w:hAnsi="Liberation Serif"/>
          <w:b w:val="false"/>
          <w:bCs w:val="false"/>
          <w:color w:val="FFFFFF"/>
          <w:sz w:val="28"/>
          <w:szCs w:val="28"/>
        </w:rPr>
        <w:tab/>
        <w:t>DevOps (Development Operations)</w:t>
      </w:r>
      <w:r>
        <w:rPr>
          <w:rFonts w:cs="Times New Roman" w:ascii="Liberation Serif" w:hAnsi="Liberation Serif"/>
          <w:b w:val="false"/>
          <w:bCs w:val="false"/>
          <w:color w:val="FFFFFF"/>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продукта[2].</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Ключевым инструментом реализации DevOps-подхода является автоматизация процессов CI/CD:</w:t>
      </w:r>
    </w:p>
    <w:p>
      <w:pPr>
        <w:pStyle w:val="BodyText"/>
        <w:numPr>
          <w:ilvl w:val="0"/>
          <w:numId w:val="3"/>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Continuous Integration (CI, Непрерывная интеграция)</w:t>
      </w:r>
      <w:r>
        <w:rPr>
          <w:rFonts w:cs="Times New Roman" w:ascii="Liberation Serif" w:hAnsi="Liberation Serif"/>
          <w:b w:val="false"/>
          <w:bCs w:val="false"/>
          <w:color w:val="FFFFFF"/>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pPr>
        <w:pStyle w:val="BodyText"/>
        <w:numPr>
          <w:ilvl w:val="0"/>
          <w:numId w:val="3"/>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Continuous Delivery (CD, Непрерывная доставка)</w:t>
      </w:r>
      <w:r>
        <w:rPr>
          <w:rFonts w:cs="Times New Roman" w:ascii="Liberation Serif" w:hAnsi="Liberation Serif"/>
          <w:b w:val="false"/>
          <w:bCs w:val="false"/>
          <w:color w:val="FFFFFF"/>
          <w:sz w:val="28"/>
          <w:szCs w:val="28"/>
        </w:rPr>
        <w:t xml:space="preserve"> — </w:t>
      </w:r>
      <w:r>
        <w:rPr>
          <w:rFonts w:ascii="Liberation Serif" w:hAnsi="Liberation Serif"/>
          <w:color w:val="FFFFF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pPr>
        <w:pStyle w:val="BodyText"/>
        <w:numPr>
          <w:ilvl w:val="0"/>
          <w:numId w:val="3"/>
        </w:numPr>
        <w:tabs>
          <w:tab w:val="clear" w:pos="708"/>
          <w:tab w:val="left" w:pos="0" w:leader="none"/>
        </w:tabs>
        <w:spacing w:lineRule="auto" w:line="360"/>
        <w:ind w:hanging="283" w:left="709"/>
        <w:jc w:val="both"/>
        <w:rPr/>
      </w:pPr>
      <w:r>
        <w:rPr>
          <w:rStyle w:val="Strong"/>
          <w:rFonts w:ascii="Liberation Serif" w:hAnsi="Liberation Serif"/>
          <w:b w:val="false"/>
          <w:bCs w:val="false"/>
          <w:color w:val="FFFFFF"/>
          <w:sz w:val="28"/>
          <w:szCs w:val="28"/>
        </w:rPr>
        <w:t>Continuous Deployment (CD, Непрерывное развертывание)</w:t>
      </w:r>
      <w:r>
        <w:rPr>
          <w:rFonts w:ascii="Liberation Serif" w:hAnsi="Liberation Serif"/>
          <w:b w:val="false"/>
          <w:bCs w:val="false"/>
          <w:color w:val="FFFFFF"/>
          <w:sz w:val="28"/>
          <w:szCs w:val="28"/>
        </w:rPr>
        <w:t xml:space="preserve"> — дальнейшее развитие практики Continuous Delivery,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pPr>
        <w:pStyle w:val="BodyText"/>
        <w:spacing w:lineRule="auto" w:line="360" w:before="0" w:after="160"/>
        <w:jc w:val="both"/>
        <w:rPr/>
      </w:pPr>
      <w:r>
        <w:rPr>
          <w:rFonts w:cs="Times New Roman" w:ascii="Liberation Serif" w:hAnsi="Liberation Serif"/>
          <w:b w:val="false"/>
          <w:bCs w:val="false"/>
          <w:color w:val="FFFFFF"/>
          <w:sz w:val="28"/>
          <w:szCs w:val="28"/>
        </w:rPr>
        <w:tab/>
        <w:t xml:space="preserve">Процесс автоматизации жизненного цикла обычно реализуется через </w:t>
      </w:r>
      <w:r>
        <w:rPr>
          <w:rStyle w:val="Strong"/>
          <w:rFonts w:cs="Times New Roman" w:ascii="Liberation Serif" w:hAnsi="Liberation Serif"/>
          <w:b w:val="false"/>
          <w:bCs w:val="false"/>
          <w:color w:val="FFFFFF"/>
          <w:sz w:val="28"/>
          <w:szCs w:val="28"/>
        </w:rPr>
        <w:t>конвейеры (pipelines)</w:t>
      </w:r>
      <w:r>
        <w:rPr>
          <w:rFonts w:cs="Times New Roman" w:ascii="Liberation Serif" w:hAnsi="Liberation Serif"/>
          <w:b w:val="false"/>
          <w:bCs w:val="false"/>
          <w:color w:val="FFFFFF"/>
          <w:sz w:val="28"/>
          <w:szCs w:val="28"/>
        </w:rPr>
        <w:t>. Пайплайн описывает последовательность шагов, которые должен пройти код.</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Типовой процесс автоматизированного жизненного цикла выглядит следующим образом:</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Commit:</w:t>
      </w:r>
      <w:r>
        <w:rPr>
          <w:rFonts w:cs="Times New Roman" w:ascii="Liberation Serif" w:hAnsi="Liberation Serif"/>
          <w:b w:val="false"/>
          <w:bCs w:val="false"/>
          <w:color w:val="FFFFFF"/>
          <w:sz w:val="28"/>
          <w:szCs w:val="28"/>
        </w:rPr>
        <w:t xml:space="preserve"> Разработчик отправляет код в систему контроля версий (VCS).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Build:</w:t>
      </w:r>
      <w:r>
        <w:rPr>
          <w:rFonts w:cs="Times New Roman" w:ascii="Liberation Serif" w:hAnsi="Liberation Serif"/>
          <w:b w:val="false"/>
          <w:bCs w:val="false"/>
          <w:color w:val="FFFFFF"/>
          <w:sz w:val="28"/>
          <w:szCs w:val="28"/>
        </w:rPr>
        <w:t xml:space="preserve"> Система CI автоматически собирает приложение.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Test:</w:t>
      </w:r>
      <w:r>
        <w:rPr>
          <w:rFonts w:cs="Times New Roman" w:ascii="Liberation Serif" w:hAnsi="Liberation Serif"/>
          <w:b w:val="false"/>
          <w:bCs w:val="false"/>
          <w:color w:val="FFFFFF"/>
          <w:sz w:val="28"/>
          <w:szCs w:val="28"/>
        </w:rPr>
        <w:t xml:space="preserve"> Запуск автоматических тестов и анализаторов кода.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Release:</w:t>
      </w:r>
      <w:r>
        <w:rPr>
          <w:rFonts w:cs="Times New Roman" w:ascii="Liberation Serif" w:hAnsi="Liberation Serif"/>
          <w:b w:val="false"/>
          <w:bCs w:val="false"/>
          <w:color w:val="FFFFFF"/>
          <w:sz w:val="28"/>
          <w:szCs w:val="28"/>
        </w:rPr>
        <w:t xml:space="preserve"> Сохранение артефактов сборки (бинарных файлов, образов) в репозиторий (например, Nexus). </w:t>
      </w:r>
    </w:p>
    <w:p>
      <w:pPr>
        <w:pStyle w:val="BodyText"/>
        <w:numPr>
          <w:ilvl w:val="0"/>
          <w:numId w:val="4"/>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Deploy:</w:t>
      </w:r>
      <w:r>
        <w:rPr>
          <w:rFonts w:cs="Times New Roman" w:ascii="Liberation Serif" w:hAnsi="Liberation Serif"/>
          <w:b w:val="false"/>
          <w:bCs w:val="false"/>
          <w:color w:val="FFFFFF"/>
          <w:sz w:val="28"/>
          <w:szCs w:val="28"/>
        </w:rPr>
        <w:t xml:space="preserve"> Автоматическая доставка приложения на тестовый или продуктовый контур. </w:t>
      </w:r>
    </w:p>
    <w:p>
      <w:pPr>
        <w:pStyle w:val="BodyText"/>
        <w:spacing w:lineRule="auto" w:line="360" w:before="0" w:after="160"/>
        <w:jc w:val="both"/>
        <w:rPr/>
      </w:pPr>
      <w:r>
        <w:rPr>
          <w:rStyle w:val="Emphasis"/>
          <w:rFonts w:cs="Times New Roman" w:ascii="Liberation Serif" w:hAnsi="Liberation Serif"/>
          <w:b w:val="false"/>
          <w:bCs w:val="false"/>
          <w:i w:val="false"/>
          <w:iCs w:val="false"/>
          <w:color w:val="FFFFFF"/>
          <w:sz w:val="28"/>
          <w:szCs w:val="28"/>
        </w:rPr>
        <w:t>Современный CI/CD процесс можно отобразить в виде следующей схемы</w:t>
      </w:r>
    </w:p>
    <w:p>
      <w:pPr>
        <w:pStyle w:val="BodyText"/>
        <w:spacing w:lineRule="auto" w:line="360" w:before="0" w:after="160"/>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940425" cy="3388995"/>
                    </a:xfrm>
                    <a:prstGeom prst="rect">
                      <a:avLst/>
                    </a:prstGeom>
                    <a:noFill/>
                  </pic:spPr>
                </pic:pic>
              </a:graphicData>
            </a:graphic>
          </wp:anchor>
        </w:drawing>
      </w:r>
      <w:r>
        <w:rPr>
          <w:rStyle w:val="Emphasis"/>
          <w:rFonts w:cs="Times New Roman" w:ascii="Liberation Serif" w:hAnsi="Liberation Serif"/>
          <w:b w:val="false"/>
          <w:bCs w:val="false"/>
          <w:i w:val="false"/>
          <w:iCs w:val="false"/>
          <w:color w:val="FFFFFF"/>
          <w:sz w:val="28"/>
          <w:szCs w:val="28"/>
        </w:rPr>
        <w:t>Рисунок 1 — Этапы CI/CD.</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Автоматизация этих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pPr>
        <w:pStyle w:val="Heading2"/>
        <w:spacing w:lineRule="auto" w:line="360"/>
        <w:jc w:val="both"/>
        <w:rPr>
          <w:rFonts w:ascii="Liberation Serif" w:hAnsi="Liberation Serif"/>
          <w:b/>
          <w:bCs/>
          <w:color w:themeColor="accent1" w:themeShade="bf" w:val="FFFFFF"/>
        </w:rPr>
      </w:pPr>
      <w:r>
        <w:rPr>
          <w:rFonts w:ascii="Liberation Serif" w:hAnsi="Liberation Serif"/>
          <w:b/>
          <w:bCs/>
          <w:color w:themeColor="accent1" w:themeShade="bf" w:val="FFFFFF"/>
        </w:rPr>
      </w:r>
    </w:p>
    <w:p>
      <w:pPr>
        <w:pStyle w:val="Heading2"/>
        <w:spacing w:lineRule="auto" w:line="360"/>
        <w:jc w:val="both"/>
        <w:rPr/>
      </w:pPr>
      <w:bookmarkStart w:id="71" w:name="_Toc215047428"/>
      <w:bookmarkStart w:id="72" w:name="_Toc197412261"/>
      <w:r>
        <w:rPr>
          <w:rStyle w:val="1"/>
          <w:rFonts w:cs="Times New Roman" w:ascii="Liberation Serif" w:hAnsi="Liberation Serif"/>
          <w:b/>
          <w:bCs/>
          <w:color w:val="FFFFFF"/>
          <w:sz w:val="28"/>
          <w:szCs w:val="28"/>
        </w:rPr>
        <w:t xml:space="preserve">1.2 </w:t>
      </w:r>
      <w:bookmarkEnd w:id="72"/>
      <w:r>
        <w:rPr>
          <w:rStyle w:val="1"/>
          <w:rFonts w:cs="Times New Roman" w:ascii="Liberation Serif" w:hAnsi="Liberation Serif"/>
          <w:b/>
          <w:bCs/>
          <w:color w:val="FFFFFF"/>
          <w:sz w:val="28"/>
          <w:szCs w:val="28"/>
        </w:rPr>
        <w:t>Анализ существующих решений автоматизации жизненного цикла</w:t>
      </w:r>
      <w:bookmarkEnd w:id="71"/>
      <w:r>
        <w:rPr>
          <w:rStyle w:val="1"/>
          <w:rFonts w:cs="Times New Roman" w:ascii="Liberation Serif" w:hAnsi="Liberation Serif"/>
          <w:b/>
          <w:bCs/>
          <w:color w:val="FFFFFF"/>
          <w:sz w:val="28"/>
          <w:szCs w:val="28"/>
        </w:rPr>
        <w:t xml:space="preserve"> </w:t>
      </w:r>
    </w:p>
    <w:p>
      <w:pPr>
        <w:pStyle w:val="Normal"/>
        <w:spacing w:lineRule="auto" w:line="360"/>
        <w:jc w:val="both"/>
        <w:rPr/>
      </w:pPr>
      <w:r>
        <w:rPr>
          <w:rStyle w:val="1"/>
          <w:rFonts w:cs="Times New Roman" w:ascii="Liberation Serif" w:hAnsi="Liberation Serif"/>
          <w:b w:val="false"/>
          <w:bCs w:val="false"/>
          <w:i w:val="false"/>
          <w:iCs w:val="false"/>
          <w:color w:val="FFFFFF"/>
          <w:sz w:val="28"/>
          <w:szCs w:val="28"/>
          <w:u w:val="none"/>
        </w:rPr>
        <w:tab/>
        <w:t xml:space="preserve">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 </w:t>
      </w:r>
      <w:r>
        <w:rPr>
          <w:rStyle w:val="Strong"/>
          <w:rFonts w:cs="Times New Roman" w:ascii="Liberation Serif" w:hAnsi="Liberation Serif"/>
          <w:b w:val="false"/>
          <w:bCs w:val="false"/>
          <w:i w:val="false"/>
          <w:iCs w:val="false"/>
          <w:color w:val="FFFFFF"/>
          <w:sz w:val="28"/>
          <w:szCs w:val="28"/>
          <w:u w:val="none"/>
        </w:rPr>
        <w:t>Jenkins</w:t>
      </w:r>
      <w:r>
        <w:rPr>
          <w:rStyle w:val="1"/>
          <w:rFonts w:cs="Times New Roman" w:ascii="Liberation Serif" w:hAnsi="Liberation Serif"/>
          <w:b w:val="false"/>
          <w:bCs w:val="false"/>
          <w:i w:val="false"/>
          <w:iCs w:val="false"/>
          <w:color w:val="FFFFFF"/>
          <w:sz w:val="28"/>
          <w:szCs w:val="28"/>
          <w:u w:val="none"/>
        </w:rPr>
        <w:t xml:space="preserve">, </w:t>
      </w:r>
      <w:r>
        <w:rPr>
          <w:rStyle w:val="Strong"/>
          <w:rFonts w:cs="Times New Roman" w:ascii="Liberation Serif" w:hAnsi="Liberation Serif"/>
          <w:i w:val="false"/>
          <w:iCs w:val="false"/>
          <w:color w:val="FFFFFF"/>
          <w:sz w:val="28"/>
          <w:szCs w:val="28"/>
          <w:u w:val="none"/>
        </w:rPr>
        <w:t>G</w:t>
      </w:r>
      <w:r>
        <w:rPr>
          <w:rStyle w:val="Strong"/>
          <w:rFonts w:cs="Times New Roman" w:ascii="Liberation Serif" w:hAnsi="Liberation Serif"/>
          <w:b w:val="false"/>
          <w:bCs w:val="false"/>
          <w:i w:val="false"/>
          <w:iCs w:val="false"/>
          <w:color w:val="FFFFFF"/>
          <w:sz w:val="28"/>
          <w:szCs w:val="28"/>
          <w:u w:val="none"/>
        </w:rPr>
        <w:t>itlab CI/CD</w:t>
      </w:r>
      <w:r>
        <w:rPr>
          <w:rStyle w:val="1"/>
          <w:rFonts w:cs="Times New Roman" w:ascii="Liberation Serif" w:hAnsi="Liberation Serif"/>
          <w:b w:val="false"/>
          <w:bCs w:val="false"/>
          <w:i w:val="false"/>
          <w:iCs w:val="false"/>
          <w:color w:val="FFFFFF"/>
          <w:sz w:val="28"/>
          <w:szCs w:val="28"/>
          <w:u w:val="none"/>
        </w:rPr>
        <w:t xml:space="preserve"> и </w:t>
      </w:r>
      <w:r>
        <w:rPr>
          <w:rStyle w:val="Strong"/>
          <w:rFonts w:cs="Times New Roman" w:ascii="Liberation Serif" w:hAnsi="Liberation Serif"/>
          <w:b w:val="false"/>
          <w:bCs w:val="false"/>
          <w:i w:val="false"/>
          <w:iCs w:val="false"/>
          <w:color w:val="FFFFFF"/>
          <w:sz w:val="28"/>
          <w:szCs w:val="28"/>
          <w:u w:val="none"/>
        </w:rPr>
        <w:t>GitHub Actions</w:t>
      </w:r>
      <w:r>
        <w:rPr>
          <w:rStyle w:val="1"/>
          <w:rFonts w:cs="Times New Roman" w:ascii="Liberation Serif" w:hAnsi="Liberation Serif"/>
          <w:b w:val="false"/>
          <w:bCs w:val="false"/>
          <w:i w:val="false"/>
          <w:iCs w:val="false"/>
          <w:color w:val="FFFFFF"/>
          <w:sz w:val="28"/>
          <w:szCs w:val="28"/>
          <w:u w:val="none"/>
        </w:rPr>
        <w:t>.</w:t>
      </w:r>
    </w:p>
    <w:p>
      <w:pPr>
        <w:pStyle w:val="Normal"/>
        <w:spacing w:lineRule="auto" w:line="360"/>
        <w:jc w:val="both"/>
        <w:rPr>
          <w:rFonts w:ascii="Liberation Serif" w:hAnsi="Liberation Serif"/>
        </w:rPr>
      </w:pPr>
      <w:r>
        <w:rPr>
          <w:rFonts w:cs="Times New Roman" w:ascii="Liberation Serif" w:hAnsi="Liberation Serif"/>
          <w:color w:val="FFFFFF"/>
          <w:sz w:val="28"/>
          <w:szCs w:val="28"/>
        </w:rPr>
        <w:tab/>
        <w:t>Jenkins — это одна из старейших и наиболее распространенных систем автоматизации с открытым исходным кодом, написанная на Java. Основное преимущество Jenkins заключается в его расширяемости: функциональность обеспечивается тысячами плагинов, поддерживаемых сообществом[3].</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color w:val="FFFFFF"/>
          <w:sz w:val="28"/>
          <w:szCs w:val="28"/>
        </w:rPr>
        <w:t xml:space="preserve"> Использует модель Master-Slave (Controller-Agent), где мастер-узлы управляют расписанием и распределением задач, а агенты выполняют непосредственную сборку и тестирование. </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Пайплайны описываются с использованием Groovy-скриптов, которые могут быть декларативными или скриптовыми. </w:t>
      </w:r>
    </w:p>
    <w:p>
      <w:pPr>
        <w:pStyle w:val="BodyText"/>
        <w:numPr>
          <w:ilvl w:val="0"/>
          <w:numId w:val="5"/>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color w:val="FFFFFF"/>
          <w:sz w:val="28"/>
          <w:szCs w:val="28"/>
        </w:rPr>
        <w:t xml:space="preserve"> Высокая гибкость, возможность запуска на собственной инфраструктуре, но сложная настройка и обслуживание - dependency hell. </w:t>
      </w:r>
    </w:p>
    <w:p>
      <w:pPr>
        <w:pStyle w:val="BodyText"/>
        <w:spacing w:lineRule="auto" w:line="360" w:before="0" w:after="16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940425" cy="2865755"/>
                    </a:xfrm>
                    <a:prstGeom prst="rect">
                      <a:avLst/>
                    </a:prstGeom>
                    <a:noFill/>
                  </pic:spPr>
                </pic:pic>
              </a:graphicData>
            </a:graphic>
          </wp:anchor>
        </w:drawing>
      </w:r>
      <w:r>
        <w:rPr>
          <w:rStyle w:val="Strong"/>
          <w:rFonts w:cs="Times New Roman" w:ascii="Liberation Serif" w:hAnsi="Liberation Serif"/>
          <w:b w:val="false"/>
          <w:bCs w:val="false"/>
          <w:color w:val="FFFFFF"/>
          <w:sz w:val="28"/>
          <w:szCs w:val="28"/>
        </w:rPr>
        <w:t>Рисунок 2 — Пайплайн в Jenkins.</w:t>
      </w:r>
    </w:p>
    <w:p>
      <w:pPr>
        <w:pStyle w:val="Heading2"/>
        <w:spacing w:lineRule="auto" w:line="360"/>
        <w:rPr>
          <w:rFonts w:ascii="Liberation Serif" w:hAnsi="Liberation Serif" w:cs="Times New Roman"/>
          <w:color w:themeColor="accent1" w:themeShade="bf" w:val="FFFFFF"/>
          <w:sz w:val="28"/>
          <w:szCs w:val="28"/>
        </w:rPr>
      </w:pPr>
      <w:r>
        <w:rPr>
          <w:rFonts w:cs="Times New Roman" w:ascii="Liberation Serif" w:hAnsi="Liberation Serif"/>
          <w:color w:themeColor="accent1" w:themeShade="bf" w:val="FFFFFF"/>
          <w:sz w:val="28"/>
          <w:szCs w:val="28"/>
        </w:rPr>
      </w:r>
    </w:p>
    <w:p>
      <w:pPr>
        <w:pStyle w:val="BodyText"/>
        <w:spacing w:lineRule="auto" w:line="360"/>
        <w:rPr/>
      </w:pPr>
      <w:r>
        <w:rPr>
          <w:rStyle w:val="1"/>
          <w:rFonts w:cs="Times New Roman" w:ascii="Liberation Serif" w:hAnsi="Liberation Serif"/>
          <w:color w:val="FFFFFF"/>
          <w:sz w:val="28"/>
          <w:szCs w:val="28"/>
        </w:rPr>
        <w:tab/>
        <w:t>GitLab CI/CD является частью платформы GitLab. Это комплексное решение, которое объединяет репозиторий кода, трекер задач и систему CI/CD в одном интерфейсе.</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bCs/>
          <w:color w:val="FFFFFF"/>
          <w:sz w:val="28"/>
          <w:szCs w:val="28"/>
        </w:rPr>
        <w:t xml:space="preserve"> </w:t>
      </w:r>
      <w:r>
        <w:rPr>
          <w:rFonts w:cs="Times New Roman" w:ascii="Liberation Serif" w:hAnsi="Liberation Serif"/>
          <w:color w:val="FFFFFF"/>
          <w:sz w:val="28"/>
          <w:szCs w:val="28"/>
        </w:rPr>
        <w:t xml:space="preserve">Использует концепцию GitLab Runners — агентов, которые устанавливаются на сервера и выполняют задачи, полученные от координатора GitLab. </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Настройка производится через файл .gitlab-ci.yml, расположенный в корне репозитория проекта. Используется синтаксис YAML. </w:t>
      </w:r>
    </w:p>
    <w:p>
      <w:pPr>
        <w:pStyle w:val="BodyText"/>
        <w:numPr>
          <w:ilvl w:val="0"/>
          <w:numId w:val="6"/>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Тесная интеграция с репозиторием, встроенный реестр контейнеров, поддержка Auto DevOps. Является одним из стандартов для Self-hosted решений в корпоративном секторе. </w:t>
      </w:r>
    </w:p>
    <w:p>
      <w:pPr>
        <w:pStyle w:val="BodyText"/>
        <w:spacing w:lineRule="auto" w:line="259" w:before="0" w:after="160"/>
        <w:jc w:val="center"/>
        <w:rPr/>
      </w:pPr>
      <w:r>
        <w:drawing>
          <wp:anchor behindDoc="0" distT="0" distB="0" distL="0" distR="0" simplePos="0" locked="0" layoutInCell="0" allowOverlap="1" relativeHeight="4">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5940425" cy="1755140"/>
                    </a:xfrm>
                    <a:prstGeom prst="rect">
                      <a:avLst/>
                    </a:prstGeom>
                    <a:noFill/>
                  </pic:spPr>
                </pic:pic>
              </a:graphicData>
            </a:graphic>
          </wp:anchor>
        </w:drawing>
      </w:r>
      <w:r>
        <w:rPr>
          <w:rStyle w:val="1"/>
          <w:rFonts w:cs="Times New Roman" w:ascii="Liberation Serif" w:hAnsi="Liberation Serif"/>
          <w:color w:val="FFFFFF"/>
          <w:sz w:val="28"/>
          <w:szCs w:val="28"/>
        </w:rPr>
        <w:t>Рисунок 3 — пайплайн в GitLab CI/CD</w:t>
      </w:r>
    </w:p>
    <w:p>
      <w:pPr>
        <w:pStyle w:val="BodyText"/>
        <w:spacing w:lineRule="auto" w:line="360"/>
        <w:rPr/>
      </w:pPr>
      <w:r>
        <w:rPr>
          <w:rStyle w:val="1"/>
          <w:rFonts w:cs="Times New Roman" w:ascii="Liberation Serif" w:hAnsi="Liberation Serif"/>
          <w:color w:val="FFFFFF"/>
          <w:sz w:val="28"/>
          <w:szCs w:val="28"/>
        </w:rPr>
        <w:br/>
        <w:tab/>
        <w:t>GitHub Actions - относительно новый инструмент от компании GitHub, который позволяет автоматизировать рабочие процессы непосредственно в репозитории GitHub.</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Облачная инфраструктура, предоставляемая GitHub или собственные раннеры. </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color w:val="FFFFFF"/>
          <w:sz w:val="28"/>
          <w:szCs w:val="28"/>
        </w:rPr>
        <w:t xml:space="preserve"> Используются YAML-файлы, расположенные в директории </w:t>
      </w:r>
      <w:r>
        <w:rPr>
          <w:rStyle w:val="Style19"/>
          <w:rFonts w:ascii="Liberation Serif" w:hAnsi="Liberation Serif"/>
          <w:color w:val="FFFFFF"/>
          <w:sz w:val="28"/>
          <w:szCs w:val="28"/>
        </w:rPr>
        <w:t>.github/workflows</w:t>
      </w:r>
      <w:r>
        <w:rPr>
          <w:rFonts w:cs="Times New Roman" w:ascii="Liberation Serif" w:hAnsi="Liberation Serif"/>
          <w:color w:val="FFFFFF"/>
          <w:sz w:val="28"/>
          <w:szCs w:val="28"/>
        </w:rPr>
        <w:t xml:space="preserve">. </w:t>
      </w:r>
    </w:p>
    <w:p>
      <w:pPr>
        <w:pStyle w:val="BodyText"/>
        <w:numPr>
          <w:ilvl w:val="0"/>
          <w:numId w:val="7"/>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Огромный маркетплейс готовых действий (Actions), которые можно переиспользовать в своих пайплайнах как "кирпичики". Отлично подходит для Open Source проектов, но имеет ограничения в бесплатной версии для приватных репозиториев. </w:t>
      </w:r>
    </w:p>
    <w:p>
      <w:pPr>
        <w:pStyle w:val="BodyText"/>
        <w:spacing w:lineRule="auto" w:line="360" w:before="0" w:after="160"/>
        <w:jc w:val="center"/>
        <w:rPr>
          <w:rFonts w:ascii="Liberation Serif" w:hAnsi="Liberation Serif"/>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940425" cy="2159000"/>
                    </a:xfrm>
                    <a:prstGeom prst="rect">
                      <a:avLst/>
                    </a:prstGeom>
                    <a:noFill/>
                  </pic:spPr>
                </pic:pic>
              </a:graphicData>
            </a:graphic>
          </wp:anchor>
        </w:drawing>
      </w:r>
      <w:r>
        <w:rPr>
          <w:rFonts w:ascii="Liberation Serif" w:hAnsi="Liberation Serif"/>
          <w:color w:val="FFFFFF"/>
          <w:sz w:val="28"/>
          <w:szCs w:val="28"/>
        </w:rPr>
        <w:t>Рисунок 4 — пайплайн в GitHub Actions</w:t>
      </w:r>
    </w:p>
    <w:p>
      <w:pPr>
        <w:pStyle w:val="Heading2"/>
        <w:rPr/>
      </w:pPr>
      <w:bookmarkStart w:id="73" w:name="_Toc215047429"/>
      <w:r>
        <w:rPr>
          <w:rStyle w:val="1"/>
          <w:rFonts w:cs="Times New Roman" w:ascii="Liberation Serif" w:hAnsi="Liberation Serif"/>
          <w:b/>
          <w:bCs/>
          <w:color w:val="FFFFFF"/>
          <w:sz w:val="28"/>
          <w:szCs w:val="28"/>
        </w:rPr>
        <w:t>1.3 Функциональность существующих решений и их недостатки</w:t>
      </w:r>
      <w:bookmarkEnd w:id="73"/>
      <w:r>
        <w:rPr>
          <w:rStyle w:val="1"/>
          <w:rFonts w:cs="Times New Roman" w:ascii="Liberation Serif" w:hAnsi="Liberation Serif"/>
          <w:b/>
          <w:bCs/>
          <w:color w:val="FFFFFF"/>
          <w:sz w:val="28"/>
          <w:szCs w:val="28"/>
        </w:rPr>
        <w:t xml:space="preserve"> </w:t>
      </w:r>
    </w:p>
    <w:p>
      <w:pPr>
        <w:pStyle w:val="Normal"/>
        <w:spacing w:lineRule="auto" w:line="360"/>
        <w:jc w:val="both"/>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pPr>
        <w:pStyle w:val="Normal"/>
        <w:spacing w:lineRule="auto" w:line="360"/>
        <w:jc w:val="right"/>
        <w:rPr>
          <w:rFonts w:ascii="Liberation Serif" w:hAnsi="Liberation Serif"/>
        </w:rPr>
      </w:pPr>
      <w:bookmarkStart w:id="74" w:name="_Hlk194590271"/>
      <w:bookmarkStart w:id="75" w:name="_Hlk194590313"/>
      <w:bookmarkEnd w:id="74"/>
      <w:bookmarkEnd w:id="75"/>
      <w:r>
        <w:rPr>
          <w:rFonts w:ascii="Liberation Serif" w:hAnsi="Liberation Serif"/>
          <w:color w:val="FFFFFF"/>
          <w:sz w:val="28"/>
          <w:szCs w:val="28"/>
        </w:rPr>
        <w:tab/>
        <w:t>Таблица 1. Сравнение функциональных возможностей CI/CD-систем и предлагаемой платформы</w:t>
      </w:r>
    </w:p>
    <w:tbl>
      <w:tblPr>
        <w:tblW w:w="5000" w:type="pct"/>
        <w:jc w:val="left"/>
        <w:tblInd w:w="0" w:type="dxa"/>
        <w:tblLayout w:type="fixed"/>
        <w:tblCellMar>
          <w:top w:w="0" w:type="dxa"/>
          <w:left w:w="5" w:type="dxa"/>
          <w:bottom w:w="0" w:type="dxa"/>
          <w:right w:w="5" w:type="dxa"/>
        </w:tblCellMar>
        <w:tblLook w:val="04a0" w:noHBand="0" w:noVBand="1" w:firstColumn="1" w:lastRow="0" w:lastColumn="0" w:firstRow="1"/>
      </w:tblPr>
      <w:tblGrid>
        <w:gridCol w:w="2840"/>
        <w:gridCol w:w="1128"/>
        <w:gridCol w:w="1919"/>
        <w:gridCol w:w="1597"/>
        <w:gridCol w:w="1871"/>
      </w:tblGrid>
      <w:tr>
        <w:trPr>
          <w:tblHeader w:val="true"/>
        </w:trPr>
        <w:tc>
          <w:tcPr>
            <w:tcW w:w="2840"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Аспект</w:t>
            </w:r>
            <w:r>
              <w:rPr>
                <w:rFonts w:ascii="Liberation Serif" w:hAnsi="Liberation Serif"/>
                <w:color w:val="FFFFFF"/>
                <w:sz w:val="26"/>
                <w:szCs w:val="26"/>
                <w:lang w:val="en-US"/>
              </w:rPr>
              <w:t xml:space="preserve"> </w:t>
            </w:r>
            <w:r>
              <w:rPr>
                <w:rFonts w:ascii="Liberation Serif" w:hAnsi="Liberation Serif"/>
                <w:color w:val="FFFFF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GitLab</w:t>
            </w:r>
          </w:p>
        </w:tc>
        <w:tc>
          <w:tcPr>
            <w:tcW w:w="1919"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GitHub Actions</w:t>
            </w:r>
          </w:p>
        </w:tc>
        <w:tc>
          <w:tcPr>
            <w:tcW w:w="1597"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Jenkins</w:t>
            </w:r>
          </w:p>
        </w:tc>
        <w:tc>
          <w:tcPr>
            <w:tcW w:w="1871"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имеется ли реальная практическая потребность в данном функционале</w:t>
            </w:r>
          </w:p>
        </w:tc>
      </w:tr>
      <w:tr>
        <w:trPr>
          <w:trHeight w:val="723" w:hRule="atLeast"/>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возможна через shared libraries,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Self-hosted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подходит для команд без DevOps-специалиста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bl>
    <w:p>
      <w:pPr>
        <w:pStyle w:val="Normal"/>
        <w:spacing w:lineRule="auto" w:line="360"/>
        <w:ind w:firstLine="709"/>
        <w:jc w:val="both"/>
        <w:rPr>
          <w:rFonts w:ascii="Liberation Serif" w:hAnsi="Liberation Serif"/>
          <w:color w:val="FFFFFF"/>
          <w:sz w:val="28"/>
          <w:szCs w:val="28"/>
        </w:rPr>
      </w:pPr>
      <w:r>
        <w:rPr>
          <w:rFonts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Отметим, что все доступные системы имеют ограничение: они не автоматизируют процесс настройки пайплайнов [2]. Разработчику или DevOps-инженеру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CI/CD-пайплайнов.</w:t>
      </w:r>
    </w:p>
    <w:p>
      <w:pPr>
        <w:pStyle w:val="BodyText"/>
        <w:spacing w:lineRule="auto" w:line="360"/>
        <w:ind w:firstLine="709"/>
        <w:jc w:val="both"/>
        <w:rPr>
          <w:rFonts w:ascii="Liberation Serif" w:hAnsi="Liberation Serif"/>
        </w:rPr>
      </w:pPr>
      <w:r>
        <w:rPr>
          <w:rFonts w:ascii="Liberation Serif" w:hAnsi="Liberation Serif"/>
          <w:color w:val="FFFFFF"/>
          <w:sz w:val="28"/>
          <w:szCs w:val="28"/>
        </w:rPr>
        <w:t>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и делает процессы менее стандартизированными.</w:t>
      </w:r>
    </w:p>
    <w:p>
      <w:pPr>
        <w:pStyle w:val="BodyText"/>
        <w:spacing w:lineRule="auto" w:line="360" w:before="0" w:after="160"/>
        <w:ind w:firstLine="708"/>
        <w:jc w:val="both"/>
        <w:rPr>
          <w:rFonts w:ascii="Liberation Serif" w:hAnsi="Liberation Serif"/>
        </w:rPr>
      </w:pPr>
      <w:r>
        <w:rPr>
          <w:rFonts w:ascii="Liberation Serif" w:hAnsi="Liberation Serif"/>
          <w:color w:val="FFFFFF"/>
          <w:sz w:val="28"/>
          <w:szCs w:val="28"/>
        </w:rPr>
        <w:t xml:space="preserve">Эти требования особо актуальны для малых и средних команд, стартапов и образовательных проектов, где важны скорость запуска новых проектов, стандартизация пайплайнов и минимальная зависимость от узких специалистов. </w:t>
      </w:r>
    </w:p>
    <w:p>
      <w:pPr>
        <w:pStyle w:val="BodyText"/>
        <w:numPr>
          <w:ilvl w:val="0"/>
          <w:numId w:val="0"/>
        </w:numPr>
        <w:spacing w:lineRule="auto" w:line="360"/>
        <w:ind w:hanging="0" w:left="0"/>
        <w:jc w:val="center"/>
        <w:outlineLvl w:val="1"/>
        <w:rPr>
          <w:rFonts w:ascii="Liberation Serif" w:hAnsi="Liberation Serif"/>
        </w:rPr>
      </w:pPr>
      <w:bookmarkStart w:id="76" w:name="_Toc215047430"/>
      <w:r>
        <w:rPr>
          <w:rFonts w:ascii="Liberation Serif" w:hAnsi="Liberation Serif"/>
          <w:b/>
          <w:bCs/>
          <w:color w:val="FFFFFF"/>
          <w:sz w:val="28"/>
          <w:szCs w:val="28"/>
        </w:rPr>
        <w:t>1.4 Постановка задачи исследования</w:t>
      </w:r>
      <w:bookmarkEnd w:id="76"/>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Проведенный в предыдущих разделах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DevOps-конвейеров.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Для достижения поставленной цели необходимо решить следующий комплекс задач: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1. Проектирование архитектуры платформы: разработать структуру взаимодействия компонентов системы, включающую 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2. Разработка механизма шаблонизации и генерации конфигураций: Создать подсистему, способную на основе выбранного технологического стека автоматически генерировать корректные файлы конфигурации CI/CD и скрипты развертывания.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3. Автоматизация взаимодействия с системой контроля версий: реализовать программный интерфейс для взаимодействия с API GitLab с целью автоматического создания репозиториев, настройки веток, управления правами доступа и внедрения необходимых переменных окружения.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4. Реализация централизованного управления зависимостями и артефактами: Обеспечить интеграцию с репозиторием артефактов для хранения результатов сборки.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5. Создание пользовательского интерфейса: разработать веб-интерфейс, позволяющий пользователям создавать новые проекты, выбирать необходимый стек для разработки проекта.</w:t>
      </w:r>
    </w:p>
    <w:p>
      <w:pPr>
        <w:pStyle w:val="BodyText"/>
        <w:numPr>
          <w:ilvl w:val="0"/>
          <w:numId w:val="0"/>
        </w:numPr>
        <w:spacing w:lineRule="auto" w:line="360"/>
        <w:ind w:hanging="0" w:left="0"/>
        <w:jc w:val="left"/>
        <w:outlineLvl w:val="1"/>
        <w:rPr>
          <w:rFonts w:ascii="Liberation Serif" w:hAnsi="Liberation Serif"/>
          <w:color w:val="FFFFFF"/>
          <w:sz w:val="28"/>
          <w:szCs w:val="28"/>
        </w:rPr>
      </w:pPr>
      <w:r>
        <w:rPr>
          <w:rFonts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r>
        <w:rPr>
          <w:rFonts w:ascii="Liberation Serif" w:hAnsi="Liberation Serif"/>
          <w:b/>
          <w:bCs/>
          <w:color w:val="FFFFFF"/>
          <w:sz w:val="28"/>
          <w:szCs w:val="28"/>
        </w:rPr>
        <w:t>ГЛАВА 2 Практическая реализация платформы</w:t>
      </w:r>
    </w:p>
    <w:p>
      <w:pPr>
        <w:pStyle w:val="Normal"/>
        <w:spacing w:lineRule="auto" w:line="360" w:before="0" w:after="0"/>
        <w:jc w:val="center"/>
        <w:rPr>
          <w:rFonts w:ascii="Liberation Serif" w:hAnsi="Liberation Serif"/>
        </w:rPr>
      </w:pPr>
      <w:r>
        <w:rPr>
          <w:rFonts w:ascii="Liberation Serif" w:hAnsi="Liberation Serif"/>
          <w:b/>
          <w:bCs/>
          <w:color w:val="FFFFFF"/>
          <w:sz w:val="28"/>
          <w:szCs w:val="28"/>
        </w:rPr>
        <w:t>2.1 Общая архитектура и компоненты платформы</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Чтобы в полной мере понять почему были выбраны  те или иные технологии необходимо описать общую архитектуру платформы. При проектировании платформы были приняты следующие архитектурные решения:</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Контейнеризация всех компонентов. Каждый компонент инфраструктуры — от базы данных до системы мониторинга — развернуты в Docker-контейнерах.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Оркестрация контейнеров выполняется с помощью Docker Compose, позволяющего декларативно описать инфраструктуру в одном файле.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Клиент серверная архитектура с REST API. Фронтенд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Многослойная архитектура бэкенда.  Серверная часть спроектирована по принципу layred architecture с разделением на слои представления, бизнеслогики, доступа к данным. Зависимости между слоями направлены строго сверху вниз, что обеспечивает тестируемость и сопровождение кода.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6">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940425" cy="3961765"/>
                    </a:xfrm>
                    <a:prstGeom prst="rect">
                      <a:avLst/>
                    </a:prstGeom>
                    <a:noFill/>
                  </pic:spPr>
                </pic:pic>
              </a:graphicData>
            </a:graphic>
          </wp:anchor>
        </w:drawing>
      </w:r>
      <w:r>
        <w:rPr>
          <w:rFonts w:ascii="Liberation Serif" w:hAnsi="Liberation Serif"/>
          <w:b w:val="false"/>
          <w:bCs w:val="false"/>
          <w:color w:val="FFFFFF"/>
          <w:sz w:val="28"/>
          <w:szCs w:val="28"/>
        </w:rPr>
        <w:t xml:space="preserve">Рисунок 5 — Общая архитектура платформы  </w:t>
      </w:r>
    </w:p>
    <w:p>
      <w:pPr>
        <w:pStyle w:val="Normal"/>
        <w:spacing w:lineRule="auto" w:line="360" w:before="0" w:after="0"/>
        <w:jc w:val="center"/>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Все компоненты можно логически поделить на четыре группы, каждая из которых будет рассмотрена в следующих главах:</w:t>
      </w:r>
    </w:p>
    <w:p>
      <w:pPr>
        <w:pStyle w:val="Normal"/>
        <w:numPr>
          <w:ilvl w:val="0"/>
          <w:numId w:val="8"/>
        </w:numPr>
        <w:spacing w:lineRule="auto" w:line="360" w:before="0" w:after="0"/>
        <w:jc w:val="both"/>
        <w:rPr>
          <w:rFonts w:ascii="Liberation Serif" w:hAnsi="Liberation Serif"/>
        </w:rPr>
      </w:pPr>
      <w:r>
        <w:rPr>
          <w:rFonts w:ascii="Liberation Serif" w:hAnsi="Liberation Serif"/>
          <w:b w:val="false"/>
          <w:bCs w:val="false"/>
          <w:color w:val="FFFFFF"/>
          <w:sz w:val="28"/>
          <w:szCs w:val="28"/>
        </w:rPr>
        <w:t xml:space="preserve">ядро платформы - </w:t>
      </w:r>
      <w:r>
        <w:rPr>
          <w:rFonts w:ascii="Liberation Serif" w:hAnsi="Liberation Serif"/>
          <w:color w:val="FFFFFF"/>
          <w:sz w:val="28"/>
          <w:szCs w:val="28"/>
        </w:rPr>
        <w:t>фронтенд, бэкенд и база данных, реализующие основную бизнес-логику;</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DevOps инструментарий - GitLab, GitLab Runner и SonarQube, обеспечивающие CI/CD;</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хранилище артефактов и секретов - Nexus и HashiCorp Vault;</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 xml:space="preserve">подсистема мониторинга - cAdvisor, Prometheus и Grafana. </w:t>
      </w:r>
    </w:p>
    <w:p>
      <w:pPr>
        <w:pStyle w:val="Normal"/>
        <w:spacing w:lineRule="auto" w:line="360" w:before="0" w:after="0"/>
        <w:jc w:val="both"/>
        <w:rPr/>
      </w:pPr>
      <w:r>
        <w:rPr>
          <w:rFonts w:ascii="Liberation Serif" w:hAnsi="Liberation Serif"/>
          <w:b w:val="false"/>
          <w:bCs w:val="false"/>
          <w:i w:val="false"/>
          <w:iCs w:val="false"/>
          <w:color w:val="FFFFFF"/>
          <w:sz w:val="28"/>
          <w:szCs w:val="28"/>
          <w:u w:val="none"/>
        </w:rPr>
        <w:t xml:space="preserve">Все контейнеры платформы объединены в единую пользовательскую Docker-сеть </w:t>
      </w:r>
      <w:r>
        <w:rPr>
          <w:rStyle w:val="Style19"/>
          <w:rFonts w:ascii="Liberation Serif" w:hAnsi="Liberation Serif"/>
          <w:b w:val="false"/>
          <w:bCs w:val="false"/>
          <w:i w:val="false"/>
          <w:iCs w:val="false"/>
          <w:color w:val="FFFFFF"/>
          <w:sz w:val="28"/>
          <w:szCs w:val="28"/>
          <w:u w:val="none"/>
        </w:rPr>
        <w:t>devops-network</w:t>
      </w:r>
      <w:r>
        <w:rPr>
          <w:rFonts w:ascii="Liberation Serif" w:hAnsi="Liberation Serif"/>
          <w:b w:val="false"/>
          <w:bCs w:val="false"/>
          <w:i w:val="false"/>
          <w:iCs w:val="false"/>
          <w:color w:val="FFFFFF"/>
          <w:sz w:val="28"/>
          <w:szCs w:val="28"/>
          <w:u w:val="none"/>
        </w:rPr>
        <w:t xml:space="preserve"> с драйвером </w:t>
      </w:r>
      <w:r>
        <w:rPr>
          <w:rStyle w:val="Style19"/>
          <w:rFonts w:ascii="Liberation Serif" w:hAnsi="Liberation Serif"/>
          <w:b w:val="false"/>
          <w:bCs w:val="false"/>
          <w:i w:val="false"/>
          <w:iCs w:val="false"/>
          <w:color w:val="FFFFFF"/>
          <w:sz w:val="28"/>
          <w:szCs w:val="28"/>
          <w:u w:val="none"/>
        </w:rPr>
        <w:t>bridge</w:t>
      </w:r>
      <w:r>
        <w:rPr>
          <w:rFonts w:ascii="Liberation Serif" w:hAnsi="Liberation Serif"/>
          <w:b w:val="false"/>
          <w:bCs w:val="false"/>
          <w:i w:val="false"/>
          <w:iCs w:val="false"/>
          <w:color w:val="FFFFFF"/>
          <w:sz w:val="28"/>
          <w:szCs w:val="28"/>
          <w:u w:val="none"/>
        </w:rPr>
        <w:t xml:space="preserve">. </w:t>
      </w:r>
    </w:p>
    <w:p>
      <w:pPr>
        <w:pStyle w:val="BodyText"/>
        <w:spacing w:lineRule="auto" w:line="360" w:before="0" w:after="0"/>
        <w:jc w:val="both"/>
        <w:rPr/>
      </w:pPr>
      <w:r>
        <w:rPr>
          <w:rStyle w:val="Strong"/>
          <w:rFonts w:ascii="Liberation Serif" w:hAnsi="Liberation Serif"/>
          <w:b w:val="false"/>
          <w:bCs w:val="false"/>
          <w:i w:val="false"/>
          <w:iCs w:val="false"/>
          <w:color w:val="FFFFFF"/>
          <w:sz w:val="28"/>
          <w:szCs w:val="28"/>
          <w:u w:val="none"/>
        </w:rPr>
        <w:tab/>
      </w:r>
      <w:r>
        <w:rPr>
          <w:rFonts w:ascii="Liberation Serif" w:hAnsi="Liberation Serif"/>
          <w:b w:val="false"/>
          <w:bCs w:val="false"/>
          <w:i w:val="false"/>
          <w:iCs w:val="false"/>
          <w:color w:val="FFFFFF"/>
          <w:sz w:val="28"/>
          <w:szCs w:val="28"/>
        </w:rPr>
        <w:t>Все данные, требующие сохранения между перезапусками контейнеров, хранятся в именованных Docker-томах. Именованные тома управляются Docker Engine и сохраняются на файловой системе хоста независимо от жизненного цикла контейнеров, что гарантирует сохранность данных при обновлении, перезапуске или пересоздании контейнеров.</w:t>
      </w:r>
    </w:p>
    <w:p>
      <w:pPr>
        <w:pStyle w:val="BodyText"/>
        <w:pageBreakBefore w:val="false"/>
        <w:spacing w:lineRule="auto" w:line="360"/>
        <w:ind w:hanging="0"/>
        <w:jc w:val="both"/>
        <w:rPr>
          <w:rFonts w:ascii="Liberation Serif" w:hAnsi="Liberation Serif"/>
        </w:rPr>
      </w:pPr>
      <w:r>
        <w:rPr>
          <w:rFonts w:ascii="Liberation Serif" w:hAnsi="Liberation Serif"/>
          <w:b w:val="false"/>
          <w:bCs w:val="false"/>
          <w:color w:val="FFFFFF"/>
          <w:sz w:val="28"/>
          <w:szCs w:val="28"/>
        </w:rPr>
        <w:tab/>
        <w:t>Для обеспечения стабильной работы платформы реализованы несколько механизмов надёжности.</w:t>
      </w:r>
    </w:p>
    <w:p>
      <w:pPr>
        <w:pStyle w:val="BodyText"/>
        <w:spacing w:lineRule="auto" w:line="360" w:before="0" w:after="160"/>
        <w:jc w:val="both"/>
        <w:rPr/>
      </w:pPr>
      <w:r>
        <w:rPr>
          <w:rStyle w:val="Strong"/>
          <w:rFonts w:ascii="Liberation Serif" w:hAnsi="Liberation Serif"/>
          <w:b w:val="false"/>
          <w:bCs w:val="false"/>
          <w:color w:val="FFFFFF"/>
          <w:sz w:val="28"/>
          <w:szCs w:val="28"/>
        </w:rPr>
        <w:tab/>
        <w:t>Политика перезапуска.</w:t>
      </w:r>
      <w:r>
        <w:rPr>
          <w:rFonts w:ascii="Liberation Serif" w:hAnsi="Liberation Serif"/>
          <w:b w:val="false"/>
          <w:bCs w:val="false"/>
          <w:color w:val="FFFFFF"/>
          <w:sz w:val="28"/>
          <w:szCs w:val="28"/>
        </w:rPr>
        <w:t xml:space="preserve"> Все контейнеры сконфигурированы с политикой </w:t>
      </w:r>
      <w:r>
        <w:rPr>
          <w:rStyle w:val="Style19"/>
          <w:rFonts w:ascii="Liberation Serif" w:hAnsi="Liberation Serif"/>
          <w:b w:val="false"/>
          <w:bCs w:val="false"/>
          <w:color w:val="FFFFFF"/>
          <w:sz w:val="28"/>
          <w:szCs w:val="28"/>
        </w:rPr>
        <w:t>restart: unless-stopped</w:t>
      </w:r>
      <w:r>
        <w:rPr>
          <w:rFonts w:ascii="Liberation Serif" w:hAnsi="Liberation Serif"/>
          <w:b w:val="false"/>
          <w:bCs w:val="false"/>
          <w:color w:val="FFFFFF"/>
          <w:sz w:val="28"/>
          <w:szCs w:val="28"/>
        </w:rPr>
        <w:t>. Это означает, что контейнер будет автоматически перезапущен при аварийном завершении или при перезагрузке хост-системы, но не будет перезапущен, если был остановлен вручную.</w:t>
      </w:r>
    </w:p>
    <w:p>
      <w:pPr>
        <w:pStyle w:val="BodyText"/>
        <w:spacing w:lineRule="auto" w:line="360" w:before="0" w:after="160"/>
        <w:jc w:val="both"/>
        <w:rPr/>
      </w:pPr>
      <w:r>
        <w:rPr>
          <w:rStyle w:val="Strong"/>
          <w:rFonts w:ascii="Liberation Serif" w:hAnsi="Liberation Serif"/>
          <w:b w:val="false"/>
          <w:bCs w:val="false"/>
          <w:color w:val="FFFFFF"/>
          <w:sz w:val="28"/>
          <w:szCs w:val="28"/>
        </w:rPr>
        <w:tab/>
        <w:t>Проверки работоспособности (healthcheck).</w:t>
      </w:r>
      <w:r>
        <w:rPr>
          <w:rFonts w:ascii="Liberation Serif" w:hAnsi="Liberation Serif"/>
          <w:b w:val="false"/>
          <w:bCs w:val="false"/>
          <w:color w:val="FFFFFF"/>
          <w:sz w:val="28"/>
          <w:szCs w:val="28"/>
        </w:rPr>
        <w:t xml:space="preserve"> Критичные контейнеры оснащены механизмами проверки:</w:t>
      </w:r>
    </w:p>
    <w:p>
      <w:pPr>
        <w:pStyle w:val="BodyText"/>
        <w:numPr>
          <w:ilvl w:val="0"/>
          <w:numId w:val="9"/>
        </w:numPr>
        <w:tabs>
          <w:tab w:val="clear" w:pos="708"/>
          <w:tab w:val="left" w:pos="0" w:leader="none"/>
        </w:tabs>
        <w:spacing w:lineRule="auto" w:line="360" w:before="0" w:after="0"/>
        <w:ind w:hanging="283" w:left="709"/>
        <w:jc w:val="both"/>
        <w:rPr/>
      </w:pPr>
      <w:r>
        <w:rPr>
          <w:rFonts w:ascii="Liberation Serif" w:hAnsi="Liberation Serif"/>
          <w:b w:val="false"/>
          <w:bCs w:val="false"/>
          <w:color w:val="FFFFFF"/>
          <w:sz w:val="28"/>
          <w:szCs w:val="28"/>
        </w:rPr>
        <w:t xml:space="preserve">PostgreSQL проверяется утилитой </w:t>
      </w:r>
      <w:r>
        <w:rPr>
          <w:rStyle w:val="Style19"/>
          <w:rFonts w:ascii="Liberation Serif" w:hAnsi="Liberation Serif"/>
          <w:b w:val="false"/>
          <w:bCs w:val="false"/>
          <w:color w:val="FFFFFF"/>
          <w:sz w:val="28"/>
          <w:szCs w:val="28"/>
        </w:rPr>
        <w:t>pg_isready</w:t>
      </w:r>
      <w:r>
        <w:rPr>
          <w:rFonts w:ascii="Liberation Serif" w:hAnsi="Liberation Serif"/>
          <w:b w:val="false"/>
          <w:bCs w:val="false"/>
          <w:color w:val="FFFFFF"/>
          <w:sz w:val="28"/>
          <w:szCs w:val="28"/>
        </w:rPr>
        <w:t xml:space="preserve"> каждые 10 секунд с допуском 5 попыток; </w:t>
      </w:r>
    </w:p>
    <w:p>
      <w:pPr>
        <w:pStyle w:val="BodyText"/>
        <w:numPr>
          <w:ilvl w:val="0"/>
          <w:numId w:val="9"/>
        </w:numPr>
        <w:tabs>
          <w:tab w:val="clear" w:pos="708"/>
          <w:tab w:val="left" w:pos="0" w:leader="none"/>
        </w:tabs>
        <w:spacing w:lineRule="auto" w:line="360"/>
        <w:ind w:hanging="283" w:left="709"/>
        <w:jc w:val="both"/>
        <w:rPr/>
      </w:pPr>
      <w:r>
        <w:rPr>
          <w:rFonts w:ascii="Liberation Serif" w:hAnsi="Liberation Serif"/>
          <w:b w:val="false"/>
          <w:bCs w:val="false"/>
          <w:color w:val="FFFFFF"/>
          <w:sz w:val="28"/>
          <w:szCs w:val="28"/>
        </w:rPr>
        <w:t xml:space="preserve">бэкенд проверяется HTTP-запросом к эндпоинту </w:t>
      </w:r>
      <w:r>
        <w:rPr>
          <w:rStyle w:val="Style19"/>
          <w:rFonts w:ascii="Liberation Serif" w:hAnsi="Liberation Serif"/>
          <w:b w:val="false"/>
          <w:bCs w:val="false"/>
          <w:color w:val="FFFFFF"/>
          <w:sz w:val="28"/>
          <w:szCs w:val="28"/>
        </w:rPr>
        <w:t>/actuator/health</w:t>
      </w:r>
      <w:r>
        <w:rPr>
          <w:rFonts w:ascii="Liberation Serif" w:hAnsi="Liberation Serif"/>
          <w:b w:val="false"/>
          <w:bCs w:val="false"/>
          <w:color w:val="FFFFFF"/>
          <w:sz w:val="28"/>
          <w:szCs w:val="28"/>
        </w:rPr>
        <w:t xml:space="preserve"> каждые 30 секунд. </w:t>
      </w:r>
    </w:p>
    <w:p>
      <w:pPr>
        <w:pStyle w:val="BodyText"/>
        <w:spacing w:lineRule="auto" w:line="360" w:before="0" w:after="160"/>
        <w:jc w:val="both"/>
        <w:rPr>
          <w:rFonts w:ascii="Liberation Serif" w:hAnsi="Liberation Serif"/>
        </w:rPr>
      </w:pPr>
      <w:r>
        <w:rPr>
          <w:rFonts w:ascii="Liberation Serif" w:hAnsi="Liberation Serif"/>
          <w:b w:val="false"/>
          <w:bCs w:val="false"/>
          <w:color w:val="FFFFFF"/>
          <w:sz w:val="28"/>
          <w:szCs w:val="28"/>
        </w:rPr>
        <w:t>Результаты healthcheck используются Docker Compose для определения готовности сервиса.</w:t>
      </w:r>
    </w:p>
    <w:p>
      <w:pPr>
        <w:pStyle w:val="BodyText"/>
        <w:spacing w:lineRule="auto" w:line="360" w:before="0" w:after="160"/>
        <w:jc w:val="both"/>
        <w:rPr/>
      </w:pPr>
      <w:r>
        <w:rPr>
          <w:rStyle w:val="Strong"/>
          <w:rFonts w:ascii="Liberation Serif" w:hAnsi="Liberation Serif"/>
          <w:b w:val="false"/>
          <w:bCs w:val="false"/>
          <w:color w:val="FFFFFF"/>
          <w:sz w:val="28"/>
          <w:szCs w:val="28"/>
        </w:rPr>
        <w:tab/>
        <w:t>Условные зависимости при запуске.</w:t>
      </w:r>
      <w:r>
        <w:rPr>
          <w:rFonts w:ascii="Liberation Serif" w:hAnsi="Liberation Serif"/>
          <w:b w:val="false"/>
          <w:bCs w:val="false"/>
          <w:color w:val="FFFFFF"/>
          <w:sz w:val="28"/>
          <w:szCs w:val="28"/>
        </w:rPr>
        <w:t xml:space="preserve"> Docker Compose обеспечивает корректный порядок старта: бэкенд запускается только после прохождения healthcheck базой данных; фронтенд — после готовности бэкенда. Это исключает ситуации, когда приложение пытается подключиться к ещё не запущенному сервису.</w:t>
      </w:r>
    </w:p>
    <w:p>
      <w:pPr>
        <w:pStyle w:val="BodyText"/>
        <w:spacing w:lineRule="auto" w:line="360" w:before="0" w:after="160"/>
        <w:jc w:val="both"/>
        <w:rPr/>
      </w:pPr>
      <w:r>
        <w:rPr>
          <w:rStyle w:val="Strong"/>
          <w:rFonts w:ascii="Liberation Serif" w:hAnsi="Liberation Serif"/>
          <w:b w:val="false"/>
          <w:bCs w:val="false"/>
          <w:color w:val="FFFFFF"/>
          <w:sz w:val="28"/>
          <w:szCs w:val="28"/>
        </w:rPr>
        <w:tab/>
        <w:t>Выделение ресурсов.</w:t>
      </w:r>
      <w:r>
        <w:rPr>
          <w:rFonts w:ascii="Liberation Serif" w:hAnsi="Liberation Serif"/>
          <w:b w:val="false"/>
          <w:bCs w:val="false"/>
          <w:color w:val="FFFFFF"/>
          <w:sz w:val="28"/>
          <w:szCs w:val="28"/>
        </w:rPr>
        <w:t xml:space="preserve"> Контейнеру GitLab назначен увеличенный объём разделяемой памяти, что предотвращает ошибки при работе встроенной базы данных PostgreSQL, используемой GitLab для внутренних нужд.</w:t>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rPr>
      </w:pPr>
      <w:r>
        <w:rPr>
          <w:rFonts w:ascii="Liberation Serif" w:hAnsi="Liberation Serif"/>
          <w:b/>
          <w:bCs/>
          <w:color w:val="FFFFFF"/>
          <w:sz w:val="28"/>
          <w:szCs w:val="28"/>
        </w:rPr>
        <w:t>2.2 Серверная часть и база данных</w:t>
      </w:r>
    </w:p>
    <w:p>
      <w:pPr>
        <w:pStyle w:val="BodyText"/>
        <w:spacing w:lineRule="auto" w:line="360" w:before="0" w:after="160"/>
        <w:jc w:val="both"/>
        <w:rPr/>
      </w:pPr>
      <w:r>
        <w:rPr>
          <w:rFonts w:ascii="Liberation Serif" w:hAnsi="Liberation Serif"/>
          <w:b w:val="false"/>
          <w:bCs w:val="false"/>
          <w:i w:val="false"/>
          <w:iCs w:val="false"/>
          <w:color w:val="FFFFFF"/>
          <w:sz w:val="28"/>
          <w:szCs w:val="28"/>
          <w:u w:val="none"/>
        </w:rPr>
        <w:tab/>
        <w:t xml:space="preserve">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(Spring WebFlux). Сборка проекта осуществляется с помощью Apache Maven, а управление зависимостями декларативно описано в файле </w:t>
      </w:r>
      <w:r>
        <w:rPr>
          <w:rStyle w:val="user2"/>
          <w:rFonts w:ascii="Liberation Serif" w:hAnsi="Liberation Serif"/>
          <w:b w:val="false"/>
          <w:bCs w:val="false"/>
          <w:i w:val="false"/>
          <w:iCs w:val="false"/>
          <w:color w:val="FFFFFF"/>
          <w:sz w:val="28"/>
          <w:szCs w:val="28"/>
          <w:u w:val="none"/>
        </w:rPr>
        <w:t>pom.xml</w:t>
      </w:r>
      <w:r>
        <w:rPr>
          <w:rFonts w:ascii="Liberation Serif" w:hAnsi="Liberation Serif"/>
          <w:b w:val="false"/>
          <w:bCs w:val="false"/>
          <w:i w:val="false"/>
          <w:iCs w:val="false"/>
          <w:color w:val="FFFFFF"/>
          <w:sz w:val="28"/>
          <w:szCs w:val="28"/>
          <w:u w:val="none"/>
        </w:rPr>
        <w:t>. Ключевые зависимости проекта приведены в таблице.</w:t>
      </w:r>
    </w:p>
    <w:p>
      <w:pPr>
        <w:pStyle w:val="BodyText"/>
        <w:spacing w:lineRule="auto" w:line="360" w:before="0" w:after="160"/>
        <w:jc w:val="right"/>
        <w:rPr>
          <w:rFonts w:ascii="Liberation Serif" w:hAnsi="Liberation Serif"/>
        </w:rPr>
      </w:pPr>
      <w:r>
        <w:rPr>
          <w:rFonts w:ascii="Liberation Serif" w:hAnsi="Liberation Serif"/>
          <w:b w:val="false"/>
          <w:bCs w:val="false"/>
          <w:i w:val="false"/>
          <w:iCs w:val="false"/>
          <w:color w:val="FFFFFF"/>
          <w:sz w:val="28"/>
          <w:szCs w:val="28"/>
          <w:u w:val="none"/>
        </w:rPr>
        <w:t>Таблица 2. Основные зависимости Java реализации</w:t>
      </w:r>
    </w:p>
    <w:tbl>
      <w:tblPr>
        <w:tblW w:w="5000" w:type="pct"/>
        <w:jc w:val="left"/>
        <w:tblInd w:w="55" w:type="dxa"/>
        <w:tblLayout w:type="fixed"/>
        <w:tblCellMar>
          <w:top w:w="55" w:type="dxa"/>
          <w:left w:w="55" w:type="dxa"/>
          <w:bottom w:w="55" w:type="dxa"/>
          <w:right w:w="55" w:type="dxa"/>
        </w:tblCellMar>
      </w:tblPr>
      <w:tblGrid>
        <w:gridCol w:w="4677"/>
        <w:gridCol w:w="4677"/>
      </w:tblGrid>
      <w:tr>
        <w:trPr>
          <w:tblHeader w:val="true"/>
        </w:trPr>
        <w:tc>
          <w:tcPr>
            <w:tcW w:w="4677"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color w:val="FFFFFF"/>
                <w:sz w:val="28"/>
                <w:szCs w:val="28"/>
                <w:shd w:fill="auto" w:val="clear"/>
              </w:rPr>
              <w:t>Зависимость</w:t>
            </w:r>
          </w:p>
        </w:tc>
        <w:tc>
          <w:tcPr>
            <w:tcW w:w="4677"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color w:val="FFFFFF"/>
                <w:sz w:val="28"/>
                <w:szCs w:val="28"/>
                <w:shd w:fill="auto" w:val="clear"/>
              </w:rPr>
              <w:t>Назначение</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spring-boot-starter-web</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Встроенный веб-сервер Tomcat, поддержка REST</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spring-boot-starter-data-jpa</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ORM-доступ к базе данных через Hibernate</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spring-boot-starter-security</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Аутентификация и авторизация</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spring-boot-starter-validation</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Валидация входных данных</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spring-boot-starter-webflux</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HTTP-клиент WebClient для вызовов внешних API</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spring-boot-starter-actuator</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Эндпоинты мониторинга и проверки состояния</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postgresql</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JDBC-драйвер PostgreSQL</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jwt (0.12.3)</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Генерация и верификация JWT-токенов</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lombok (1.18.30)</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Сокращение шаблонного кода (аннотации)</w:t>
            </w:r>
          </w:p>
        </w:tc>
      </w:tr>
    </w:tbl>
    <w:p>
      <w:pPr>
        <w:pStyle w:val="Normal"/>
        <w:spacing w:lineRule="auto" w:line="360" w:before="0" w:after="0"/>
        <w:jc w:val="both"/>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r>
      <w:r>
        <w:rPr>
          <w:rFonts w:ascii="Liberation Serif" w:hAnsi="Liberation Serif"/>
          <w:b w:val="false"/>
          <w:bCs w:val="false"/>
          <w:color w:val="FFFFFF"/>
          <w:sz w:val="28"/>
          <w:szCs w:val="28"/>
        </w:rPr>
        <w:t xml:space="preserve">Схема базы данных платформы состоит из четырёх таблиц, связанных между собой отношениями «один ко многим». </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7">
            <wp:simplePos x="0" y="0"/>
            <wp:positionH relativeFrom="column">
              <wp:posOffset>-73025</wp:posOffset>
            </wp:positionH>
            <wp:positionV relativeFrom="paragraph">
              <wp:posOffset>22225</wp:posOffset>
            </wp:positionV>
            <wp:extent cx="5940425" cy="1410335"/>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940425" cy="1410335"/>
                    </a:xfrm>
                    <a:prstGeom prst="rect">
                      <a:avLst/>
                    </a:prstGeom>
                    <a:noFill/>
                  </pic:spPr>
                </pic:pic>
              </a:graphicData>
            </a:graphic>
          </wp:anchor>
        </w:drawing>
      </w:r>
      <w:r>
        <w:rPr>
          <w:rFonts w:ascii="Liberation Serif" w:hAnsi="Liberation Serif"/>
          <w:b w:val="false"/>
          <w:bCs w:val="false"/>
          <w:color w:val="FFFFFF"/>
          <w:sz w:val="28"/>
          <w:szCs w:val="28"/>
        </w:rPr>
        <w:t>Рисунок 6 — ER-диаграмма базы данных</w:t>
      </w:r>
    </w:p>
    <w:p>
      <w:pPr>
        <w:pStyle w:val="Normal"/>
        <w:spacing w:lineRule="auto" w:line="360" w:before="0" w:after="0"/>
        <w:jc w:val="both"/>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t>Многослойная архитектура бэкенда - с</w:t>
      </w:r>
      <w:r>
        <w:rPr>
          <w:rFonts w:ascii="Liberation Serif" w:hAnsi="Liberation Serif"/>
          <w:b w:val="false"/>
          <w:bCs w:val="false"/>
          <w:color w:val="FFFFFF"/>
          <w:sz w:val="28"/>
          <w:szCs w:val="28"/>
        </w:rPr>
        <w:t>ерверная часть спроектирована по принципу layered architecture и организована в виде пакетной структуры. Зависимости между слоями направлены строго сверху вниз: контроллеры вызывают сервисы, сервисы обращаются к репозиториям.</w:t>
      </w:r>
    </w:p>
    <w:p>
      <w:pPr>
        <w:pStyle w:val="Normal"/>
        <w:spacing w:lineRule="auto" w:line="360" w:before="0" w:after="0"/>
        <w:jc w:val="right"/>
        <w:rPr>
          <w:rFonts w:ascii="Liberation Serif" w:hAnsi="Liberation Serif"/>
        </w:rPr>
      </w:pPr>
      <w:r>
        <w:rPr>
          <w:rFonts w:ascii="Liberation Serif" w:hAnsi="Liberation Serif"/>
          <w:b w:val="false"/>
          <w:bCs w:val="false"/>
          <w:color w:val="FFFFFF"/>
          <w:sz w:val="28"/>
          <w:szCs w:val="28"/>
        </w:rPr>
        <w:t>Таблица 3. Пакетная структура серверной части</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controller</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REST-контроллеры, обработка HTTP-запросов</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service</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Сервисы с основной логикой приложения</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repository</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JPA-репозитории для работы с БД</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entity</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JPA-сущности и перечисления</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dto.request</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Объекты входящих запросов с валидацией</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dto.response</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Объекты исходящих ответов</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config</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Настройки Security, CORS, GitLab</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exception</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Глобальный обработчик исключений</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Style w:val="Strong"/>
          <w:rFonts w:ascii="Liberation Serif" w:hAnsi="Liberation Serif"/>
          <w:sz w:val="28"/>
          <w:szCs w:val="28"/>
        </w:rPr>
        <w:tab/>
      </w:r>
      <w:r>
        <w:rPr>
          <w:rStyle w:val="Strong"/>
          <w:rFonts w:ascii="Liberation Serif" w:hAnsi="Liberation Serif"/>
          <w:b w:val="false"/>
          <w:bCs w:val="false"/>
          <w:sz w:val="28"/>
          <w:szCs w:val="28"/>
        </w:rPr>
        <w:t>REST API платформы</w:t>
      </w:r>
      <w:r>
        <w:rPr>
          <w:rStyle w:val="Strong"/>
          <w:rFonts w:ascii="Liberation Serif" w:hAnsi="Liberation Serif"/>
          <w:sz w:val="28"/>
          <w:szCs w:val="28"/>
        </w:rPr>
        <w:t>.</w:t>
      </w:r>
      <w:r>
        <w:rPr>
          <w:rFonts w:ascii="Liberation Serif" w:hAnsi="Liberation Serif"/>
          <w:sz w:val="28"/>
          <w:szCs w:val="28"/>
        </w:rPr>
        <w:t xml:space="preserve"> Взаимодействие клиентской части с сервером осуществляется через REST API. Все эндпоинты сгруппированы в три контроллера, каждый из которых отвечает за свою предметную область</w:t>
      </w:r>
    </w:p>
    <w:p>
      <w:pPr>
        <w:pStyle w:val="Normal"/>
        <w:spacing w:lineRule="auto" w:line="360" w:before="0" w:after="0"/>
        <w:jc w:val="right"/>
        <w:rPr>
          <w:rFonts w:ascii="Liberation Serif" w:hAnsi="Liberation Serif"/>
        </w:rPr>
      </w:pPr>
      <w:r>
        <w:rPr>
          <w:rFonts w:ascii="Liberation Serif" w:hAnsi="Liberation Serif"/>
          <w:sz w:val="28"/>
          <w:szCs w:val="28"/>
        </w:rPr>
        <w:t>Таблица 4. REST API эндпоинты платформы</w:t>
      </w:r>
    </w:p>
    <w:tbl>
      <w:tblPr>
        <w:tblW w:w="5000" w:type="pct"/>
        <w:jc w:val="left"/>
        <w:tblInd w:w="0" w:type="dxa"/>
        <w:tblLayout w:type="fixed"/>
        <w:tblCellMar>
          <w:top w:w="0" w:type="dxa"/>
          <w:left w:w="0" w:type="dxa"/>
          <w:bottom w:w="0" w:type="dxa"/>
          <w:right w:w="0" w:type="dxa"/>
        </w:tblCellMar>
      </w:tblPr>
      <w:tblGrid>
        <w:gridCol w:w="1775"/>
        <w:gridCol w:w="2897"/>
        <w:gridCol w:w="2337"/>
        <w:gridCol w:w="2345"/>
      </w:tblGrid>
      <w:tr>
        <w:trPr>
          <w:tblHeader w:val="true"/>
        </w:trPr>
        <w:tc>
          <w:tcPr>
            <w:tcW w:w="1775"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Метод</w:t>
            </w:r>
          </w:p>
        </w:tc>
        <w:tc>
          <w:tcPr>
            <w:tcW w:w="2897"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Путь</w:t>
            </w:r>
          </w:p>
        </w:tc>
        <w:tc>
          <w:tcPr>
            <w:tcW w:w="2337"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c>
          <w:tcPr>
            <w:tcW w:w="2345"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Авторизация</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/api/auth/register</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Регистрация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/api/auth/login</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Вход в систему</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/api/auth/me</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Получение текущего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user8"/>
              <w:spacing w:before="0" w:after="160"/>
              <w:jc w:val="center"/>
              <w:rPr/>
            </w:pPr>
            <w:r>
              <w:rPr>
                <w:rStyle w:val="user2"/>
                <w:rFonts w:ascii="Liberation Serif" w:hAnsi="Liberation Serif"/>
                <w:sz w:val="28"/>
                <w:szCs w:val="28"/>
              </w:rPr>
              <w:t>/api/auth/profile</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Обновление профиля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user8"/>
              <w:spacing w:before="0" w:after="160"/>
              <w:jc w:val="center"/>
              <w:rPr/>
            </w:pPr>
            <w:r>
              <w:rPr>
                <w:rStyle w:val="user2"/>
                <w:rFonts w:ascii="Liberation Serif" w:hAnsi="Liberation Serif"/>
                <w:sz w:val="28"/>
                <w:szCs w:val="28"/>
              </w:rPr>
              <w:t>/api/auth/password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Смена пароля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Список проектов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/api/projects/{id}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Информация о проекте</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/api/projects</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Создание нового проекта</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DELETE</w:t>
            </w:r>
          </w:p>
        </w:tc>
        <w:tc>
          <w:tcPr>
            <w:tcW w:w="2897" w:type="dxa"/>
            <w:tcBorders/>
          </w:tcPr>
          <w:p>
            <w:pPr>
              <w:pStyle w:val="user8"/>
              <w:spacing w:before="0" w:after="160"/>
              <w:jc w:val="center"/>
              <w:rPr/>
            </w:pPr>
            <w:r>
              <w:rPr>
                <w:rStyle w:val="user2"/>
                <w:rFonts w:ascii="Liberation Serif" w:hAnsi="Liberation Serif"/>
                <w:sz w:val="28"/>
                <w:szCs w:val="28"/>
              </w:rPr>
              <w:t>/api/projects/{id}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Удаление проекта</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/api/projects/{id}/gitlab</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Ссылки на GitLab-репозиторий</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bl>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Fonts w:ascii="Liberation Serif" w:hAnsi="Liberation Serif"/>
          <w:b w:val="false"/>
          <w:bCs w:val="false"/>
          <w:i w:val="false"/>
          <w:iCs w:val="false"/>
          <w:sz w:val="28"/>
          <w:szCs w:val="28"/>
          <w:u w:val="none"/>
        </w:rPr>
        <w:t xml:space="preserve">Все запросы и ответы передаются в формате JSON. Входящие данные проходят валидацию с помощью аннотаций Jakarta Validation,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централизована в классе </w:t>
      </w:r>
      <w:r>
        <w:rPr>
          <w:rStyle w:val="user2"/>
          <w:rFonts w:ascii="Liberation Serif" w:hAnsi="Liberation Serif"/>
          <w:b w:val="false"/>
          <w:bCs w:val="false"/>
          <w:i w:val="false"/>
          <w:iCs w:val="false"/>
          <w:sz w:val="28"/>
          <w:szCs w:val="28"/>
          <w:u w:val="none"/>
        </w:rPr>
        <w:t>GlobalExceptionHandler</w:t>
      </w:r>
      <w:r>
        <w:rPr>
          <w:rFonts w:ascii="Liberation Serif" w:hAnsi="Liberation Serif"/>
          <w:b w:val="false"/>
          <w:bCs w:val="false"/>
          <w:i w:val="false"/>
          <w:iCs w:val="false"/>
          <w:sz w:val="28"/>
          <w:szCs w:val="28"/>
          <w:u w:val="none"/>
        </w:rPr>
        <w:t xml:space="preserve">, перехватывающем все типы ошибок и формирующем унифицированный формат ответа через обёртку </w:t>
      </w:r>
      <w:r>
        <w:rPr>
          <w:rStyle w:val="user2"/>
          <w:rFonts w:ascii="Liberation Serif" w:hAnsi="Liberation Serif"/>
          <w:b w:val="false"/>
          <w:bCs w:val="false"/>
          <w:i w:val="false"/>
          <w:iCs w:val="false"/>
          <w:sz w:val="28"/>
          <w:szCs w:val="28"/>
          <w:u w:val="none"/>
        </w:rPr>
        <w:t>ApiResponse</w:t>
      </w:r>
    </w:p>
    <w:p>
      <w:pPr>
        <w:pStyle w:val="BodyText"/>
        <w:spacing w:lineRule="auto" w:line="360" w:before="0" w:after="0"/>
        <w:jc w:val="both"/>
        <w:rPr/>
      </w:pPr>
      <w:r>
        <w:rPr>
          <w:rStyle w:val="user2"/>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Аутентификация и авторизация.</w:t>
      </w:r>
      <w:r>
        <w:rPr>
          <w:rStyle w:val="user2"/>
          <w:rFonts w:ascii="Liberation Serif" w:hAnsi="Liberation Serif"/>
          <w:b w:val="false"/>
          <w:bCs w:val="false"/>
          <w:i w:val="false"/>
          <w:iCs w:val="false"/>
          <w:sz w:val="28"/>
          <w:szCs w:val="28"/>
          <w:u w:val="none"/>
        </w:rPr>
        <w:t xml:space="preserve"> Безопасность платформы реализована на основе JSON Web Token (JWT) и Spring Security. При отключённом управлении сессиями (stateless-режим) каждый запрос должен содержать токен в заголовке Authorization в формате Bearer &lt;token&gt;. Механизм аутентификации работает следующим образом.</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регистрации или входе сервис </w:t>
      </w:r>
      <w:r>
        <w:rPr>
          <w:rStyle w:val="user2"/>
          <w:rFonts w:ascii="Liberation Serif" w:hAnsi="Liberation Serif"/>
          <w:b w:val="false"/>
          <w:bCs w:val="false"/>
          <w:i w:val="false"/>
          <w:iCs w:val="false"/>
          <w:sz w:val="28"/>
          <w:szCs w:val="28"/>
          <w:u w:val="none"/>
        </w:rPr>
        <w:t>JwtService</w:t>
      </w:r>
      <w:r>
        <w:rPr>
          <w:rFonts w:ascii="Liberation Serif" w:hAnsi="Liberation Serif"/>
          <w:b w:val="false"/>
          <w:bCs w:val="false"/>
          <w:i w:val="false"/>
          <w:iCs w:val="false"/>
          <w:sz w:val="28"/>
          <w:szCs w:val="28"/>
          <w:u w:val="none"/>
        </w:rPr>
        <w:t xml:space="preserve"> генерирует токен, подписанный секретным ключом алгоритмом HMAC-SHA256. Время жизни токена составляет 24 часа. Токен содержит email пользователя в поле </w:t>
      </w:r>
      <w:r>
        <w:rPr>
          <w:rStyle w:val="user2"/>
          <w:rFonts w:ascii="Liberation Serif" w:hAnsi="Liberation Serif"/>
          <w:b w:val="false"/>
          <w:bCs w:val="false"/>
          <w:i w:val="false"/>
          <w:iCs w:val="false"/>
          <w:sz w:val="28"/>
          <w:szCs w:val="28"/>
          <w:u w:val="none"/>
        </w:rPr>
        <w:t>subject</w:t>
      </w:r>
      <w:r>
        <w:rPr>
          <w:rFonts w:ascii="Liberation Serif" w:hAnsi="Liberation Serif"/>
          <w:b w:val="false"/>
          <w:bCs w:val="false"/>
          <w:i w:val="false"/>
          <w:iCs w:val="false"/>
          <w:sz w:val="28"/>
          <w:szCs w:val="28"/>
          <w:u w:val="none"/>
        </w:rPr>
        <w:t>, время создания и время истечения.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каждом входящем запросе фильтр </w:t>
      </w:r>
      <w:r>
        <w:rPr>
          <w:rStyle w:val="user2"/>
          <w:rFonts w:ascii="Liberation Serif" w:hAnsi="Liberation Serif"/>
          <w:b w:val="false"/>
          <w:bCs w:val="false"/>
          <w:i w:val="false"/>
          <w:iCs w:val="false"/>
          <w:sz w:val="28"/>
          <w:szCs w:val="28"/>
          <w:u w:val="none"/>
        </w:rPr>
        <w:t>JwtAuthenticationFilter</w:t>
      </w:r>
      <w:r>
        <w:rPr>
          <w:rFonts w:ascii="Liberation Serif" w:hAnsi="Liberation Serif"/>
          <w:b w:val="false"/>
          <w:bCs w:val="false"/>
          <w:i w:val="false"/>
          <w:iCs w:val="false"/>
          <w:sz w:val="28"/>
          <w:szCs w:val="28"/>
          <w:u w:val="none"/>
        </w:rPr>
        <w:t xml:space="preserve">, встроенный в цепочку фильтров Spring Security перед стандартным </w:t>
      </w:r>
      <w:r>
        <w:rPr>
          <w:rStyle w:val="user2"/>
          <w:rFonts w:ascii="Liberation Serif" w:hAnsi="Liberation Serif"/>
          <w:b w:val="false"/>
          <w:bCs w:val="false"/>
          <w:i w:val="false"/>
          <w:iCs w:val="false"/>
          <w:sz w:val="28"/>
          <w:szCs w:val="28"/>
          <w:u w:val="none"/>
        </w:rPr>
        <w:t>UsernamePasswordAuthenticationFilter</w:t>
      </w:r>
      <w:r>
        <w:rPr>
          <w:rFonts w:ascii="Liberation Serif" w:hAnsi="Liberation Serif"/>
          <w:b w:val="false"/>
          <w:bCs w:val="false"/>
          <w:i w:val="false"/>
          <w:iCs w:val="false"/>
          <w:sz w:val="28"/>
          <w:szCs w:val="28"/>
          <w:u w:val="none"/>
        </w:rPr>
        <w:t>,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невалиден, запрос передаётся дальше без аутентификации, и при попытке доступа к защищённому ресурсу возвращается HTTP-статус 401.</w:t>
      </w:r>
    </w:p>
    <w:p>
      <w:pPr>
        <w:pStyle w:val="BodyText"/>
        <w:spacing w:lineRule="auto" w:line="360"/>
        <w:jc w:val="both"/>
        <w:rPr/>
      </w:pPr>
      <w:r>
        <w:rPr>
          <w:rStyle w:val="Strong"/>
          <w:rFonts w:ascii="Liberation Serif" w:hAnsi="Liberation Serif"/>
          <w:b w:val="false"/>
          <w:bCs w:val="false"/>
          <w:i w:val="false"/>
          <w:iCs w:val="false"/>
          <w:sz w:val="28"/>
          <w:szCs w:val="28"/>
          <w:u w:val="none"/>
        </w:rPr>
        <w:tab/>
        <w:t>Контейнеризация бэкенда.</w:t>
      </w:r>
      <w:r>
        <w:rPr>
          <w:rFonts w:ascii="Liberation Serif" w:hAnsi="Liberation Serif"/>
          <w:b w:val="false"/>
          <w:bCs w:val="false"/>
          <w:i w:val="false"/>
          <w:iCs w:val="false"/>
          <w:sz w:val="28"/>
          <w:szCs w:val="28"/>
          <w:u w:val="none"/>
        </w:rPr>
        <w:t xml:space="preserve"> Для контейнеризации серверной части применяется многоступенчатая сборка Docker (multi-stage build). На первом этапе (</w:t>
      </w:r>
      <w:r>
        <w:rPr>
          <w:rStyle w:val="user2"/>
          <w:rFonts w:ascii="Liberation Serif" w:hAnsi="Liberation Serif"/>
          <w:b w:val="false"/>
          <w:bCs w:val="false"/>
          <w:i w:val="false"/>
          <w:iCs w:val="false"/>
          <w:sz w:val="28"/>
          <w:szCs w:val="28"/>
          <w:u w:val="none"/>
        </w:rPr>
        <w:t>build</w:t>
      </w:r>
      <w:r>
        <w:rPr>
          <w:rFonts w:ascii="Liberation Serif" w:hAnsi="Liberation Serif"/>
          <w:b w:val="false"/>
          <w:bCs w:val="false"/>
          <w:i w:val="false"/>
          <w:iCs w:val="false"/>
          <w:sz w:val="28"/>
          <w:szCs w:val="28"/>
          <w:u w:val="none"/>
        </w:rPr>
        <w:t xml:space="preserve">) используется образ </w:t>
      </w:r>
      <w:r>
        <w:rPr>
          <w:rStyle w:val="user2"/>
          <w:rFonts w:ascii="Liberation Serif" w:hAnsi="Liberation Serif"/>
          <w:b w:val="false"/>
          <w:bCs w:val="false"/>
          <w:i w:val="false"/>
          <w:iCs w:val="false"/>
          <w:sz w:val="28"/>
          <w:szCs w:val="28"/>
          <w:u w:val="none"/>
        </w:rPr>
        <w:t>maven:3.9-eclipse-temurin-17-alpine</w:t>
      </w:r>
      <w:r>
        <w:rPr>
          <w:rFonts w:ascii="Liberation Serif" w:hAnsi="Liberation Serif"/>
          <w:b w:val="false"/>
          <w:bCs w:val="false"/>
          <w:i w:val="false"/>
          <w:iCs w:val="false"/>
          <w:sz w:val="28"/>
          <w:szCs w:val="28"/>
          <w:u w:val="none"/>
        </w:rPr>
        <w:t xml:space="preserve">: сначала копируется файл </w:t>
      </w:r>
      <w:r>
        <w:rPr>
          <w:rStyle w:val="user2"/>
          <w:rFonts w:ascii="Liberation Serif" w:hAnsi="Liberation Serif"/>
          <w:b w:val="false"/>
          <w:bCs w:val="false"/>
          <w:i w:val="false"/>
          <w:iCs w:val="false"/>
          <w:sz w:val="28"/>
          <w:szCs w:val="28"/>
          <w:u w:val="none"/>
        </w:rPr>
        <w:t>pom.xml</w:t>
      </w:r>
      <w:r>
        <w:rPr>
          <w:rFonts w:ascii="Liberation Serif" w:hAnsi="Liberation Serif"/>
          <w:b w:val="false"/>
          <w:bCs w:val="false"/>
          <w:i w:val="false"/>
          <w:iCs w:val="false"/>
          <w:sz w:val="28"/>
          <w:szCs w:val="28"/>
          <w:u w:val="none"/>
        </w:rPr>
        <w:t xml:space="preserve"> и загружаются зависимости, что позволяет кэшировать данный слой при последующих сборках, затем копируются исходные файлы и выполняется компиляция. На втором этапе используется облегчённый образ </w:t>
      </w:r>
      <w:r>
        <w:rPr>
          <w:rStyle w:val="user2"/>
          <w:rFonts w:ascii="Liberation Serif" w:hAnsi="Liberation Serif"/>
          <w:b w:val="false"/>
          <w:bCs w:val="false"/>
          <w:i w:val="false"/>
          <w:iCs w:val="false"/>
          <w:sz w:val="28"/>
          <w:szCs w:val="28"/>
          <w:u w:val="none"/>
        </w:rPr>
        <w:t>eclipse-temurin:17-jre-alpine</w:t>
      </w:r>
      <w:r>
        <w:rPr>
          <w:rFonts w:ascii="Liberation Serif" w:hAnsi="Liberation Serif"/>
          <w:b w:val="false"/>
          <w:bCs w:val="false"/>
          <w:i w:val="false"/>
          <w:iCs w:val="false"/>
          <w:sz w:val="28"/>
          <w:szCs w:val="28"/>
          <w:u w:val="none"/>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r>
        <w:rPr>
          <w:rStyle w:val="user2"/>
          <w:rFonts w:ascii="Liberation Serif" w:hAnsi="Liberation Serif"/>
          <w:b w:val="false"/>
          <w:bCs w:val="false"/>
          <w:i w:val="false"/>
          <w:iCs w:val="false"/>
          <w:sz w:val="28"/>
          <w:szCs w:val="28"/>
          <w:u w:val="none"/>
        </w:rPr>
        <w:t>spring</w:t>
      </w:r>
      <w:r>
        <w:rPr>
          <w:rFonts w:ascii="Liberation Serif" w:hAnsi="Liberation Serif"/>
          <w:b w:val="false"/>
          <w:bCs w:val="false"/>
          <w:i w:val="false"/>
          <w:iCs w:val="false"/>
          <w:sz w:val="28"/>
          <w:szCs w:val="28"/>
          <w:u w:val="none"/>
        </w:rPr>
        <w:t>, что повышает безопасность контейнера. Такой подход позволяет сократить размер итогового образа, исключив из него компилятор, Maven и исходные файлы проекта.</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8">
            <wp:simplePos x="0" y="0"/>
            <wp:positionH relativeFrom="column">
              <wp:posOffset>241300</wp:posOffset>
            </wp:positionH>
            <wp:positionV relativeFrom="paragraph">
              <wp:posOffset>43815</wp:posOffset>
            </wp:positionV>
            <wp:extent cx="5464810" cy="5154930"/>
            <wp:effectExtent l="0" t="0" r="0" b="0"/>
            <wp:wrapSquare wrapText="largest"/>
            <wp:docPr id="7"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
                    <pic:cNvPicPr>
                      <a:picLocks noChangeAspect="1" noChangeArrowheads="1"/>
                    </pic:cNvPicPr>
                  </pic:nvPicPr>
                  <pic:blipFill>
                    <a:blip r:embed="rId8"/>
                    <a:stretch>
                      <a:fillRect/>
                    </a:stretch>
                  </pic:blipFill>
                  <pic:spPr bwMode="auto">
                    <a:xfrm>
                      <a:off x="0" y="0"/>
                      <a:ext cx="5464810" cy="5154930"/>
                    </a:xfrm>
                    <a:prstGeom prst="rect">
                      <a:avLst/>
                    </a:prstGeom>
                    <a:noFill/>
                  </pic:spPr>
                </pic:pic>
              </a:graphicData>
            </a:graphic>
          </wp:anchor>
        </w:drawing>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center"/>
        <w:rPr>
          <w:rFonts w:ascii="Liberation Serif" w:hAnsi="Liberation Serif"/>
        </w:rPr>
      </w:pPr>
      <w:r>
        <w:rPr>
          <w:rFonts w:ascii="Liberation Serif" w:hAnsi="Liberation Serif"/>
          <w:b w:val="false"/>
          <w:bCs w:val="false"/>
          <w:i w:val="false"/>
          <w:iCs w:val="false"/>
          <w:sz w:val="28"/>
          <w:szCs w:val="28"/>
          <w:u w:val="none"/>
        </w:rPr>
        <w:t>Рисунок 7 — Dockerfile для бэкенда платформы</w:t>
      </w:r>
    </w:p>
    <w:p>
      <w:pPr>
        <w:pStyle w:val="Heading1"/>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2.3 Клиентская часть</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 xml:space="preserve">Клиентская часть платформы реализована на фреймворке Vue.js версии 3. В качестве сборщика используется Vite 5, обеспечивающий быструю горячую перезагрузку модулей при разработке и оптимизированную сборку для продакшена. Взаимодействие с REST API бэкенда осуществляется через HTTP-клиент Axios. </w:t>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Взаимодействие с бэкендом - в</w:t>
      </w:r>
      <w:r>
        <w:rPr>
          <w:rFonts w:ascii="Liberation Serif" w:hAnsi="Liberation Serif"/>
          <w:b w:val="false"/>
          <w:bCs w:val="false"/>
          <w:i w:val="false"/>
          <w:iCs w:val="false"/>
          <w:sz w:val="28"/>
          <w:szCs w:val="28"/>
          <w:u w:val="none"/>
        </w:rPr>
        <w:t xml:space="preserve">се HTTP-запросы к серверной части проходят через единый экземпляр Axios, сконфигурированный в модуле </w:t>
      </w:r>
      <w:r>
        <w:rPr>
          <w:rStyle w:val="user2"/>
          <w:rFonts w:ascii="Liberation Serif" w:hAnsi="Liberation Serif"/>
          <w:b w:val="false"/>
          <w:bCs w:val="false"/>
          <w:i w:val="false"/>
          <w:iCs w:val="false"/>
          <w:sz w:val="28"/>
          <w:szCs w:val="28"/>
          <w:u w:val="none"/>
        </w:rPr>
        <w:t>api.js</w:t>
      </w:r>
      <w:r>
        <w:rPr>
          <w:rFonts w:ascii="Liberation Serif" w:hAnsi="Liberation Serif"/>
          <w:b w:val="false"/>
          <w:bCs w:val="false"/>
          <w:i w:val="false"/>
          <w:iCs w:val="false"/>
          <w:sz w:val="28"/>
          <w:szCs w:val="28"/>
          <w:u w:val="none"/>
        </w:rPr>
        <w:t xml:space="preserve">. Базовый URL установлен как относительный путь </w:t>
      </w:r>
      <w:r>
        <w:rPr>
          <w:rStyle w:val="user2"/>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что позволяет использовать один и тот же код как при локальной разработке, так и в контейнерном окружении.</w:t>
      </w:r>
    </w:p>
    <w:p>
      <w:pPr>
        <w:pStyle w:val="BodyText"/>
        <w:spacing w:lineRule="auto" w:line="360"/>
        <w:jc w:val="both"/>
        <w:rPr/>
      </w:pPr>
      <w:r>
        <w:rPr>
          <w:rFonts w:ascii="Liberation Serif" w:hAnsi="Liberation Serif"/>
          <w:b w:val="false"/>
          <w:bCs w:val="false"/>
          <w:i w:val="false"/>
          <w:iCs w:val="false"/>
          <w:sz w:val="28"/>
          <w:szCs w:val="28"/>
          <w:u w:val="none"/>
        </w:rPr>
        <w:tab/>
        <w:t xml:space="preserve">Для экземпляра Axios настроены два перехватчика. Перехватчик запросов автоматически извлекает JWT-токен из </w:t>
      </w:r>
      <w:r>
        <w:rPr>
          <w:rStyle w:val="user2"/>
          <w:rFonts w:ascii="Liberation Serif" w:hAnsi="Liberation Serif"/>
          <w:b w:val="false"/>
          <w:bCs w:val="false"/>
          <w:i w:val="false"/>
          <w:iCs w:val="false"/>
          <w:sz w:val="28"/>
          <w:szCs w:val="28"/>
          <w:u w:val="none"/>
        </w:rPr>
        <w:t>localStorage</w:t>
      </w:r>
      <w:r>
        <w:rPr>
          <w:rFonts w:ascii="Liberation Serif" w:hAnsi="Liberation Serif"/>
          <w:b w:val="false"/>
          <w:bCs w:val="false"/>
          <w:i w:val="false"/>
          <w:iCs w:val="false"/>
          <w:sz w:val="28"/>
          <w:szCs w:val="28"/>
          <w:u w:val="none"/>
        </w:rPr>
        <w:t xml:space="preserve"> и добавляет его в заголовок </w:t>
      </w:r>
      <w:r>
        <w:rPr>
          <w:rStyle w:val="user2"/>
          <w:rFonts w:ascii="Liberation Serif" w:hAnsi="Liberation Serif"/>
          <w:b w:val="false"/>
          <w:bCs w:val="false"/>
          <w:i w:val="false"/>
          <w:iCs w:val="false"/>
          <w:sz w:val="28"/>
          <w:szCs w:val="28"/>
          <w:u w:val="none"/>
        </w:rPr>
        <w:t>Authorization</w:t>
      </w:r>
      <w:r>
        <w:rPr>
          <w:rFonts w:ascii="Liberation Serif" w:hAnsi="Liberation Serif"/>
          <w:b w:val="false"/>
          <w:bCs w:val="false"/>
          <w:i w:val="false"/>
          <w:iCs w:val="false"/>
          <w:sz w:val="28"/>
          <w:szCs w:val="28"/>
          <w:u w:val="none"/>
        </w:rPr>
        <w:t xml:space="preserve"> в формате </w:t>
      </w:r>
      <w:r>
        <w:rPr>
          <w:rStyle w:val="user2"/>
          <w:rFonts w:ascii="Liberation Serif" w:hAnsi="Liberation Serif"/>
          <w:b w:val="false"/>
          <w:bCs w:val="false"/>
          <w:i w:val="false"/>
          <w:iCs w:val="false"/>
          <w:sz w:val="28"/>
          <w:szCs w:val="28"/>
          <w:u w:val="none"/>
        </w:rPr>
        <w:t>Bearer &lt;token&gt;</w:t>
      </w:r>
      <w:r>
        <w:rPr>
          <w:rFonts w:ascii="Liberation Serif" w:hAnsi="Liberation Serif"/>
          <w:b w:val="false"/>
          <w:bCs w:val="false"/>
          <w:i w:val="false"/>
          <w:iCs w:val="false"/>
          <w:sz w:val="28"/>
          <w:szCs w:val="28"/>
          <w:u w:val="none"/>
        </w:rPr>
        <w:t>. Перехватчик ответов отслеживает HTTP-статус 401 (Unauthorized):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pPr>
        <w:pStyle w:val="BodyText"/>
        <w:spacing w:lineRule="auto" w:line="360"/>
        <w:jc w:val="both"/>
        <w:rPr/>
      </w:pPr>
      <w:r>
        <w:rPr>
          <w:rFonts w:ascii="Liberation Serif" w:hAnsi="Liberation Serif"/>
          <w:b w:val="false"/>
          <w:bCs w:val="false"/>
          <w:i w:val="false"/>
          <w:iCs w:val="false"/>
          <w:sz w:val="28"/>
          <w:szCs w:val="28"/>
          <w:u w:val="none"/>
        </w:rPr>
        <w:tab/>
        <w:t xml:space="preserve">На основе базового экземпляра Axios реализованы два сервисных модуля: </w:t>
      </w:r>
      <w:r>
        <w:rPr>
          <w:rStyle w:val="user2"/>
          <w:rFonts w:ascii="Liberation Serif" w:hAnsi="Liberation Serif"/>
          <w:b w:val="false"/>
          <w:bCs w:val="false"/>
          <w:i w:val="false"/>
          <w:iCs w:val="false"/>
          <w:sz w:val="28"/>
          <w:szCs w:val="28"/>
          <w:u w:val="none"/>
        </w:rPr>
        <w:t>authService</w:t>
      </w:r>
      <w:r>
        <w:rPr>
          <w:rFonts w:ascii="Liberation Serif" w:hAnsi="Liberation Serif"/>
          <w:b w:val="false"/>
          <w:bCs w:val="false"/>
          <w:i w:val="false"/>
          <w:iCs w:val="false"/>
          <w:sz w:val="28"/>
          <w:szCs w:val="28"/>
          <w:u w:val="none"/>
        </w:rPr>
        <w:t xml:space="preserve"> — методы регистрации, входа, получения текущего пользователя, обновления профиля и смены пароля; </w:t>
      </w:r>
      <w:r>
        <w:rPr>
          <w:rStyle w:val="user2"/>
          <w:rFonts w:ascii="Liberation Serif" w:hAnsi="Liberation Serif"/>
          <w:b w:val="false"/>
          <w:bCs w:val="false"/>
          <w:i w:val="false"/>
          <w:iCs w:val="false"/>
          <w:sz w:val="28"/>
          <w:szCs w:val="28"/>
          <w:u w:val="none"/>
        </w:rPr>
        <w:t>projectService</w:t>
      </w:r>
      <w:r>
        <w:rPr>
          <w:rFonts w:ascii="Liberation Serif" w:hAnsi="Liberation Serif"/>
          <w:b w:val="false"/>
          <w:bCs w:val="false"/>
          <w:i w:val="false"/>
          <w:iCs w:val="false"/>
          <w:sz w:val="28"/>
          <w:szCs w:val="28"/>
          <w:u w:val="none"/>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Pinia и компонентах через конструкцию </w:t>
      </w:r>
      <w:r>
        <w:rPr>
          <w:rStyle w:val="user2"/>
          <w:rFonts w:ascii="Liberation Serif" w:hAnsi="Liberation Serif"/>
          <w:b w:val="false"/>
          <w:bCs w:val="false"/>
          <w:i w:val="false"/>
          <w:iCs w:val="false"/>
          <w:sz w:val="28"/>
          <w:szCs w:val="28"/>
          <w:u w:val="none"/>
        </w:rPr>
        <w:t>async/await</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Корневой компонент - к</w:t>
      </w:r>
      <w:r>
        <w:rPr>
          <w:rFonts w:ascii="Liberation Serif" w:hAnsi="Liberation Serif"/>
          <w:b w:val="false"/>
          <w:bCs w:val="false"/>
          <w:sz w:val="28"/>
          <w:szCs w:val="28"/>
        </w:rPr>
        <w:t xml:space="preserve">омпонент </w:t>
      </w:r>
      <w:r>
        <w:rPr>
          <w:rStyle w:val="user2"/>
          <w:rFonts w:ascii="Liberation Serif" w:hAnsi="Liberation Serif"/>
          <w:b w:val="false"/>
          <w:bCs w:val="false"/>
          <w:sz w:val="28"/>
          <w:szCs w:val="28"/>
        </w:rPr>
        <w:t>App.vue</w:t>
      </w:r>
      <w:r>
        <w:rPr>
          <w:rFonts w:ascii="Liberation Serif" w:hAnsi="Liberation Serif"/>
          <w:b w:val="false"/>
          <w:bCs w:val="false"/>
          <w:sz w:val="28"/>
          <w:szCs w:val="28"/>
        </w:rPr>
        <w:t xml:space="preserve"> определяет общую </w:t>
      </w:r>
      <w:r>
        <w:rPr>
          <w:rFonts w:ascii="Liberation Serif" w:hAnsi="Liberation Serif"/>
          <w:b w:val="false"/>
          <w:bCs w:val="false"/>
          <w:i w:val="false"/>
          <w:iCs w:val="false"/>
          <w:sz w:val="28"/>
          <w:szCs w:val="28"/>
          <w:u w:val="none"/>
        </w:rPr>
        <w:t xml:space="preserve">структуру приложения: боковая панель навигации </w:t>
      </w:r>
      <w:r>
        <w:rPr>
          <w:rStyle w:val="user2"/>
          <w:rFonts w:ascii="Liberation Serif" w:hAnsi="Liberation Serif"/>
          <w:b w:val="false"/>
          <w:bCs w:val="false"/>
          <w:i w:val="false"/>
          <w:iCs w:val="false"/>
          <w:sz w:val="28"/>
          <w:szCs w:val="28"/>
          <w:u w:val="none"/>
        </w:rPr>
        <w:t>Navbar</w:t>
      </w:r>
      <w:r>
        <w:rPr>
          <w:rFonts w:ascii="Liberation Serif" w:hAnsi="Liberation Serif"/>
          <w:b w:val="false"/>
          <w:bCs w:val="false"/>
          <w:i w:val="false"/>
          <w:iCs w:val="false"/>
          <w:sz w:val="28"/>
          <w:szCs w:val="28"/>
          <w:u w:val="none"/>
        </w:rPr>
        <w:t xml:space="preserve"> отображается только для аутентифицированных пользователей, компонент уведомлений </w:t>
      </w:r>
      <w:r>
        <w:rPr>
          <w:rStyle w:val="user2"/>
          <w:rFonts w:ascii="Liberation Serif" w:hAnsi="Liberation Serif"/>
          <w:b w:val="false"/>
          <w:bCs w:val="false"/>
          <w:i w:val="false"/>
          <w:iCs w:val="false"/>
          <w:sz w:val="28"/>
          <w:szCs w:val="28"/>
          <w:u w:val="none"/>
        </w:rPr>
        <w:t>Alert</w:t>
      </w:r>
      <w:r>
        <w:rPr>
          <w:rFonts w:ascii="Liberation Serif" w:hAnsi="Liberation Serif"/>
          <w:b w:val="false"/>
          <w:bCs w:val="false"/>
          <w:i w:val="false"/>
          <w:iCs w:val="false"/>
          <w:sz w:val="28"/>
          <w:szCs w:val="28"/>
          <w:u w:val="none"/>
        </w:rPr>
        <w:t xml:space="preserve"> присутствует на всех страницах, а область содержимого отрисовывается компонентом </w:t>
      </w:r>
      <w:r>
        <w:rPr>
          <w:rStyle w:val="user2"/>
          <w:rFonts w:ascii="Liberation Serif" w:hAnsi="Liberation Serif"/>
          <w:b w:val="false"/>
          <w:bCs w:val="false"/>
          <w:i w:val="false"/>
          <w:iCs w:val="false"/>
          <w:sz w:val="28"/>
          <w:szCs w:val="28"/>
          <w:u w:val="none"/>
        </w:rPr>
        <w:t>router-view</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Контейнеризация и раздача статических файлов - д</w:t>
      </w:r>
      <w:r>
        <w:rPr>
          <w:rFonts w:ascii="Liberation Serif" w:hAnsi="Liberation Serif"/>
          <w:b w:val="false"/>
          <w:bCs w:val="false"/>
          <w:i w:val="false"/>
          <w:iCs w:val="false"/>
          <w:sz w:val="28"/>
          <w:szCs w:val="28"/>
          <w:u w:val="none"/>
        </w:rPr>
        <w:t xml:space="preserve">ля контейнеризации клиентской части применяется многоступенчатая сборка Docker, аналогичная подходу, использованному для бэкенда. На первом этапе используется образ </w:t>
      </w:r>
      <w:r>
        <w:rPr>
          <w:rStyle w:val="user2"/>
          <w:rFonts w:ascii="Liberation Serif" w:hAnsi="Liberation Serif"/>
          <w:b w:val="false"/>
          <w:bCs w:val="false"/>
          <w:i w:val="false"/>
          <w:iCs w:val="false"/>
          <w:sz w:val="28"/>
          <w:szCs w:val="28"/>
          <w:u w:val="none"/>
        </w:rPr>
        <w:t>node:20-alpine</w:t>
      </w:r>
      <w:r>
        <w:rPr>
          <w:rFonts w:ascii="Liberation Serif" w:hAnsi="Liberation Serif"/>
          <w:b w:val="false"/>
          <w:bCs w:val="false"/>
          <w:i w:val="false"/>
          <w:iCs w:val="false"/>
          <w:sz w:val="28"/>
          <w:szCs w:val="28"/>
          <w:u w:val="none"/>
        </w:rPr>
        <w:t xml:space="preserve">: устанавливаются зависимости командой </w:t>
      </w:r>
      <w:r>
        <w:rPr>
          <w:rStyle w:val="user2"/>
          <w:rFonts w:ascii="Liberation Serif" w:hAnsi="Liberation Serif"/>
          <w:b w:val="false"/>
          <w:bCs w:val="false"/>
          <w:i w:val="false"/>
          <w:iCs w:val="false"/>
          <w:sz w:val="28"/>
          <w:szCs w:val="28"/>
          <w:u w:val="none"/>
        </w:rPr>
        <w:t>npm ci</w:t>
      </w:r>
      <w:r>
        <w:rPr>
          <w:rFonts w:ascii="Liberation Serif" w:hAnsi="Liberation Serif"/>
          <w:b w:val="false"/>
          <w:bCs w:val="false"/>
          <w:i w:val="false"/>
          <w:iCs w:val="false"/>
          <w:sz w:val="28"/>
          <w:szCs w:val="28"/>
          <w:u w:val="none"/>
        </w:rPr>
        <w:t xml:space="preserve"> и выполняется сборка приложения командой </w:t>
      </w:r>
      <w:r>
        <w:rPr>
          <w:rStyle w:val="user2"/>
          <w:rFonts w:ascii="Liberation Serif" w:hAnsi="Liberation Serif"/>
          <w:b w:val="false"/>
          <w:bCs w:val="false"/>
          <w:i w:val="false"/>
          <w:iCs w:val="false"/>
          <w:sz w:val="28"/>
          <w:szCs w:val="28"/>
          <w:u w:val="none"/>
        </w:rPr>
        <w:t>npm run build</w:t>
      </w:r>
      <w:r>
        <w:rPr>
          <w:rFonts w:ascii="Liberation Serif" w:hAnsi="Liberation Serif"/>
          <w:b w:val="false"/>
          <w:bCs w:val="false"/>
          <w:i w:val="false"/>
          <w:iCs w:val="false"/>
          <w:sz w:val="28"/>
          <w:szCs w:val="28"/>
          <w:u w:val="none"/>
        </w:rPr>
        <w:t xml:space="preserve">, результатом которой является каталог </w:t>
      </w:r>
      <w:r>
        <w:rPr>
          <w:rStyle w:val="user2"/>
          <w:rFonts w:ascii="Liberation Serif" w:hAnsi="Liberation Serif"/>
          <w:b w:val="false"/>
          <w:bCs w:val="false"/>
          <w:i w:val="false"/>
          <w:iCs w:val="false"/>
          <w:sz w:val="28"/>
          <w:szCs w:val="28"/>
          <w:u w:val="none"/>
        </w:rPr>
        <w:t>dist</w:t>
      </w:r>
      <w:r>
        <w:rPr>
          <w:rFonts w:ascii="Liberation Serif" w:hAnsi="Liberation Serif"/>
          <w:b w:val="false"/>
          <w:bCs w:val="false"/>
          <w:i w:val="false"/>
          <w:iCs w:val="false"/>
          <w:sz w:val="28"/>
          <w:szCs w:val="28"/>
          <w:u w:val="none"/>
        </w:rPr>
        <w:t xml:space="preserve"> с оптимизированными статическими файлами. На втором этапе  используется образ </w:t>
      </w:r>
      <w:r>
        <w:rPr>
          <w:rStyle w:val="user2"/>
          <w:rFonts w:ascii="Liberation Serif" w:hAnsi="Liberation Serif"/>
          <w:b w:val="false"/>
          <w:bCs w:val="false"/>
          <w:i w:val="false"/>
          <w:iCs w:val="false"/>
          <w:sz w:val="28"/>
          <w:szCs w:val="28"/>
          <w:u w:val="none"/>
        </w:rPr>
        <w:t>nginx:alpine</w:t>
      </w:r>
      <w:r>
        <w:rPr>
          <w:rFonts w:ascii="Liberation Serif" w:hAnsi="Liberation Serif"/>
          <w:b w:val="false"/>
          <w:bCs w:val="false"/>
          <w:i w:val="false"/>
          <w:iCs w:val="false"/>
          <w:sz w:val="28"/>
          <w:szCs w:val="28"/>
          <w:u w:val="none"/>
        </w:rPr>
        <w:t>, в который копируются конфигурация Nginx и собранное приложение.</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231640" cy="5008245"/>
            <wp:effectExtent l="0" t="0" r="0" b="0"/>
            <wp:wrapSquare wrapText="largest"/>
            <wp:docPr id="8"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
                    <pic:cNvPicPr>
                      <a:picLocks noChangeAspect="1" noChangeArrowheads="1"/>
                    </pic:cNvPicPr>
                  </pic:nvPicPr>
                  <pic:blipFill>
                    <a:blip r:embed="rId9"/>
                    <a:stretch>
                      <a:fillRect/>
                    </a:stretch>
                  </pic:blipFill>
                  <pic:spPr bwMode="auto">
                    <a:xfrm>
                      <a:off x="0" y="0"/>
                      <a:ext cx="4231640" cy="500824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rFonts w:ascii="Liberation Serif" w:hAnsi="Liberation Serif"/>
        </w:rPr>
      </w:pPr>
      <w:r>
        <w:rPr>
          <w:rFonts w:ascii="Liberation Serif" w:hAnsi="Liberation Serif"/>
          <w:b w:val="false"/>
          <w:bCs w:val="false"/>
          <w:i w:val="false"/>
          <w:iCs w:val="false"/>
          <w:sz w:val="28"/>
          <w:szCs w:val="28"/>
          <w:u w:val="none"/>
        </w:rPr>
        <w:t>Рисунок  8 - Dockerfile для клиентской части</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Конфигурация Nginx решает несколько задачи. Первая — раздача статических файлов SPA-приложения.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Вторая задача — проксирование запросов к бэкенду. Все запросы с префиксом </w:t>
      </w:r>
      <w:r>
        <w:rPr>
          <w:rStyle w:val="user2"/>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xml:space="preserve"> перенаправляются на контейнер бэкенда по внутреннему DNS-имени </w:t>
      </w:r>
      <w:r>
        <w:rPr>
          <w:rStyle w:val="user2"/>
          <w:rFonts w:ascii="Liberation Serif" w:hAnsi="Liberation Serif"/>
          <w:b w:val="false"/>
          <w:bCs w:val="false"/>
          <w:i w:val="false"/>
          <w:iCs w:val="false"/>
          <w:sz w:val="28"/>
          <w:szCs w:val="28"/>
          <w:u w:val="none"/>
        </w:rPr>
        <w:t>backend:8080</w:t>
      </w:r>
      <w:r>
        <w:rPr>
          <w:rFonts w:ascii="Liberation Serif" w:hAnsi="Liberation Serif"/>
          <w:b w:val="false"/>
          <w:bCs w:val="false"/>
          <w:i w:val="false"/>
          <w:iCs w:val="false"/>
          <w:sz w:val="28"/>
          <w:szCs w:val="28"/>
          <w:u w:val="none"/>
        </w:rPr>
        <w:t xml:space="preserve">. При проксировании передаются заголовки </w:t>
      </w:r>
      <w:r>
        <w:rPr>
          <w:rStyle w:val="user2"/>
          <w:rFonts w:ascii="Liberation Serif" w:hAnsi="Liberation Serif"/>
          <w:b w:val="false"/>
          <w:bCs w:val="false"/>
          <w:i w:val="false"/>
          <w:iCs w:val="false"/>
          <w:sz w:val="28"/>
          <w:szCs w:val="28"/>
          <w:u w:val="none"/>
        </w:rPr>
        <w:t>X-Real-IP</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X-Forwarded-For</w:t>
      </w:r>
      <w:r>
        <w:rPr>
          <w:rFonts w:ascii="Liberation Serif" w:hAnsi="Liberation Serif"/>
          <w:b w:val="false"/>
          <w:bCs w:val="false"/>
          <w:i w:val="false"/>
          <w:iCs w:val="false"/>
          <w:sz w:val="28"/>
          <w:szCs w:val="28"/>
          <w:u w:val="none"/>
        </w:rPr>
        <w:t xml:space="preserve"> и </w:t>
      </w:r>
      <w:r>
        <w:rPr>
          <w:rStyle w:val="user2"/>
          <w:rFonts w:ascii="Liberation Serif" w:hAnsi="Liberation Serif"/>
          <w:b w:val="false"/>
          <w:bCs w:val="false"/>
          <w:i w:val="false"/>
          <w:iCs w:val="false"/>
          <w:sz w:val="28"/>
          <w:szCs w:val="28"/>
          <w:u w:val="none"/>
        </w:rPr>
        <w:t>X-Forwarded-Proto</w:t>
      </w:r>
      <w:r>
        <w:rPr>
          <w:rFonts w:ascii="Liberation Serif" w:hAnsi="Liberation Serif"/>
          <w:b w:val="false"/>
          <w:bCs w:val="false"/>
          <w:i w:val="false"/>
          <w:iCs w:val="false"/>
          <w:sz w:val="28"/>
          <w:szCs w:val="28"/>
          <w:u w:val="none"/>
        </w:rPr>
        <w:t>,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пайплайнов.</w:t>
      </w:r>
    </w:p>
    <w:p>
      <w:pPr>
        <w:pStyle w:val="BodyText"/>
        <w:spacing w:lineRule="auto" w:line="360"/>
        <w:jc w:val="both"/>
        <w:rPr>
          <w:rFonts w:ascii="Liberation Serif" w:hAnsi="Liberation Serif"/>
          <w:sz w:val="28"/>
          <w:szCs w:val="28"/>
        </w:rPr>
      </w:pPr>
      <w:r>
        <w:rPr>
          <w:rFonts w:ascii="Liberation Serif" w:hAnsi="Liberation Serif"/>
          <w:sz w:val="28"/>
          <w:szCs w:val="28"/>
        </w:rPr>
      </w:r>
    </w:p>
    <w:p>
      <w:pPr>
        <w:pStyle w:val="BodyText"/>
        <w:spacing w:lineRule="auto" w:line="360"/>
        <w:jc w:val="center"/>
        <w:rPr>
          <w:rFonts w:ascii="Liberation Serif" w:hAnsi="Liberation Serif"/>
        </w:rPr>
      </w:pPr>
      <w:r>
        <w:drawing>
          <wp:anchor behindDoc="0" distT="0" distB="0" distL="0" distR="0" simplePos="0" locked="0" layoutInCell="0" allowOverlap="1" relativeHeight="10">
            <wp:simplePos x="0" y="0"/>
            <wp:positionH relativeFrom="column">
              <wp:posOffset>0</wp:posOffset>
            </wp:positionH>
            <wp:positionV relativeFrom="paragraph">
              <wp:posOffset>66040</wp:posOffset>
            </wp:positionV>
            <wp:extent cx="5940425" cy="4736465"/>
            <wp:effectExtent l="0" t="0" r="0" b="0"/>
            <wp:wrapSquare wrapText="largest"/>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0"/>
                    <a:stretch>
                      <a:fillRect/>
                    </a:stretch>
                  </pic:blipFill>
                  <pic:spPr bwMode="auto">
                    <a:xfrm>
                      <a:off x="0" y="0"/>
                      <a:ext cx="5940425" cy="473646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9 — Общая архитектура клиентской части платформы</w:t>
      </w:r>
    </w:p>
    <w:p>
      <w:pPr>
        <w:pStyle w:val="BodyText"/>
        <w:spacing w:lineRule="auto" w:line="360"/>
        <w:jc w:val="center"/>
        <w:rPr>
          <w:rFonts w:ascii="Liberation Serif" w:hAnsi="Liberation Serif"/>
        </w:rPr>
      </w:pPr>
      <w:r>
        <w:rPr>
          <w:rFonts w:ascii="Liberation Serif" w:hAnsi="Liberation Serif"/>
          <w:b/>
          <w:bCs/>
          <w:i w:val="false"/>
          <w:iCs w:val="false"/>
          <w:sz w:val="28"/>
          <w:szCs w:val="28"/>
          <w:u w:val="none"/>
        </w:rPr>
        <w:t>2.4 Подсистема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Для обеспечения наблюдаемости платформы и контроля состояния её компонентов реализована подсистема мониторинга, построенная по модели pull-based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push-based модели, при которой агенты отправляют метрики на сервер. Подсистема состоит из трёх компонентов: cAdvisor осуществляет сбор метрик контейнеров, Prometheus агрегирует и хранит временные ряды, Grafana визуализирует данные в виде интерактивных дашбордов.</w:t>
      </w:r>
    </w:p>
    <w:p>
      <w:pPr>
        <w:pStyle w:val="BodyText"/>
        <w:spacing w:lineRule="auto" w:line="360"/>
        <w:jc w:val="center"/>
        <w:rPr>
          <w:rFonts w:ascii="Liberation Serif" w:hAnsi="Liberation Serif"/>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90615" cy="1909445"/>
            <wp:effectExtent l="0" t="0" r="0" b="0"/>
            <wp:wrapSquare wrapText="largest"/>
            <wp:docPr id="10"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
                    <pic:cNvPicPr>
                      <a:picLocks noChangeAspect="1" noChangeArrowheads="1"/>
                    </pic:cNvPicPr>
                  </pic:nvPicPr>
                  <pic:blipFill>
                    <a:blip r:embed="rId11"/>
                    <a:stretch>
                      <a:fillRect/>
                    </a:stretch>
                  </pic:blipFill>
                  <pic:spPr bwMode="auto">
                    <a:xfrm>
                      <a:off x="0" y="0"/>
                      <a:ext cx="6190615" cy="190944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10 — Общая архитектура подсистемы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r>
    </w:p>
    <w:p>
      <w:pPr>
        <w:pStyle w:val="BodyText"/>
        <w:spacing w:lineRule="auto" w:line="360"/>
        <w:jc w:val="both"/>
        <w:rPr/>
      </w:pPr>
      <w:r>
        <w:rPr>
          <w:rStyle w:val="Strong"/>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 xml:space="preserve">Сбор метрик контейнеров - </w:t>
      </w:r>
      <w:r>
        <w:rPr>
          <w:rFonts w:ascii="Liberation Serif" w:hAnsi="Liberation Serif"/>
          <w:b w:val="false"/>
          <w:bCs w:val="false"/>
          <w:sz w:val="28"/>
          <w:szCs w:val="28"/>
        </w:rPr>
        <w:t>Container Advisor (cAdvisor) — инструмент с открытым исходным кодом, разработанный компанией Google для мониторинга ресурсов контейнеров. В отличие от внешних агентов, cAdvisor работает непосредственно с подсистемой cgroups ядра Linux, что обеспечивает минимальные накладные расходы и высокую точность данных.</w:t>
      </w:r>
    </w:p>
    <w:p>
      <w:pPr>
        <w:pStyle w:val="BodyText"/>
        <w:spacing w:lineRule="auto" w:line="360"/>
        <w:jc w:val="right"/>
        <w:rPr>
          <w:rFonts w:ascii="Liberation Serif" w:hAnsi="Liberation Serif"/>
        </w:rPr>
      </w:pPr>
      <w:r>
        <w:rPr>
          <w:rFonts w:ascii="Liberation Serif" w:hAnsi="Liberation Serif"/>
          <w:b w:val="false"/>
          <w:bCs w:val="false"/>
          <w:sz w:val="28"/>
          <w:szCs w:val="28"/>
        </w:rPr>
        <w:t>Таблица 5. Категории метрик, собираемые cAdvisor</w:t>
      </w:r>
    </w:p>
    <w:tbl>
      <w:tblPr>
        <w:tblW w:w="5000" w:type="pct"/>
        <w:jc w:val="left"/>
        <w:tblInd w:w="55" w:type="dxa"/>
        <w:tblLayout w:type="fixed"/>
        <w:tblCellMar>
          <w:top w:w="55" w:type="dxa"/>
          <w:left w:w="55" w:type="dxa"/>
          <w:bottom w:w="55" w:type="dxa"/>
          <w:right w:w="55" w:type="dxa"/>
        </w:tblCellMar>
      </w:tblPr>
      <w:tblGrid>
        <w:gridCol w:w="1534"/>
        <w:gridCol w:w="4745"/>
        <w:gridCol w:w="3076"/>
      </w:tblGrid>
      <w:tr>
        <w:trPr>
          <w:tblHeader w:val="true"/>
        </w:trPr>
        <w:tc>
          <w:tcPr>
            <w:tcW w:w="1534"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Описание</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Процессор</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container_cpu_usage_seconds_total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Суммарное время использования CPU в секундах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Память</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container_memory_usage_bytes</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Текущее потребление оперативной памяти в байтах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Сеть</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container_network_receive_bytes_total</w:t>
            </w:r>
            <w:r>
              <w:rPr>
                <w:rFonts w:ascii="Liberation Serif" w:hAnsi="Liberation Serif"/>
                <w:sz w:val="28"/>
                <w:szCs w:val="28"/>
              </w:rPr>
              <w:t xml:space="preserve">, </w:t>
            </w:r>
            <w:r>
              <w:rPr>
                <w:rStyle w:val="user2"/>
                <w:rFonts w:ascii="Liberation Serif" w:hAnsi="Liberation Serif"/>
                <w:sz w:val="28"/>
                <w:szCs w:val="28"/>
              </w:rPr>
              <w:t>container_network_transmit_bytes_total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Суммарный объём принятых и переданных данных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Диск</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container_fs_reads_bytes_total</w:t>
            </w:r>
            <w:r>
              <w:rPr>
                <w:rFonts w:ascii="Liberation Serif" w:hAnsi="Liberation Serif"/>
                <w:sz w:val="28"/>
                <w:szCs w:val="28"/>
              </w:rPr>
              <w:t xml:space="preserve">, </w:t>
            </w:r>
            <w:r>
              <w:rPr>
                <w:rStyle w:val="user2"/>
                <w:rFonts w:ascii="Liberation Serif" w:hAnsi="Liberation Serif"/>
                <w:sz w:val="28"/>
                <w:szCs w:val="28"/>
              </w:rPr>
              <w:t>container_fs_writes_bytes_total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Суммарный объём операций чтения и записи</w:t>
            </w:r>
          </w:p>
        </w:tc>
      </w:tr>
    </w:tbl>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pPr>
      <w:r>
        <w:rPr>
          <w:rStyle w:val="Strong"/>
          <w:rFonts w:ascii="Liberation Serif" w:hAnsi="Liberation Serif"/>
          <w:b w:val="false"/>
          <w:bCs w:val="false"/>
          <w:i w:val="false"/>
          <w:iCs w:val="false"/>
          <w:sz w:val="28"/>
          <w:szCs w:val="28"/>
          <w:u w:val="none"/>
        </w:rPr>
        <w:tab/>
        <w:t xml:space="preserve">Агрегация и хранение метрик - </w:t>
      </w:r>
      <w:r>
        <w:rPr>
          <w:rFonts w:ascii="Liberation Serif" w:hAnsi="Liberation Serif"/>
          <w:b w:val="false"/>
          <w:bCs w:val="false"/>
          <w:i w:val="false"/>
          <w:iCs w:val="false"/>
          <w:sz w:val="28"/>
          <w:szCs w:val="28"/>
          <w:u w:val="none"/>
        </w:rPr>
        <w:t xml:space="preserve">Prometheus выполняет роль центрального хранилища временных рядов. Его конфигурация определена в файле </w:t>
      </w:r>
      <w:r>
        <w:rPr>
          <w:rStyle w:val="user2"/>
          <w:rFonts w:ascii="Liberation Serif" w:hAnsi="Liberation Serif"/>
          <w:b w:val="false"/>
          <w:bCs w:val="false"/>
          <w:i w:val="false"/>
          <w:iCs w:val="false"/>
          <w:sz w:val="28"/>
          <w:szCs w:val="28"/>
          <w:u w:val="none"/>
        </w:rPr>
        <w:t>prometheus.yml</w:t>
      </w:r>
      <w:r>
        <w:rPr>
          <w:rFonts w:ascii="Liberation Serif" w:hAnsi="Liberation Serif"/>
          <w:b w:val="false"/>
          <w:bCs w:val="false"/>
          <w:i w:val="false"/>
          <w:iCs w:val="false"/>
          <w:sz w:val="28"/>
          <w:szCs w:val="28"/>
          <w:u w:val="none"/>
        </w:rPr>
        <w:t xml:space="preserve">, который монтируется из каталога </w:t>
      </w:r>
      <w:r>
        <w:rPr>
          <w:rStyle w:val="user2"/>
          <w:rFonts w:ascii="Liberation Serif" w:hAnsi="Liberation Serif"/>
          <w:b w:val="false"/>
          <w:bCs w:val="false"/>
          <w:i w:val="false"/>
          <w:iCs w:val="false"/>
          <w:sz w:val="28"/>
          <w:szCs w:val="28"/>
          <w:u w:val="none"/>
        </w:rPr>
        <w:t>monitoring/prometheus/</w:t>
      </w:r>
      <w:r>
        <w:rPr>
          <w:rFonts w:ascii="Liberation Serif" w:hAnsi="Liberation Serif"/>
          <w:b w:val="false"/>
          <w:bCs w:val="false"/>
          <w:i w:val="false"/>
          <w:iCs w:val="false"/>
          <w:sz w:val="28"/>
          <w:szCs w:val="28"/>
          <w:u w:val="none"/>
        </w:rPr>
        <w:t xml:space="preserve"> хост-машины. Конфигурация содержит два параметра глобального уровня и два задания на сбор метрик.</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47490" cy="2285365"/>
            <wp:effectExtent l="0" t="0" r="0" b="0"/>
            <wp:wrapSquare wrapText="largest"/>
            <wp:docPr id="11"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
                    <pic:cNvPicPr>
                      <a:picLocks noChangeAspect="1" noChangeArrowheads="1"/>
                    </pic:cNvPicPr>
                  </pic:nvPicPr>
                  <pic:blipFill>
                    <a:blip r:embed="rId12"/>
                    <a:stretch>
                      <a:fillRect/>
                    </a:stretch>
                  </pic:blipFill>
                  <pic:spPr bwMode="auto">
                    <a:xfrm>
                      <a:off x="0" y="0"/>
                      <a:ext cx="4047490" cy="228536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center"/>
        <w:rPr>
          <w:rFonts w:ascii="Liberation Serif" w:hAnsi="Liberation Serif"/>
        </w:rPr>
      </w:pPr>
      <w:r>
        <w:rPr>
          <w:rFonts w:ascii="Liberation Serif" w:hAnsi="Liberation Serif"/>
          <w:sz w:val="28"/>
          <w:szCs w:val="28"/>
        </w:rPr>
        <w:t>Рисунок 11 — Конфигурация Prometheus</w:t>
      </w:r>
    </w:p>
    <w:p>
      <w:pPr>
        <w:pStyle w:val="Normal"/>
        <w:spacing w:lineRule="auto" w:line="360" w:before="0" w:after="0"/>
        <w:jc w:val="center"/>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 xml:space="preserve">Визуализация данных — </w:t>
      </w:r>
      <w:r>
        <w:rPr>
          <w:rFonts w:ascii="Liberation Serif" w:hAnsi="Liberation Serif"/>
          <w:b w:val="false"/>
          <w:bCs w:val="false"/>
          <w:i w:val="false"/>
          <w:iCs w:val="false"/>
          <w:sz w:val="28"/>
          <w:szCs w:val="28"/>
          <w:u w:val="none"/>
        </w:rPr>
        <w:t xml:space="preserve">Grafana предоставляет веб-интерфейс для визуализации метрик, собранных Prometheus. Контейнер Grafana сконфигурирован с учётными данными администратора по умолчанию и доступен на порту 3001 хост-машины. Данные дашбордов и настройки сохраняются в именованном Docker-томе </w:t>
      </w:r>
      <w:r>
        <w:rPr>
          <w:rStyle w:val="user2"/>
          <w:rFonts w:ascii="Liberation Serif" w:hAnsi="Liberation Serif"/>
          <w:b w:val="false"/>
          <w:bCs w:val="false"/>
          <w:i w:val="false"/>
          <w:iCs w:val="false"/>
          <w:sz w:val="28"/>
          <w:szCs w:val="28"/>
          <w:u w:val="none"/>
        </w:rPr>
        <w:t>grafana-data</w:t>
      </w:r>
      <w:r>
        <w:rPr>
          <w:rFonts w:ascii="Liberation Serif" w:hAnsi="Liberation Serif"/>
          <w:b w:val="false"/>
          <w:bCs w:val="false"/>
          <w:i w:val="false"/>
          <w:iCs w:val="false"/>
          <w:sz w:val="28"/>
          <w:szCs w:val="28"/>
          <w:u w:val="none"/>
        </w:rPr>
        <w:t>, что обеспечивает их сохранность при перезапуске контейнера. Grafana запускается после Prometheus, что гарантирует доступность источника данных к моменту первого запроса.</w:t>
      </w:r>
    </w:p>
    <w:p>
      <w:pPr>
        <w:pStyle w:val="BodyText"/>
        <w:spacing w:lineRule="auto" w:line="360"/>
        <w:jc w:val="both"/>
        <w:rPr/>
      </w:pPr>
      <w:r>
        <w:rPr>
          <w:rFonts w:ascii="Liberation Serif" w:hAnsi="Liberation Serif"/>
          <w:b w:val="false"/>
          <w:bCs w:val="false"/>
          <w:i w:val="false"/>
          <w:iCs w:val="false"/>
          <w:sz w:val="28"/>
          <w:szCs w:val="28"/>
          <w:u w:val="none"/>
        </w:rPr>
        <w:tab/>
        <w:t xml:space="preserve">В качестве источника данных подключён Prometheus по внутреннему адресу </w:t>
      </w:r>
      <w:r>
        <w:rPr>
          <w:rStyle w:val="user2"/>
          <w:rFonts w:ascii="Liberation Serif" w:hAnsi="Liberation Serif"/>
          <w:b w:val="false"/>
          <w:bCs w:val="false"/>
          <w:i w:val="false"/>
          <w:iCs w:val="false"/>
          <w:sz w:val="28"/>
          <w:szCs w:val="28"/>
          <w:u w:val="none"/>
        </w:rPr>
        <w:t>http://prometheus:9090</w:t>
      </w:r>
      <w:r>
        <w:rPr>
          <w:rFonts w:ascii="Liberation Serif" w:hAnsi="Liberation Serif"/>
          <w:b w:val="false"/>
          <w:bCs w:val="false"/>
          <w:i w:val="false"/>
          <w:iCs w:val="false"/>
          <w:sz w:val="28"/>
          <w:szCs w:val="28"/>
          <w:u w:val="none"/>
        </w:rPr>
        <w:t>. Для платформы разработан дашборд «Docker Containers Overview», содержащий четыре панели, каждая из которых отображает ключевую категорию метрик.</w:t>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Heading1"/>
        <w:spacing w:lineRule="auto" w:line="360" w:before="0" w:after="0"/>
        <w:jc w:val="center"/>
        <w:rPr>
          <w:rFonts w:ascii="Liberation Serif" w:hAnsi="Liberation Serif"/>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0425" cy="2980055"/>
            <wp:effectExtent l="0" t="0" r="0" b="0"/>
            <wp:wrapSquare wrapText="largest"/>
            <wp:docPr id="12"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
                    <pic:cNvPicPr>
                      <a:picLocks noChangeAspect="1" noChangeArrowheads="1"/>
                    </pic:cNvPicPr>
                  </pic:nvPicPr>
                  <pic:blipFill>
                    <a:blip r:embed="rId13"/>
                    <a:stretch>
                      <a:fillRect/>
                    </a:stretch>
                  </pic:blipFill>
                  <pic:spPr bwMode="auto">
                    <a:xfrm>
                      <a:off x="0" y="0"/>
                      <a:ext cx="5940425" cy="298005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12 — Дашборд в Grafana</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2.5 Компоненты обеспечения качества и хранения артефактов</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r>
      <w:r>
        <w:rPr>
          <w:rFonts w:ascii="Liberation Serif" w:hAnsi="Liberation Serif"/>
          <w:b w:val="false"/>
          <w:bCs w:val="false"/>
          <w:sz w:val="28"/>
          <w:szCs w:val="28"/>
        </w:rPr>
        <w:t>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 SonarQube выполняет статический анализ исходного кода с выявлением уязвимостей и ошибок, Nexus Repository Manager обеспечивает хранение и доставку артефактов сборки, а HashiCorp Vault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pPr>
        <w:pStyle w:val="Normal"/>
        <w:spacing w:lineRule="auto" w:line="360" w:before="0" w:after="0"/>
        <w:jc w:val="both"/>
        <w:rPr>
          <w:rFonts w:ascii="Liberation Serif" w:hAnsi="Liberation Serif"/>
        </w:rPr>
      </w:pPr>
      <w:r>
        <w:rPr>
          <w:rFonts w:ascii="Liberation Serif" w:hAnsi="Liberation Serif"/>
          <w:b w:val="false"/>
          <w:bCs w:val="false"/>
          <w:sz w:val="28"/>
          <w:szCs w:val="28"/>
        </w:rPr>
        <w:tab/>
        <w:t>SonarQube Community Edition развёрнут в виде двух связанных контейнеров: собственно сервера анализа и выделенной базы данных PostgreSQL для хранения результатов сканирования и конфигурации.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w:t>
      </w:r>
    </w:p>
    <w:p>
      <w:pPr>
        <w:pStyle w:val="BodyText"/>
        <w:spacing w:lineRule="auto" w:line="360"/>
        <w:jc w:val="both"/>
        <w:rPr/>
      </w:pPr>
      <w:r>
        <w:rPr>
          <w:rFonts w:ascii="Liberation Serif" w:hAnsi="Liberation Serif"/>
          <w:b w:val="false"/>
          <w:bCs w:val="false"/>
          <w:sz w:val="28"/>
          <w:szCs w:val="28"/>
        </w:rPr>
        <w:tab/>
        <w:t xml:space="preserve">Интеграция SonarQube в CI/CD-конвейер осуществляется через агент сканирования - SonarScanner, запускаемый в отдельной стадии </w:t>
      </w:r>
      <w:r>
        <w:rPr>
          <w:rStyle w:val="user2"/>
          <w:rFonts w:ascii="Liberation Serif" w:hAnsi="Liberation Serif"/>
          <w:b w:val="false"/>
          <w:bCs w:val="false"/>
          <w:sz w:val="28"/>
          <w:szCs w:val="28"/>
        </w:rPr>
        <w:t>sonar</w:t>
      </w:r>
      <w:r>
        <w:rPr>
          <w:rFonts w:ascii="Liberation Serif" w:hAnsi="Liberation Serif"/>
          <w:b w:val="false"/>
          <w:bCs w:val="false"/>
          <w:sz w:val="28"/>
          <w:szCs w:val="28"/>
        </w:rPr>
        <w:t xml:space="preserve">. Анализ выполняется после этапа сборки и модульного тестирования, но до упаковки артефактов. </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5">
            <wp:simplePos x="0" y="0"/>
            <wp:positionH relativeFrom="column">
              <wp:posOffset>450850</wp:posOffset>
            </wp:positionH>
            <wp:positionV relativeFrom="paragraph">
              <wp:posOffset>-58420</wp:posOffset>
            </wp:positionV>
            <wp:extent cx="5349875" cy="2245360"/>
            <wp:effectExtent l="0" t="0" r="0" b="0"/>
            <wp:wrapSquare wrapText="largest"/>
            <wp:docPr id="13"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descr=""/>
                    <pic:cNvPicPr>
                      <a:picLocks noChangeAspect="1" noChangeArrowheads="1"/>
                    </pic:cNvPicPr>
                  </pic:nvPicPr>
                  <pic:blipFill>
                    <a:blip r:embed="rId14"/>
                    <a:stretch>
                      <a:fillRect/>
                    </a:stretch>
                  </pic:blipFill>
                  <pic:spPr bwMode="auto">
                    <a:xfrm>
                      <a:off x="0" y="0"/>
                      <a:ext cx="5349875" cy="2245360"/>
                    </a:xfrm>
                    <a:prstGeom prst="rect">
                      <a:avLst/>
                    </a:prstGeom>
                    <a:noFill/>
                  </pic:spPr>
                </pic:pic>
              </a:graphicData>
            </a:graphic>
          </wp:anchor>
        </w:drawing>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rPr>
      </w:pPr>
      <w:r>
        <w:rPr>
          <w:rFonts w:ascii="Liberation Serif" w:hAnsi="Liberation Serif"/>
          <w:b w:val="false"/>
          <w:bCs w:val="false"/>
          <w:sz w:val="28"/>
          <w:szCs w:val="28"/>
        </w:rPr>
        <w:t xml:space="preserve">Рисунок 13 — Пример джобы для интеграции Sonarqube </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p>
    <w:p>
      <w:pPr>
        <w:pStyle w:val="BodyText"/>
        <w:spacing w:lineRule="auto" w:line="360"/>
        <w:jc w:val="both"/>
        <w:rPr>
          <w:rFonts w:ascii="Liberation Serif" w:hAnsi="Liberation Serif"/>
        </w:rPr>
      </w:pPr>
      <w:r>
        <w:rPr>
          <w:rFonts w:ascii="Liberation Serif" w:hAnsi="Liberation Serif"/>
          <w:b w:val="false"/>
          <w:bCs w:val="false"/>
          <w:sz w:val="28"/>
          <w:szCs w:val="28"/>
        </w:rPr>
        <w:tab/>
        <w:t>Сканер отправляет исходный код и результаты тестового покрытия на сервер SonarQube, где выполняется статический анализ с учётом настроенных правил.</w:t>
      </w:r>
    </w:p>
    <w:p>
      <w:pPr>
        <w:pStyle w:val="BodyText"/>
        <w:spacing w:lineRule="auto" w:line="360"/>
        <w:jc w:val="center"/>
        <w:rPr>
          <w:rFonts w:ascii="Liberation Serif" w:hAnsi="Liberation Serif"/>
        </w:rPr>
      </w:pPr>
      <w:r>
        <w:drawing>
          <wp:anchor behindDoc="0" distT="0" distB="0" distL="0" distR="0" simplePos="0" locked="0" layoutInCell="0" allowOverlap="1" relativeHeight="14">
            <wp:simplePos x="0" y="0"/>
            <wp:positionH relativeFrom="column">
              <wp:posOffset>0</wp:posOffset>
            </wp:positionH>
            <wp:positionV relativeFrom="paragraph">
              <wp:posOffset>-43815</wp:posOffset>
            </wp:positionV>
            <wp:extent cx="5940425" cy="2318385"/>
            <wp:effectExtent l="0" t="0" r="0" b="0"/>
            <wp:wrapSquare wrapText="largest"/>
            <wp:docPr id="14"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descr=""/>
                    <pic:cNvPicPr>
                      <a:picLocks noChangeAspect="1" noChangeArrowheads="1"/>
                    </pic:cNvPicPr>
                  </pic:nvPicPr>
                  <pic:blipFill>
                    <a:blip r:embed="rId15"/>
                    <a:stretch>
                      <a:fillRect/>
                    </a:stretch>
                  </pic:blipFill>
                  <pic:spPr bwMode="auto">
                    <a:xfrm>
                      <a:off x="0" y="0"/>
                      <a:ext cx="5940425" cy="2318385"/>
                    </a:xfrm>
                    <a:prstGeom prst="rect">
                      <a:avLst/>
                    </a:prstGeom>
                    <a:noFill/>
                  </pic:spPr>
                </pic:pic>
              </a:graphicData>
            </a:graphic>
          </wp:anchor>
        </w:drawing>
      </w:r>
      <w:r>
        <w:rPr>
          <w:rFonts w:ascii="Liberation Serif" w:hAnsi="Liberation Serif"/>
          <w:b w:val="false"/>
          <w:bCs w:val="false"/>
          <w:sz w:val="28"/>
          <w:szCs w:val="28"/>
        </w:rPr>
        <w:t>Рисунок 14 — Интерфейс Sonarqube для Python проекта</w:t>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sz w:val="28"/>
          <w:szCs w:val="28"/>
        </w:rPr>
        <w:t>HashiCorp Vault развёрнут как отдельный сервис инфраструктуры платформы и интегрирован с GitLab CI/CD для безопасного хранения и динамического предоставления конфиденциальных данных. Vault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pPr>
        <w:pStyle w:val="BodyText"/>
        <w:spacing w:lineRule="auto" w:line="360"/>
        <w:jc w:val="both"/>
        <w:rPr>
          <w:rFonts w:ascii="Liberation Serif" w:hAnsi="Liberation Serif"/>
        </w:rPr>
      </w:pPr>
      <w:r>
        <w:rPr>
          <w:rFonts w:ascii="Liberation Serif" w:hAnsi="Liberation Serif"/>
          <w:b w:val="false"/>
          <w:bCs w:val="false"/>
          <w:sz w:val="28"/>
          <w:szCs w:val="28"/>
        </w:rPr>
        <w:t>В Vault созданы следующие секретные пути для группы проектов платформы:</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SSH-ключи</w:t>
      </w:r>
      <w:r>
        <w:rPr>
          <w:rFonts w:ascii="Liberation Serif" w:hAnsi="Liberation Serif"/>
          <w:b w:val="false"/>
          <w:bCs w:val="false"/>
          <w:sz w:val="28"/>
          <w:szCs w:val="28"/>
        </w:rPr>
        <w:t xml:space="preserve"> - </w:t>
      </w:r>
      <w:r>
        <w:rPr>
          <w:rStyle w:val="user2"/>
          <w:rFonts w:ascii="Liberation Serif" w:hAnsi="Liberation Serif"/>
          <w:b w:val="false"/>
          <w:bCs w:val="false"/>
          <w:sz w:val="28"/>
          <w:szCs w:val="28"/>
        </w:rPr>
        <w:t>secret/ssh-keys</w:t>
      </w:r>
      <w:r>
        <w:rPr>
          <w:rFonts w:ascii="Liberation Serif" w:hAnsi="Liberation Serif"/>
          <w:b w:val="false"/>
          <w:bCs w:val="false"/>
          <w:sz w:val="28"/>
          <w:szCs w:val="28"/>
        </w:rPr>
        <w:t xml:space="preserve">: приватные SSH-ключи для подключения к целевым серверам деплоя. Ключи монтируются в задания CI/CD при выполнении стадии deploy, обеспечивая безопасный доступ к серверам без необходимости хранения ключей в GitLab. </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 xml:space="preserve">Учётные данные Nexus - </w:t>
      </w:r>
      <w:r>
        <w:rPr>
          <w:rStyle w:val="user2"/>
          <w:rFonts w:ascii="Liberation Serif" w:hAnsi="Liberation Serif"/>
          <w:b w:val="false"/>
          <w:bCs w:val="false"/>
          <w:sz w:val="28"/>
          <w:szCs w:val="28"/>
        </w:rPr>
        <w:t>secret/nexus</w:t>
      </w:r>
      <w:r>
        <w:rPr>
          <w:rFonts w:ascii="Liberation Serif" w:hAnsi="Liberation Serif"/>
          <w:b w:val="false"/>
          <w:bCs w:val="false"/>
          <w:sz w:val="28"/>
          <w:szCs w:val="28"/>
        </w:rPr>
        <w:t xml:space="preserve">: логин и пароль сервисной учётной записи для аутентификации в Docker Registry и REST API Nexus. Используются при публикации артефактов и Docker-образов. </w:t>
      </w:r>
    </w:p>
    <w:p>
      <w:pPr>
        <w:pStyle w:val="BodyText"/>
        <w:spacing w:lineRule="auto" w:line="360"/>
        <w:jc w:val="both"/>
        <w:rPr>
          <w:rFonts w:ascii="Liberation Serif" w:hAnsi="Liberation Serif"/>
        </w:rPr>
      </w:pPr>
      <w:r>
        <w:rPr>
          <w:rFonts w:ascii="Liberation Serif" w:hAnsi="Liberation Serif"/>
          <w:b w:val="false"/>
          <w:bCs w:val="false"/>
          <w:sz w:val="28"/>
          <w:szCs w:val="28"/>
        </w:rPr>
        <w:t>Интеграция Vault с GitLab CI/CD реализована через механизм переменных окружения, значения которых извлекаются из Vault непосредственно перед выполнением задания. При запуске конвейера GitLab Runner обращается к Vault по HTTPS, проходит аутентификацию с использованием Token,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rPr>
        <w:tab/>
        <w:t>Nexus Repository Manager 3 функционирует как центральное хранилище артефактов сборки и Docker-образов. Контейнер exposes два порта: 8081 для веб-интерфейса управления репозиториями и 5000 для взаимодействия с Docker Registry по протоколу Docker HTTP API v2.</w:t>
      </w:r>
    </w:p>
    <w:p>
      <w:pPr>
        <w:pStyle w:val="BodyText"/>
        <w:spacing w:lineRule="auto" w:line="360"/>
        <w:jc w:val="both"/>
        <w:rPr/>
      </w:pPr>
      <w:r>
        <w:rPr>
          <w:rFonts w:ascii="Liberation Serif" w:hAnsi="Liberation Serif"/>
          <w:b w:val="false"/>
          <w:bCs w:val="false"/>
          <w:i w:val="false"/>
          <w:iCs w:val="false"/>
          <w:sz w:val="28"/>
          <w:szCs w:val="28"/>
        </w:rPr>
        <w:tab/>
        <w:t xml:space="preserve">Docker Registry на порту 5000 обслуживает два hosted-репозиторий </w:t>
      </w:r>
      <w:r>
        <w:rPr>
          <w:rStyle w:val="user2"/>
          <w:rFonts w:ascii="Liberation Serif" w:hAnsi="Liberation Serif"/>
          <w:b w:val="false"/>
          <w:bCs w:val="false"/>
          <w:i w:val="false"/>
          <w:iCs w:val="false"/>
          <w:sz w:val="28"/>
          <w:szCs w:val="28"/>
        </w:rPr>
        <w:t>docker-platform, который</w:t>
      </w:r>
      <w:r>
        <w:rPr>
          <w:rFonts w:ascii="Liberation Serif" w:hAnsi="Liberation Serif"/>
          <w:b w:val="false"/>
          <w:bCs w:val="false"/>
          <w:i w:val="false"/>
          <w:iCs w:val="false"/>
          <w:sz w:val="28"/>
          <w:szCs w:val="28"/>
        </w:rPr>
        <w:t xml:space="preserve"> хранит образы компонентов самой платформы, собираемые при обновлении инфраструктуры. Репозиторий </w:t>
      </w:r>
      <w:r>
        <w:rPr>
          <w:rStyle w:val="user2"/>
          <w:rFonts w:ascii="Liberation Serif" w:hAnsi="Liberation Serif"/>
          <w:b w:val="false"/>
          <w:bCs w:val="false"/>
          <w:i w:val="false"/>
          <w:iCs w:val="false"/>
          <w:sz w:val="28"/>
          <w:szCs w:val="28"/>
        </w:rPr>
        <w:t>docker-projects, который развернут на 5001 порту</w:t>
      </w:r>
      <w:r>
        <w:rPr>
          <w:rFonts w:ascii="Liberation Serif" w:hAnsi="Liberation Serif"/>
          <w:b w:val="false"/>
          <w:bCs w:val="false"/>
          <w:i w:val="false"/>
          <w:iCs w:val="false"/>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pPr>
        <w:pStyle w:val="BodyText"/>
        <w:spacing w:lineRule="auto" w:line="360"/>
        <w:jc w:val="both"/>
        <w:rPr/>
      </w:pPr>
      <w:r>
        <w:rPr>
          <w:rFonts w:ascii="Liberation Serif" w:hAnsi="Liberation Serif"/>
          <w:b w:val="false"/>
          <w:bCs w:val="false"/>
          <w:i w:val="false"/>
          <w:iCs w:val="false"/>
          <w:sz w:val="28"/>
          <w:szCs w:val="28"/>
        </w:rPr>
        <w:tab/>
        <w:t xml:space="preserve">Репозитории артефактов для конкретных языков программирования используются в сценариях без контейнеризации. Для Java-проектов Maven публикует JAR-файл в </w:t>
      </w:r>
      <w:r>
        <w:rPr>
          <w:rStyle w:val="user2"/>
          <w:rFonts w:ascii="Liberation Serif" w:hAnsi="Liberation Serif"/>
          <w:b w:val="false"/>
          <w:bCs w:val="false"/>
          <w:i w:val="false"/>
          <w:iCs w:val="false"/>
          <w:sz w:val="28"/>
          <w:szCs w:val="28"/>
        </w:rPr>
        <w:t>maven-releases</w:t>
      </w:r>
      <w:r>
        <w:rPr>
          <w:rFonts w:ascii="Liberation Serif" w:hAnsi="Liberation Serif"/>
          <w:b w:val="false"/>
          <w:bCs w:val="false"/>
          <w:i w:val="false"/>
          <w:iCs w:val="false"/>
          <w:sz w:val="28"/>
          <w:szCs w:val="28"/>
        </w:rPr>
        <w:t xml:space="preserve"> или </w:t>
      </w:r>
      <w:r>
        <w:rPr>
          <w:rStyle w:val="user2"/>
          <w:rFonts w:ascii="Liberation Serif" w:hAnsi="Liberation Serif"/>
          <w:b w:val="false"/>
          <w:bCs w:val="false"/>
          <w:i w:val="false"/>
          <w:iCs w:val="false"/>
          <w:sz w:val="28"/>
          <w:szCs w:val="28"/>
        </w:rPr>
        <w:t>maven-snapshots</w:t>
      </w:r>
      <w:r>
        <w:rPr>
          <w:rFonts w:ascii="Liberation Serif" w:hAnsi="Liberation Serif"/>
          <w:b w:val="false"/>
          <w:bCs w:val="false"/>
          <w:i w:val="false"/>
          <w:iCs w:val="false"/>
          <w:sz w:val="28"/>
          <w:szCs w:val="28"/>
        </w:rPr>
        <w:t xml:space="preserve"> в зависимости от версии. Для C#-проектов утилита </w:t>
      </w:r>
      <w:r>
        <w:rPr>
          <w:rStyle w:val="user2"/>
          <w:rFonts w:ascii="Liberation Serif" w:hAnsi="Liberation Serif"/>
          <w:b w:val="false"/>
          <w:bCs w:val="false"/>
          <w:i w:val="false"/>
          <w:iCs w:val="false"/>
          <w:sz w:val="28"/>
          <w:szCs w:val="28"/>
        </w:rPr>
        <w:t>dotnet nuget push</w:t>
      </w:r>
      <w:r>
        <w:rPr>
          <w:rFonts w:ascii="Liberation Serif" w:hAnsi="Liberation Serif"/>
          <w:b w:val="false"/>
          <w:bCs w:val="false"/>
          <w:i w:val="false"/>
          <w:iCs w:val="false"/>
          <w:sz w:val="28"/>
          <w:szCs w:val="28"/>
        </w:rPr>
        <w:t xml:space="preserve"> отправляет пакет в </w:t>
      </w:r>
      <w:r>
        <w:rPr>
          <w:rStyle w:val="user2"/>
          <w:rFonts w:ascii="Liberation Serif" w:hAnsi="Liberation Serif"/>
          <w:b w:val="false"/>
          <w:bCs w:val="false"/>
          <w:i w:val="false"/>
          <w:iCs w:val="false"/>
          <w:sz w:val="28"/>
          <w:szCs w:val="28"/>
        </w:rPr>
        <w:t>nuget-hosted</w:t>
      </w:r>
      <w:r>
        <w:rPr>
          <w:rFonts w:ascii="Liberation Serif" w:hAnsi="Liberation Serif"/>
          <w:b w:val="false"/>
          <w:bCs w:val="false"/>
          <w:i w:val="false"/>
          <w:iCs w:val="false"/>
          <w:sz w:val="28"/>
          <w:szCs w:val="28"/>
        </w:rPr>
        <w:t xml:space="preserve">. Для Python-проектов </w:t>
      </w:r>
      <w:r>
        <w:rPr>
          <w:rStyle w:val="user2"/>
          <w:rFonts w:ascii="Liberation Serif" w:hAnsi="Liberation Serif"/>
          <w:b w:val="false"/>
          <w:bCs w:val="false"/>
          <w:i w:val="false"/>
          <w:iCs w:val="false"/>
          <w:sz w:val="28"/>
          <w:szCs w:val="28"/>
        </w:rPr>
        <w:t>twine upload</w:t>
      </w:r>
      <w:r>
        <w:rPr>
          <w:rFonts w:ascii="Liberation Serif" w:hAnsi="Liberation Serif"/>
          <w:b w:val="false"/>
          <w:bCs w:val="false"/>
          <w:i w:val="false"/>
          <w:iCs w:val="false"/>
          <w:sz w:val="28"/>
          <w:szCs w:val="28"/>
        </w:rPr>
        <w:t xml:space="preserve"> публикует wheel-дистрибутив в </w:t>
      </w:r>
      <w:r>
        <w:rPr>
          <w:rStyle w:val="user2"/>
          <w:rFonts w:ascii="Liberation Serif" w:hAnsi="Liberation Serif"/>
          <w:b w:val="false"/>
          <w:bCs w:val="false"/>
          <w:i w:val="false"/>
          <w:iCs w:val="false"/>
          <w:sz w:val="28"/>
          <w:szCs w:val="28"/>
        </w:rPr>
        <w:t>pypi-hosted</w:t>
      </w:r>
      <w:r>
        <w:rPr>
          <w:rFonts w:ascii="Liberation Serif" w:hAnsi="Liberation Serif"/>
          <w:b w:val="false"/>
          <w:bCs w:val="false"/>
          <w:i w:val="false"/>
          <w:iCs w:val="false"/>
          <w:sz w:val="28"/>
          <w:szCs w:val="28"/>
        </w:rPr>
        <w:t xml:space="preserve">. Для JavaScript-проектов </w:t>
      </w:r>
      <w:r>
        <w:rPr>
          <w:rStyle w:val="user2"/>
          <w:rFonts w:ascii="Liberation Serif" w:hAnsi="Liberation Serif"/>
          <w:b w:val="false"/>
          <w:bCs w:val="false"/>
          <w:i w:val="false"/>
          <w:iCs w:val="false"/>
          <w:sz w:val="28"/>
          <w:szCs w:val="28"/>
        </w:rPr>
        <w:t>npm publish</w:t>
      </w:r>
      <w:r>
        <w:rPr>
          <w:rFonts w:ascii="Liberation Serif" w:hAnsi="Liberation Serif"/>
          <w:b w:val="false"/>
          <w:bCs w:val="false"/>
          <w:i w:val="false"/>
          <w:iCs w:val="false"/>
          <w:sz w:val="28"/>
          <w:szCs w:val="28"/>
        </w:rPr>
        <w:t xml:space="preserve"> загружает пакет в </w:t>
      </w:r>
      <w:r>
        <w:rPr>
          <w:rStyle w:val="user2"/>
          <w:rFonts w:ascii="Liberation Serif" w:hAnsi="Liberation Serif"/>
          <w:b w:val="false"/>
          <w:bCs w:val="false"/>
          <w:i w:val="false"/>
          <w:iCs w:val="false"/>
          <w:sz w:val="28"/>
          <w:szCs w:val="28"/>
        </w:rPr>
        <w:t>npm-hosted.</w:t>
      </w:r>
    </w:p>
    <w:p>
      <w:pPr>
        <w:pStyle w:val="BodyText"/>
        <w:spacing w:lineRule="auto" w:line="360"/>
        <w:jc w:val="center"/>
        <w:rPr>
          <w:rFonts w:ascii="Liberation Serif" w:hAnsi="Liberation Serif"/>
        </w:rPr>
      </w:pPr>
      <w:r>
        <w:rPr>
          <w:rFonts w:ascii="Liberation Serif" w:hAnsi="Liberation Serif"/>
          <w:b/>
          <w:bCs/>
        </w:rPr>
        <w:t>2.6 GitLab CE и GitLab Runner</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b w:val="false"/>
          <w:bCs w:val="false"/>
          <w:i w:val="false"/>
          <w:iCs w:val="false"/>
          <w:sz w:val="28"/>
          <w:szCs w:val="28"/>
          <w:u w:val="none"/>
        </w:rPr>
        <w:t>GitLab Community Edition и GitLab Runner составляют ядро CI/CD-инфраструктуры платформы. GitLab CE выполняет роль системы контроля версий и оркестратора пайплайнов, а GitLab Runner — роль исполнителя задач.</w:t>
      </w:r>
    </w:p>
    <w:p>
      <w:pPr>
        <w:pStyle w:val="BodyText"/>
        <w:spacing w:lineRule="auto" w:line="360"/>
        <w:jc w:val="both"/>
        <w:rPr/>
      </w:pPr>
      <w:r>
        <w:rPr>
          <w:rFonts w:ascii="Liberation Serif" w:hAnsi="Liberation Serif"/>
          <w:b w:val="false"/>
          <w:bCs w:val="false"/>
          <w:i w:val="false"/>
          <w:iCs w:val="false"/>
          <w:sz w:val="28"/>
          <w:szCs w:val="28"/>
          <w:u w:val="none"/>
        </w:rPr>
        <w:tab/>
        <w:t xml:space="preserve">GitLab CE развёрнут в Docker-контейнере, внешний URL установлен как </w:t>
      </w:r>
      <w:r>
        <w:rPr>
          <w:rStyle w:val="user2"/>
          <w:rFonts w:ascii="Liberation Serif" w:hAnsi="Liberation Serif"/>
          <w:b w:val="false"/>
          <w:bCs w:val="false"/>
          <w:i w:val="false"/>
          <w:iCs w:val="false"/>
          <w:sz w:val="28"/>
          <w:szCs w:val="28"/>
          <w:u w:val="none"/>
        </w:rPr>
        <w:t>http://gitlab.local:8929</w:t>
      </w:r>
      <w:r>
        <w:rPr>
          <w:rFonts w:ascii="Liberation Serif" w:hAnsi="Liberation Serif"/>
          <w:b w:val="false"/>
          <w:bCs w:val="false"/>
          <w:i w:val="false"/>
          <w:iCs w:val="false"/>
          <w:sz w:val="28"/>
          <w:szCs w:val="28"/>
          <w:u w:val="none"/>
        </w:rPr>
        <w:t xml:space="preserve">, порт SSH изменён на 2222. Встроенные Prometheus и Grafana отключены, поскольку платформа использует собственную подсистему мониторинга. Контейнер подключён к сети </w:t>
      </w:r>
      <w:r>
        <w:rPr>
          <w:rStyle w:val="user2"/>
          <w:rFonts w:ascii="Liberation Serif" w:hAnsi="Liberation Serif"/>
          <w:b w:val="false"/>
          <w:bCs w:val="false"/>
          <w:i w:val="false"/>
          <w:iCs w:val="false"/>
          <w:sz w:val="28"/>
          <w:szCs w:val="28"/>
          <w:u w:val="none"/>
        </w:rPr>
        <w:t>devops-network</w:t>
      </w:r>
      <w:r>
        <w:rPr>
          <w:rFonts w:ascii="Liberation Serif" w:hAnsi="Liberation Serif"/>
          <w:b w:val="false"/>
          <w:bCs w:val="false"/>
          <w:i w:val="false"/>
          <w:iCs w:val="false"/>
          <w:sz w:val="28"/>
          <w:szCs w:val="28"/>
          <w:u w:val="none"/>
        </w:rPr>
        <w:t xml:space="preserve"> с DNS-алиасом </w:t>
      </w:r>
      <w:r>
        <w:rPr>
          <w:rStyle w:val="user2"/>
          <w:rFonts w:ascii="Liberation Serif" w:hAnsi="Liberation Serif"/>
          <w:b w:val="false"/>
          <w:bCs w:val="false"/>
          <w:i w:val="false"/>
          <w:iCs w:val="false"/>
          <w:sz w:val="28"/>
          <w:szCs w:val="28"/>
          <w:u w:val="none"/>
        </w:rPr>
        <w:t>gitlab</w:t>
      </w:r>
      <w:r>
        <w:rPr>
          <w:rFonts w:ascii="Liberation Serif" w:hAnsi="Liberation Serif"/>
          <w:b w:val="false"/>
          <w:bCs w:val="false"/>
          <w:i w:val="false"/>
          <w:iCs w:val="false"/>
          <w:sz w:val="28"/>
          <w:szCs w:val="28"/>
          <w:u w:val="none"/>
        </w:rPr>
        <w:t xml:space="preserve">, что позволяет бэкенду обращаться к API по внутреннему адресу </w:t>
      </w:r>
      <w:r>
        <w:rPr>
          <w:rStyle w:val="user2"/>
          <w:rFonts w:ascii="Liberation Serif" w:hAnsi="Liberation Serif"/>
          <w:b w:val="false"/>
          <w:bCs w:val="false"/>
          <w:i w:val="false"/>
          <w:iCs w:val="false"/>
          <w:sz w:val="28"/>
          <w:szCs w:val="28"/>
          <w:u w:val="none"/>
        </w:rPr>
        <w:t>http://gitlab:80</w:t>
      </w:r>
      <w:r>
        <w:rPr>
          <w:rFonts w:ascii="Liberation Serif" w:hAnsi="Liberation Serif"/>
          <w:b w:val="false"/>
          <w:bCs w:val="false"/>
          <w:i w:val="false"/>
          <w:iCs w:val="false"/>
          <w:sz w:val="28"/>
          <w:szCs w:val="28"/>
          <w:u w:val="none"/>
        </w:rPr>
        <w:t>. Данные сохраняются в трёх именованных томах: конфигурация, журналы и репозитории.</w:t>
      </w:r>
    </w:p>
    <w:p>
      <w:pPr>
        <w:pStyle w:val="BodyText"/>
        <w:spacing w:lineRule="auto" w:line="360"/>
        <w:jc w:val="both"/>
        <w:rPr/>
      </w:pPr>
      <w:r>
        <w:rPr>
          <w:rFonts w:ascii="Liberation Serif" w:hAnsi="Liberation Serif"/>
          <w:b w:val="false"/>
          <w:bCs w:val="false"/>
          <w:i w:val="false"/>
          <w:iCs w:val="false"/>
          <w:sz w:val="28"/>
          <w:szCs w:val="28"/>
          <w:u w:val="none"/>
        </w:rPr>
        <w:tab/>
      </w:r>
      <w:r>
        <w:rPr>
          <w:rFonts w:ascii="Liberation Serif" w:hAnsi="Liberation Serif"/>
          <w:sz w:val="28"/>
          <w:szCs w:val="28"/>
        </w:rPr>
        <w:t xml:space="preserve">Все проекты пользователей создаются внутри одной группы GitLab, что обеспечивает единое пространство имён и позволяет использовать групповые CI/CD-переменные - </w:t>
      </w:r>
      <w:r>
        <w:rPr>
          <w:rStyle w:val="user2"/>
          <w:rFonts w:ascii="Liberation Serif" w:hAnsi="Liberation Serif"/>
          <w:sz w:val="28"/>
          <w:szCs w:val="28"/>
        </w:rPr>
        <w:t>SONAR_HOST_URL</w:t>
      </w:r>
      <w:r>
        <w:rPr>
          <w:rFonts w:ascii="Liberation Serif" w:hAnsi="Liberation Serif"/>
          <w:sz w:val="28"/>
          <w:szCs w:val="28"/>
        </w:rPr>
        <w:t xml:space="preserve">, </w:t>
      </w:r>
      <w:r>
        <w:rPr>
          <w:rStyle w:val="user2"/>
          <w:rFonts w:ascii="Liberation Serif" w:hAnsi="Liberation Serif"/>
          <w:sz w:val="28"/>
          <w:szCs w:val="28"/>
        </w:rPr>
        <w:t>SONAR_TOKEN</w:t>
      </w:r>
      <w:r>
        <w:rPr>
          <w:rFonts w:ascii="Liberation Serif" w:hAnsi="Liberation Serif"/>
          <w:sz w:val="28"/>
          <w:szCs w:val="28"/>
        </w:rPr>
        <w:t xml:space="preserve">, </w:t>
      </w:r>
      <w:r>
        <w:rPr>
          <w:rStyle w:val="user2"/>
          <w:rFonts w:ascii="Liberation Serif" w:hAnsi="Liberation Serif"/>
          <w:b w:val="false"/>
          <w:bCs w:val="false"/>
          <w:i w:val="false"/>
          <w:iCs w:val="false"/>
          <w:sz w:val="28"/>
          <w:szCs w:val="28"/>
          <w:u w:val="none"/>
        </w:rPr>
        <w:t>NEXUS_USER</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NEXUS_PASSWORD</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SSH_PRIVATE_KEY и т. д.</w:t>
      </w:r>
    </w:p>
    <w:p>
      <w:pPr>
        <w:pStyle w:val="BodyText"/>
        <w:spacing w:lineRule="auto" w:line="360"/>
        <w:jc w:val="both"/>
        <w:rPr/>
      </w:pPr>
      <w:r>
        <w:rPr>
          <w:rStyle w:val="user2"/>
          <w:rFonts w:ascii="Liberation Serif" w:hAnsi="Liberation Serif"/>
          <w:b w:val="false"/>
          <w:bCs w:val="false"/>
          <w:i w:val="false"/>
          <w:iCs w:val="false"/>
          <w:sz w:val="28"/>
          <w:szCs w:val="28"/>
          <w:u w:val="none"/>
        </w:rPr>
        <w:tab/>
        <w:t>GitLab Runner развёрнут в Docker-контейнере на основе образа gitlab/gitlab-runner:alpine и подключён к сети devops-network. Все Runner используют executor типа docker — каждое задание выполняется в изолированном контейнере с образом, загружаемым из локального Nexus Docker Registry.</w:t>
      </w:r>
    </w:p>
    <w:p>
      <w:pPr>
        <w:pStyle w:val="BodyText"/>
        <w:spacing w:lineRule="auto" w:line="360"/>
        <w:jc w:val="right"/>
        <w:rPr/>
      </w:pPr>
      <w:r>
        <w:rPr>
          <w:rStyle w:val="user2"/>
          <w:rFonts w:ascii="Liberation Serif" w:hAnsi="Liberation Serif"/>
          <w:b w:val="false"/>
          <w:bCs w:val="false"/>
          <w:i w:val="false"/>
          <w:iCs w:val="false"/>
          <w:sz w:val="28"/>
          <w:szCs w:val="28"/>
          <w:u w:val="none"/>
        </w:rPr>
        <w:t>Таблица 5. Зарегистрированные GitLab Runner</w:t>
      </w:r>
    </w:p>
    <w:tbl>
      <w:tblPr>
        <w:tblW w:w="5000" w:type="pct"/>
        <w:jc w:val="left"/>
        <w:tblInd w:w="55" w:type="dxa"/>
        <w:tblLayout w:type="fixed"/>
        <w:tblCellMar>
          <w:top w:w="55" w:type="dxa"/>
          <w:left w:w="55" w:type="dxa"/>
          <w:bottom w:w="55" w:type="dxa"/>
          <w:right w:w="55" w:type="dxa"/>
        </w:tblCellMar>
      </w:tblPr>
      <w:tblGrid>
        <w:gridCol w:w="2209"/>
        <w:gridCol w:w="908"/>
        <w:gridCol w:w="3002"/>
        <w:gridCol w:w="3235"/>
      </w:tblGrid>
      <w:tr>
        <w:trPr>
          <w:tblHeader w:val="true"/>
        </w:trPr>
        <w:tc>
          <w:tcPr>
            <w:tcW w:w="2209"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Имя</w:t>
            </w:r>
          </w:p>
        </w:tc>
        <w:tc>
          <w:tcPr>
            <w:tcW w:w="90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Тег</w:t>
            </w:r>
          </w:p>
        </w:tc>
        <w:tc>
          <w:tcPr>
            <w:tcW w:w="3002"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Docker-образ</w:t>
            </w:r>
          </w:p>
        </w:tc>
        <w:tc>
          <w:tcPr>
            <w:tcW w:w="3235"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java_build_runner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java</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maven:3.9.6-eclipse-temurin-17</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Java-проектов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python_build_runner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python</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python:3.11</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Python-проектов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dotnet_build_runner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dotnet</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dotnet/sdk:8.0</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C#-проектов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runner_for_frontend</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node</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node:20-alpine</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фронтенда</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sonar_scan_runner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sonar</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sonar-scanner-cli</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Анализ SonarQube</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docker_build_runner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docker</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docker:24</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Docker-образов (DinD)</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ansible_deploy</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ansible</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cytopia/ansible:2.13</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Деплой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Все джобы в GitLab имеют единую структуру из пяти стадий</w:t>
      </w:r>
    </w:p>
    <w:p>
      <w:pPr>
        <w:pStyle w:val="BodyText"/>
        <w:spacing w:lineRule="auto" w:line="360"/>
        <w:jc w:val="right"/>
        <w:rPr/>
      </w:pPr>
      <w:r>
        <w:rPr>
          <w:rStyle w:val="user2"/>
          <w:rFonts w:ascii="Liberation Serif" w:hAnsi="Liberation Serif"/>
          <w:b w:val="false"/>
          <w:bCs w:val="false"/>
          <w:i w:val="false"/>
          <w:iCs w:val="false"/>
          <w:sz w:val="28"/>
          <w:szCs w:val="28"/>
          <w:u w:val="none"/>
        </w:rPr>
        <w:t>Таблица 6. Стадии CI/CD-пайплайнов</w:t>
      </w:r>
    </w:p>
    <w:tbl>
      <w:tblPr>
        <w:tblW w:w="5000" w:type="pct"/>
        <w:jc w:val="left"/>
        <w:tblInd w:w="55" w:type="dxa"/>
        <w:tblLayout w:type="fixed"/>
        <w:tblCellMar>
          <w:top w:w="55" w:type="dxa"/>
          <w:left w:w="55" w:type="dxa"/>
          <w:bottom w:w="55" w:type="dxa"/>
          <w:right w:w="55" w:type="dxa"/>
        </w:tblCellMar>
      </w:tblPr>
      <w:tblGrid>
        <w:gridCol w:w="3232"/>
        <w:gridCol w:w="6122"/>
      </w:tblGrid>
      <w:tr>
        <w:trPr/>
        <w:tc>
          <w:tcPr>
            <w:tcW w:w="3232"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build</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Компиляция бэкенда и сборка фронтенда (параллельно)</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test</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Модульные тесты бэкенда и фронтенда</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sonar</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Статический анализ SonarQube</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push</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Публикация артефактов в Nexus</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deploy</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Развёртывание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ab/>
        <w:t xml:space="preserve">Различия между вариантами конвейеров определяются способом упаковки. В </w:t>
      </w:r>
      <w:r>
        <w:rPr>
          <w:rStyle w:val="Strong"/>
          <w:rFonts w:ascii="Liberation Serif" w:hAnsi="Liberation Serif"/>
          <w:b w:val="false"/>
          <w:bCs w:val="false"/>
          <w:i w:val="false"/>
          <w:iCs w:val="false"/>
          <w:sz w:val="28"/>
          <w:szCs w:val="28"/>
          <w:u w:val="none"/>
        </w:rPr>
        <w:t>Docker-варианте</w:t>
      </w:r>
      <w:r>
        <w:rPr>
          <w:rStyle w:val="user2"/>
          <w:rFonts w:ascii="Liberation Serif" w:hAnsi="Liberation Serif"/>
          <w:b w:val="false"/>
          <w:bCs w:val="false"/>
          <w:i w:val="false"/>
          <w:iCs w:val="false"/>
          <w:sz w:val="28"/>
          <w:szCs w:val="28"/>
          <w:u w:val="none"/>
        </w:rPr>
        <w:t xml:space="preserve"> стадия build собирает Docker-образы через DinD, стадия push отправляет их в Nexus Docker Registry вместе с docker-compose.yml, а стадия deploy выполняет docker pull и docker-compose up на целевом сервере. В </w:t>
      </w:r>
      <w:r>
        <w:rPr>
          <w:rStyle w:val="Strong"/>
          <w:rFonts w:ascii="Liberation Serif" w:hAnsi="Liberation Serif"/>
          <w:b w:val="false"/>
          <w:bCs w:val="false"/>
          <w:i w:val="false"/>
          <w:iCs w:val="false"/>
          <w:sz w:val="28"/>
          <w:szCs w:val="28"/>
          <w:u w:val="none"/>
        </w:rPr>
        <w:t>варианте без Docker</w:t>
      </w:r>
      <w:r>
        <w:rPr>
          <w:rStyle w:val="user2"/>
          <w:rFonts w:ascii="Liberation Serif" w:hAnsi="Liberation Serif"/>
          <w:b w:val="false"/>
          <w:bCs w:val="false"/>
          <w:i w:val="false"/>
          <w:iCs w:val="false"/>
          <w:sz w:val="28"/>
          <w:szCs w:val="28"/>
          <w:u w:val="none"/>
        </w:rPr>
        <w:t xml:space="preserve"> стадия build выполняет стандартную компиляцию, стадия push упаковывает артефакты в .tar.gz и загружает в Raw-репозиторий Nexus через curl, а стадия deploy скачивает архивы и запускает приложение непосредственно на сервере.</w:t>
      </w:r>
    </w:p>
    <w:p>
      <w:pPr>
        <w:pStyle w:val="BodyText"/>
        <w:spacing w:lineRule="auto" w:line="360"/>
        <w:jc w:val="center"/>
        <w:rPr/>
      </w:pPr>
      <w:r>
        <w:rPr>
          <w:rStyle w:val="user2"/>
          <w:rFonts w:ascii="Liberation Serif" w:hAnsi="Liberation Serif"/>
          <w:b/>
          <w:bCs/>
          <w:i w:val="false"/>
          <w:iCs w:val="false"/>
          <w:sz w:val="28"/>
          <w:szCs w:val="28"/>
          <w:u w:val="none"/>
        </w:rPr>
        <w:t>2.7 Демонстрация работы платформы</w:t>
      </w:r>
    </w:p>
    <w:p>
      <w:pPr>
        <w:pStyle w:val="BodyText"/>
        <w:spacing w:lineRule="auto" w:line="360"/>
        <w:jc w:val="both"/>
        <w:rPr/>
      </w:pPr>
      <w:r>
        <w:rPr>
          <w:rStyle w:val="user2"/>
          <w:rFonts w:ascii="Liberation Serif" w:hAnsi="Liberation Serif"/>
          <w:b w:val="false"/>
          <w:bCs w:val="false"/>
          <w:i w:val="false"/>
          <w:iCs w:val="false"/>
          <w:sz w:val="28"/>
          <w:szCs w:val="28"/>
          <w:u w:val="none"/>
        </w:rPr>
        <w:tab/>
        <w:t>Для подтверждения работоспособности платформы рассмотрим сценарий использования на примере проекта «task-manager» — одностраничного веб-приложения для управления задачами, реализованного на стеке Java + Angular + PostgreSQL с Docker-контейнеризацией.</w:t>
      </w:r>
    </w:p>
    <w:p>
      <w:pPr>
        <w:pStyle w:val="BodyText"/>
        <w:spacing w:lineRule="auto" w:line="360"/>
        <w:jc w:val="both"/>
        <w:rPr/>
      </w:pPr>
      <w:r>
        <w:rPr>
          <w:rStyle w:val="user2"/>
          <w:rFonts w:ascii="Liberation Serif" w:hAnsi="Liberation Serif"/>
          <w:b w:val="false"/>
          <w:bCs w:val="false"/>
          <w:i w:val="false"/>
          <w:iCs w:val="false"/>
          <w:sz w:val="28"/>
          <w:szCs w:val="28"/>
          <w:u w:val="none"/>
        </w:rPr>
        <w:tab/>
        <w:t xml:space="preserve">После регистрации на платформе и создания проекта с указанным стеком в GitLab автоматически создаётся репозиторий с начальной структурой файлов, включая .gitlab-ci.yml по шаблону java-angular-docker.yml. </w:t>
      </w:r>
    </w:p>
    <w:p>
      <w:pPr>
        <w:pStyle w:val="BodyText"/>
        <w:spacing w:lineRule="auto" w:line="360"/>
        <w:jc w:val="center"/>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62905" cy="2296160"/>
            <wp:effectExtent l="0" t="0" r="0" b="0"/>
            <wp:wrapSquare wrapText="largest"/>
            <wp:docPr id="15"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
                    <pic:cNvPicPr>
                      <a:picLocks noChangeAspect="1" noChangeArrowheads="1"/>
                    </pic:cNvPicPr>
                  </pic:nvPicPr>
                  <pic:blipFill>
                    <a:blip r:embed="rId16"/>
                    <a:stretch>
                      <a:fillRect/>
                    </a:stretch>
                  </pic:blipFill>
                  <pic:spPr bwMode="auto">
                    <a:xfrm>
                      <a:off x="0" y="0"/>
                      <a:ext cx="5462905" cy="2296160"/>
                    </a:xfrm>
                    <a:prstGeom prst="rect">
                      <a:avLst/>
                    </a:prstGeom>
                    <a:noFill/>
                  </pic:spPr>
                </pic:pic>
              </a:graphicData>
            </a:graphic>
          </wp:anchor>
        </w:drawing>
      </w:r>
      <w:r>
        <w:rPr>
          <w:rStyle w:val="user2"/>
          <w:rFonts w:ascii="Liberation Serif" w:hAnsi="Liberation Serif"/>
          <w:b w:val="false"/>
          <w:bCs w:val="false"/>
          <w:i w:val="false"/>
          <w:iCs w:val="false"/>
          <w:sz w:val="28"/>
          <w:szCs w:val="28"/>
          <w:u w:val="none"/>
        </w:rPr>
        <w:t>Рисунок 15 — Репозиторий с файлами проекта</w:t>
      </w:r>
    </w:p>
    <w:p>
      <w:pPr>
        <w:pStyle w:val="BodyText"/>
        <w:spacing w:lineRule="auto" w:line="360"/>
        <w:jc w:val="center"/>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ab/>
        <w:t>После отправки кода запускается конвейер из пяти стадий. На стадии build параллельно выполняются три задания: сборка Java-проекта утилитой Maven для последующего анализа SonarQube и сборка Docker-образов бэкенда и фронтенда через Docker-in-Docker. Каждый образ тегируется уникальным идентификатором, включающим адрес Nexus Docker Registry и номер пайплайна.</w:t>
      </w:r>
    </w:p>
    <w:p>
      <w:pPr>
        <w:pStyle w:val="BodyText"/>
        <w:spacing w:lineRule="auto" w:line="360"/>
        <w:jc w:val="both"/>
        <w:rPr/>
      </w:pPr>
      <w:r>
        <w:rPr>
          <w:rStyle w:val="user2"/>
          <w:rFonts w:ascii="Liberation Serif" w:hAnsi="Liberation Serif"/>
          <w:b w:val="false"/>
          <w:bCs w:val="false"/>
          <w:i w:val="false"/>
          <w:iCs w:val="false"/>
          <w:sz w:val="28"/>
          <w:szCs w:val="28"/>
          <w:u w:val="none"/>
        </w:rPr>
        <w:tab/>
      </w:r>
      <w:r>
        <w:rPr>
          <w:rFonts w:ascii="Liberation Serif" w:hAnsi="Liberation Serif"/>
          <w:b w:val="false"/>
          <w:bCs w:val="false"/>
          <w:i w:val="false"/>
          <w:iCs w:val="false"/>
          <w:sz w:val="28"/>
          <w:szCs w:val="28"/>
          <w:u w:val="none"/>
        </w:rPr>
        <w:t xml:space="preserve">На стадии </w:t>
      </w:r>
      <w:r>
        <w:rPr>
          <w:rStyle w:val="user2"/>
          <w:rFonts w:ascii="Liberation Serif" w:hAnsi="Liberation Serif"/>
          <w:b w:val="false"/>
          <w:bCs w:val="false"/>
          <w:i w:val="false"/>
          <w:iCs w:val="false"/>
          <w:sz w:val="28"/>
          <w:szCs w:val="28"/>
          <w:u w:val="none"/>
        </w:rPr>
        <w:t>sonar</w:t>
      </w:r>
      <w:r>
        <w:rPr>
          <w:rFonts w:ascii="Liberation Serif" w:hAnsi="Liberation Serif"/>
          <w:b w:val="false"/>
          <w:bCs w:val="false"/>
          <w:i w:val="false"/>
          <w:iCs w:val="false"/>
          <w:sz w:val="28"/>
          <w:szCs w:val="28"/>
          <w:u w:val="none"/>
        </w:rPr>
        <w:t xml:space="preserve"> SonarScanner отправляет исходный код и скомпилированные классы на сервер SonarQube. По завершении анализа доступен отчёт с метриками качества: количество ошибок, уязвимостей, запахов кода и уровень дублирования.</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17">
            <wp:simplePos x="0" y="0"/>
            <wp:positionH relativeFrom="column">
              <wp:posOffset>618490</wp:posOffset>
            </wp:positionH>
            <wp:positionV relativeFrom="paragraph">
              <wp:posOffset>-147320</wp:posOffset>
            </wp:positionV>
            <wp:extent cx="4765675" cy="2554605"/>
            <wp:effectExtent l="0" t="0" r="0" b="0"/>
            <wp:wrapSquare wrapText="largest"/>
            <wp:docPr id="16"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
                    <pic:cNvPicPr>
                      <a:picLocks noChangeAspect="1" noChangeArrowheads="1"/>
                    </pic:cNvPicPr>
                  </pic:nvPicPr>
                  <pic:blipFill>
                    <a:blip r:embed="rId17"/>
                    <a:stretch>
                      <a:fillRect/>
                    </a:stretch>
                  </pic:blipFill>
                  <pic:spPr bwMode="auto">
                    <a:xfrm>
                      <a:off x="0" y="0"/>
                      <a:ext cx="4765675" cy="255460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pPr>
      <w:r>
        <w:rPr>
          <w:rStyle w:val="user2"/>
          <w:rFonts w:ascii="Liberation Serif" w:hAnsi="Liberation Serif"/>
          <w:b w:val="false"/>
          <w:bCs w:val="false"/>
          <w:i w:val="false"/>
          <w:iCs w:val="false"/>
          <w:sz w:val="28"/>
          <w:szCs w:val="28"/>
          <w:u w:val="none"/>
        </w:rPr>
        <w:t>Рисунок 16 — Результат анализа SonarQube для проекта</w:t>
      </w:r>
    </w:p>
    <w:p>
      <w:pPr>
        <w:pStyle w:val="Heading1"/>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На стадии </w:t>
      </w:r>
      <w:r>
        <w:rPr>
          <w:rStyle w:val="user2"/>
          <w:rFonts w:ascii="Liberation Serif" w:hAnsi="Liberation Serif"/>
          <w:b w:val="false"/>
          <w:bCs w:val="false"/>
          <w:i w:val="false"/>
          <w:iCs w:val="false"/>
          <w:color w:themeColor="accent1" w:themeShade="bf" w:val="FFFFFF"/>
          <w:sz w:val="28"/>
          <w:szCs w:val="28"/>
          <w:u w:val="none"/>
        </w:rPr>
        <w:t>push</w:t>
      </w:r>
      <w:r>
        <w:rPr>
          <w:rFonts w:ascii="Liberation Serif" w:hAnsi="Liberation Serif"/>
          <w:b w:val="false"/>
          <w:bCs w:val="false"/>
          <w:i w:val="false"/>
          <w:iCs w:val="false"/>
          <w:color w:themeColor="accent1" w:themeShade="bf" w:val="FFFFFF"/>
          <w:sz w:val="28"/>
          <w:szCs w:val="28"/>
          <w:u w:val="none"/>
        </w:rPr>
        <w:t xml:space="preserve"> Docker-образы бэкенда, фронтенда и базы данных отправляются в Nexus Docker Registry. Дополнительно в Raw-репозиторий Nexus загружается файл </w:t>
      </w:r>
      <w:r>
        <w:rPr>
          <w:rStyle w:val="user2"/>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для совместного запуска контейнеров при деплое.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0425" cy="1539875"/>
            <wp:effectExtent l="0" t="0" r="0" b="0"/>
            <wp:wrapSquare wrapText="largest"/>
            <wp:docPr id="17"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
                    <pic:cNvPicPr>
                      <a:picLocks noChangeAspect="1" noChangeArrowheads="1"/>
                    </pic:cNvPicPr>
                  </pic:nvPicPr>
                  <pic:blipFill>
                    <a:blip r:embed="rId18"/>
                    <a:stretch>
                      <a:fillRect/>
                    </a:stretch>
                  </pic:blipFill>
                  <pic:spPr bwMode="auto">
                    <a:xfrm>
                      <a:off x="0" y="0"/>
                      <a:ext cx="5940425" cy="153987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17 — Пайплайн проекта в GitLab</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Перед развертывание стоит посмотреть ip-адрес сервера на котором будет работать приложение, эта информация нужна для того, чтобы убедиться в том, что приложение действительно работает на целевом сервере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0425" cy="1456690"/>
            <wp:effectExtent l="0" t="0" r="0" b="0"/>
            <wp:wrapSquare wrapText="largest"/>
            <wp:docPr id="18"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
                    <pic:cNvPicPr>
                      <a:picLocks noChangeAspect="1" noChangeArrowheads="1"/>
                    </pic:cNvPicPr>
                  </pic:nvPicPr>
                  <pic:blipFill>
                    <a:blip r:embed="rId19"/>
                    <a:stretch>
                      <a:fillRect/>
                    </a:stretch>
                  </pic:blipFill>
                  <pic:spPr bwMode="auto">
                    <a:xfrm>
                      <a:off x="0" y="0"/>
                      <a:ext cx="5940425" cy="145669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18 — Адрес целевого сервера</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Стадия </w:t>
      </w:r>
      <w:r>
        <w:rPr>
          <w:rStyle w:val="user2"/>
          <w:rFonts w:ascii="Liberation Serif" w:hAnsi="Liberation Serif"/>
          <w:b w:val="false"/>
          <w:bCs w:val="false"/>
          <w:i w:val="false"/>
          <w:iCs w:val="false"/>
          <w:color w:themeColor="accent1" w:themeShade="bf" w:val="FFFFFF"/>
          <w:sz w:val="28"/>
          <w:szCs w:val="28"/>
          <w:u w:val="none"/>
        </w:rPr>
        <w:t>deploy</w:t>
      </w:r>
      <w:r>
        <w:rPr>
          <w:rFonts w:ascii="Liberation Serif" w:hAnsi="Liberation Serif"/>
          <w:b w:val="false"/>
          <w:bCs w:val="false"/>
          <w:i w:val="false"/>
          <w:iCs w:val="false"/>
          <w:color w:themeColor="accent1" w:themeShade="bf" w:val="FFFFFF"/>
          <w:sz w:val="28"/>
          <w:szCs w:val="28"/>
          <w:u w:val="none"/>
        </w:rPr>
        <w:t xml:space="preserve"> запускается вручную после проверки результатов предыдущих стадий. Runner с образом Ansible подключается к целевому серверу по SSH, скачивает </w:t>
      </w:r>
      <w:r>
        <w:rPr>
          <w:rStyle w:val="user2"/>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из Nexus, выполняет </w:t>
      </w:r>
      <w:r>
        <w:rPr>
          <w:rStyle w:val="user2"/>
          <w:rFonts w:ascii="Liberation Serif" w:hAnsi="Liberation Serif"/>
          <w:b w:val="false"/>
          <w:bCs w:val="false"/>
          <w:i w:val="false"/>
          <w:iCs w:val="false"/>
          <w:color w:themeColor="accent1" w:themeShade="bf" w:val="FFFFFF"/>
          <w:sz w:val="28"/>
          <w:szCs w:val="28"/>
          <w:u w:val="none"/>
        </w:rPr>
        <w:t>docker login</w:t>
      </w:r>
      <w:r>
        <w:rPr>
          <w:rFonts w:ascii="Liberation Serif" w:hAnsi="Liberation Serif"/>
          <w:b w:val="false"/>
          <w:bCs w:val="false"/>
          <w:i w:val="false"/>
          <w:iCs w:val="false"/>
          <w:color w:themeColor="accent1" w:themeShade="bf" w:val="FFFFFF"/>
          <w:sz w:val="28"/>
          <w:szCs w:val="28"/>
          <w:u w:val="none"/>
        </w:rPr>
        <w:t xml:space="preserve"> в Docker Registry, извлекает образы и запускает контейнеры приложения. После завершения деплоя таск-менеджер становится доступен по адресу целевого сервера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0425" cy="3035300"/>
            <wp:effectExtent l="0" t="0" r="0" b="0"/>
            <wp:wrapSquare wrapText="largest"/>
            <wp:docPr id="19"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
                    <pic:cNvPicPr>
                      <a:picLocks noChangeAspect="1" noChangeArrowheads="1"/>
                    </pic:cNvPicPr>
                  </pic:nvPicPr>
                  <pic:blipFill>
                    <a:blip r:embed="rId20"/>
                    <a:stretch>
                      <a:fillRect/>
                    </a:stretch>
                  </pic:blipFill>
                  <pic:spPr bwMode="auto">
                    <a:xfrm>
                      <a:off x="0" y="0"/>
                      <a:ext cx="5940425" cy="303530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19 — Развернутое приложение на целевом сервере</w:t>
      </w:r>
    </w:p>
    <w:p>
      <w:pPr>
        <w:pStyle w:val="Heading1"/>
        <w:spacing w:before="0" w:after="0"/>
        <w:jc w:val="center"/>
        <w:rPr>
          <w:rFonts w:ascii="Liberation Serif" w:hAnsi="Liberation Serif"/>
          <w:color w:themeColor="accent1" w:themeShade="bf" w:val="FFFFFF"/>
        </w:rPr>
      </w:pPr>
      <w:r>
        <w:rPr>
          <w:rFonts w:ascii="Liberation Serif" w:hAnsi="Liberation Serif"/>
          <w:color w:themeColor="accent1" w:themeShade="bf"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r>
        <w:br w:type="page"/>
      </w:r>
    </w:p>
    <w:p>
      <w:pPr>
        <w:pStyle w:val="Heading1"/>
        <w:spacing w:lineRule="auto" w:line="360" w:before="0" w:after="0"/>
        <w:jc w:val="center"/>
        <w:rPr>
          <w:rFonts w:ascii="Liberation Serif" w:hAnsi="Liberation Serif"/>
          <w:sz w:val="28"/>
          <w:szCs w:val="28"/>
        </w:rPr>
      </w:pPr>
      <w:r>
        <w:rPr>
          <w:rFonts w:ascii="Liberation Serif" w:hAnsi="Liberation Serif"/>
          <w:b/>
          <w:bCs/>
          <w:color w:val="FFFFFF"/>
          <w:sz w:val="28"/>
          <w:szCs w:val="28"/>
        </w:rPr>
        <w:t>ГЛАВА 3 Тестирование платформы</w:t>
      </w:r>
    </w:p>
    <w:p>
      <w:pPr>
        <w:pStyle w:val="Normal"/>
        <w:spacing w:lineRule="auto" w:line="360" w:before="0" w:after="0"/>
        <w:jc w:val="center"/>
        <w:rPr>
          <w:b/>
          <w:bCs/>
        </w:rPr>
      </w:pPr>
      <w:r>
        <w:rPr>
          <w:rFonts w:ascii="Liberation Serif" w:hAnsi="Liberation Serif"/>
          <w:b/>
          <w:bCs/>
          <w:sz w:val="28"/>
          <w:szCs w:val="28"/>
        </w:rPr>
        <w:t>3.1 Сравнение ручного и автоматизированного развертывания</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Docker-контейнеризацией (Java + Angular + PostgreSQL) и без контейнеризации (Python + React + PostgreSQL), что позволило оценить эффективность платформы для различных сценариев использования.</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pPr>
        <w:pStyle w:val="BodyText"/>
        <w:spacing w:lineRule="auto" w:line="360"/>
        <w:jc w:val="both"/>
        <w:rPr>
          <w:rFonts w:ascii="Liberation Serif" w:hAnsi="Liberation Serif"/>
          <w:sz w:val="28"/>
          <w:szCs w:val="28"/>
        </w:rPr>
      </w:pPr>
      <w:r>
        <w:rPr>
          <w:rFonts w:ascii="Liberation Serif" w:hAnsi="Liberation Serif"/>
          <w:sz w:val="28"/>
          <w:szCs w:val="28"/>
        </w:rPr>
        <w:tab/>
        <w:t xml:space="preserve">При ручном подходе разработчик выполняет следующую последовательность действий: сборка бэкенда командой </w:t>
      </w:r>
      <w:r>
        <w:rPr>
          <w:rStyle w:val="user2"/>
          <w:rFonts w:ascii="Liberation Serif" w:hAnsi="Liberation Serif"/>
          <w:sz w:val="28"/>
          <w:szCs w:val="28"/>
        </w:rPr>
        <w:t>mvn clean package</w:t>
      </w:r>
      <w:r>
        <w:rPr>
          <w:rFonts w:ascii="Liberation Serif" w:hAnsi="Liberation Serif"/>
          <w:sz w:val="28"/>
          <w:szCs w:val="28"/>
        </w:rPr>
        <w:t xml:space="preserve">, сборка фронтенда командами </w:t>
      </w:r>
      <w:r>
        <w:rPr>
          <w:rStyle w:val="user2"/>
          <w:rFonts w:ascii="Liberation Serif" w:hAnsi="Liberation Serif"/>
          <w:sz w:val="28"/>
          <w:szCs w:val="28"/>
        </w:rPr>
        <w:t>npm install</w:t>
      </w:r>
      <w:r>
        <w:rPr>
          <w:rFonts w:ascii="Liberation Serif" w:hAnsi="Liberation Serif"/>
          <w:sz w:val="28"/>
          <w:szCs w:val="28"/>
        </w:rPr>
        <w:t xml:space="preserve"> и </w:t>
      </w:r>
      <w:r>
        <w:rPr>
          <w:rStyle w:val="user2"/>
          <w:rFonts w:ascii="Liberation Serif" w:hAnsi="Liberation Serif"/>
          <w:sz w:val="28"/>
          <w:szCs w:val="28"/>
        </w:rPr>
        <w:t>npm run build</w:t>
      </w:r>
      <w:r>
        <w:rPr>
          <w:rFonts w:ascii="Liberation Serif" w:hAnsi="Liberation Serif"/>
          <w:sz w:val="28"/>
          <w:szCs w:val="28"/>
        </w:rPr>
        <w:t xml:space="preserve">, сборка Docker-образов для каждого компонента, авторизация в Docker Registry, отправка образов в registry, подключение к серверу по SSH, редактирование файла </w:t>
      </w:r>
      <w:r>
        <w:rPr>
          <w:rStyle w:val="user2"/>
          <w:rFonts w:ascii="Liberation Serif" w:hAnsi="Liberation Serif"/>
          <w:sz w:val="28"/>
          <w:szCs w:val="28"/>
        </w:rPr>
        <w:t>docker-compose.yml</w:t>
      </w:r>
      <w:r>
        <w:rPr>
          <w:rFonts w:ascii="Liberation Serif" w:hAnsi="Liberation Serif"/>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проекта без контейнеризации последовательность действий отличается: установка зависимостей Python (</w:t>
      </w:r>
      <w:r>
        <w:rPr>
          <w:rStyle w:val="user2"/>
          <w:rFonts w:ascii="Liberation Serif" w:hAnsi="Liberation Serif"/>
          <w:sz w:val="28"/>
          <w:szCs w:val="28"/>
        </w:rPr>
        <w:t>pip install -r requirements.txt</w:t>
      </w:r>
      <w:r>
        <w:rPr>
          <w:rFonts w:ascii="Liberation Serif" w:hAnsi="Liberation Serif"/>
          <w:sz w:val="28"/>
          <w:szCs w:val="28"/>
        </w:rPr>
        <w:t xml:space="preserve">), сборка фронтенда, подключение к серверу по SSH, копирование файлов бэкенда и фронтенда через </w:t>
      </w:r>
      <w:r>
        <w:rPr>
          <w:rStyle w:val="user2"/>
          <w:rFonts w:ascii="Liberation Serif" w:hAnsi="Liberation Serif"/>
          <w:sz w:val="28"/>
          <w:szCs w:val="28"/>
        </w:rPr>
        <w:t>scp</w:t>
      </w:r>
      <w:r>
        <w:rPr>
          <w:rFonts w:ascii="Liberation Serif" w:hAnsi="Liberation Serif"/>
          <w:sz w:val="28"/>
          <w:szCs w:val="28"/>
        </w:rPr>
        <w:t xml:space="preserve"> или </w:t>
      </w:r>
      <w:r>
        <w:rPr>
          <w:rStyle w:val="user2"/>
          <w:rFonts w:ascii="Liberation Serif" w:hAnsi="Liberation Serif"/>
          <w:sz w:val="28"/>
          <w:szCs w:val="28"/>
        </w:rPr>
        <w:t>rsync</w:t>
      </w:r>
      <w:r>
        <w:rPr>
          <w:rFonts w:ascii="Liberation Serif" w:hAnsi="Liberation Serif"/>
          <w:sz w:val="28"/>
          <w:szCs w:val="28"/>
        </w:rPr>
        <w:t>, настройка виртуального окружения Python на сервере, применение миграций базы данных, настройка и перезапуск systemd-сервисов или Gunicorn, настройка Nginx для раздачи статики фронтенда.</w:t>
      </w:r>
    </w:p>
    <w:p>
      <w:pPr>
        <w:pStyle w:val="Normal"/>
        <w:spacing w:lineRule="auto" w:line="360" w:before="0" w:after="0"/>
        <w:jc w:val="both"/>
        <w:rPr/>
      </w:pPr>
      <w:r>
        <w:rPr>
          <w:rFonts w:ascii="Liberation Serif" w:hAnsi="Liberation Serif"/>
          <w:b/>
          <w:bCs/>
          <w:sz w:val="28"/>
          <w:szCs w:val="28"/>
        </w:rPr>
        <w:tab/>
      </w:r>
      <w:r>
        <w:rPr>
          <w:rFonts w:ascii="Liberation Serif" w:hAnsi="Liberation Serif"/>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r>
        <w:rPr>
          <w:rStyle w:val="user2"/>
          <w:rFonts w:ascii="Liberation Serif" w:hAnsi="Liberation Serif"/>
          <w:sz w:val="28"/>
          <w:szCs w:val="28"/>
        </w:rPr>
        <w:t>git push</w:t>
      </w:r>
      <w:r>
        <w:rPr>
          <w:rFonts w:ascii="Liberation Serif" w:hAnsi="Liberation Serif"/>
          <w:sz w:val="28"/>
          <w:szCs w:val="28"/>
        </w:rPr>
        <w:t xml:space="preserve"> и подтверждение запуска деплоя нажатием кнопки в интерфейсе GitLab. Все остальные операции выполняются автоматически согласно шаблону конвейера, соответствующему выбранному стеку.</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Результаты замеров времени для пяти последовательных развёртываний представлены в таблице 7.</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7. Время развёртывания Docker-проекта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Автоматизированный деплой</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38</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51</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41.2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8.6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5.9</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BodyText"/>
        <w:spacing w:lineRule="auto" w:line="360" w:before="0" w:after="0"/>
        <w:jc w:val="lef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sz w:val="28"/>
          <w:szCs w:val="28"/>
        </w:rPr>
      </w:pPr>
      <w:r>
        <w:rPr>
          <w:rFonts w:ascii="Liberation Serif" w:hAnsi="Liberation Serif"/>
          <w:sz w:val="28"/>
          <w:szCs w:val="28"/>
        </w:rPr>
        <w:tab/>
        <w:t>Результаты пяти замеров для проекта без использования Docker представлены в таблице 8.</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8. Время развёртывания проекта без Docker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Автоматизированный деплой</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rHeight w:val="840" w:hRule="atLeast"/>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28</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34.0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6.4</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6.5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b w:val="false"/>
          <w:bCs w:val="false"/>
          <w:sz w:val="28"/>
          <w:szCs w:val="28"/>
        </w:rPr>
      </w:pPr>
      <w:r>
        <w:rPr>
          <w:rFonts w:ascii="Liberation Serif" w:hAnsi="Liberation Serif"/>
          <w:b w:val="false"/>
          <w:bCs w:val="false"/>
          <w:sz w:val="28"/>
          <w:szCs w:val="28"/>
        </w:rPr>
        <w:tab/>
        <w:t>Как видно из таблиц, ручное развёртывание проекта без Docker в среднем быстрее, поскольку не требует сборки и отправки Docker-образов.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Docker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pPr>
        <w:pStyle w:val="BodyText"/>
        <w:spacing w:lineRule="auto" w:line="360" w:before="0" w:after="0"/>
        <w:jc w:val="center"/>
        <w:rPr>
          <w:rFonts w:ascii="Liberation Serif" w:hAnsi="Liberation Serif"/>
          <w:b w:val="false"/>
          <w:bCs w:val="false"/>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descr=""/>
                    <pic:cNvPicPr>
                      <a:picLocks noChangeAspect="1" noChangeArrowheads="1"/>
                    </pic:cNvPicPr>
                  </pic:nvPicPr>
                  <pic:blipFill>
                    <a:blip r:embed="rId21"/>
                    <a:stretch>
                      <a:fillRect/>
                    </a:stretch>
                  </pic:blipFill>
                  <pic:spPr bwMode="auto">
                    <a:xfrm>
                      <a:off x="0" y="0"/>
                      <a:ext cx="5940425" cy="2520950"/>
                    </a:xfrm>
                    <a:prstGeom prst="rect">
                      <a:avLst/>
                    </a:prstGeom>
                    <a:noFill/>
                  </pic:spPr>
                </pic:pic>
              </a:graphicData>
            </a:graphic>
          </wp:anchor>
        </w:drawing>
      </w:r>
      <w:r>
        <w:rPr>
          <w:rFonts w:ascii="Liberation Serif" w:hAnsi="Liberation Serif"/>
          <w:b w:val="false"/>
          <w:bCs w:val="false"/>
          <w:sz w:val="28"/>
          <w:szCs w:val="28"/>
        </w:rPr>
        <w:t>Рисунок 20 — Сравнение времени деплоя для проектов</w:t>
      </w:r>
    </w:p>
    <w:p>
      <w:pPr>
        <w:pStyle w:val="BodyText"/>
        <w:spacing w:lineRule="auto" w:line="360"/>
        <w:rPr>
          <w:rFonts w:ascii="Liberation Serif" w:hAnsi="Liberation Serif"/>
          <w:sz w:val="28"/>
          <w:szCs w:val="28"/>
        </w:rPr>
      </w:pPr>
      <w:r>
        <w:rPr>
          <w:rFonts w:ascii="Liberation Serif" w:hAnsi="Liberation Serif"/>
          <w:sz w:val="28"/>
          <w:szCs w:val="28"/>
        </w:rPr>
        <w:tab/>
        <w:t>Сравнительный анализ по ключевым критериям для обоих типов проектов приведён в таблице 9.</w:t>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tbl>
      <w:tblPr>
        <w:tblW w:w="5000" w:type="pct"/>
        <w:jc w:val="left"/>
        <w:tblInd w:w="55" w:type="dxa"/>
        <w:tblLayout w:type="fixed"/>
        <w:tblCellMar>
          <w:top w:w="55" w:type="dxa"/>
          <w:left w:w="55" w:type="dxa"/>
          <w:bottom w:w="55" w:type="dxa"/>
          <w:right w:w="55" w:type="dxa"/>
        </w:tblCellMar>
      </w:tblPr>
      <w:tblGrid>
        <w:gridCol w:w="1871"/>
        <w:gridCol w:w="1871"/>
        <w:gridCol w:w="1871"/>
        <w:gridCol w:w="1871"/>
        <w:gridCol w:w="1871"/>
      </w:tblGrid>
      <w:tr>
        <w:trPr>
          <w:tblHeader w:val="true"/>
        </w:trPr>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Критерий</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Docker ручной</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Docker авто</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Non-Docker ручной</w:t>
            </w:r>
          </w:p>
        </w:tc>
        <w:tc>
          <w:tcPr>
            <w:tcW w:w="1871"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Non-Docker авто</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Среднее время</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41.2 мин</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8.6 мин</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34.0 мин</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6.4 мин</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Ручные операции</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12–15</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14–18</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Вводимые команды</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18–22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22–28</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Точки отказа</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8–10</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10–14</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Коэффициент ускорения</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sz w:val="28"/>
                <w:szCs w:val="28"/>
              </w:rPr>
              <w:t>4.8x</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sz w:val="28"/>
                <w:szCs w:val="28"/>
              </w:rPr>
              <w:t>5.3x</w:t>
            </w:r>
          </w:p>
        </w:tc>
      </w:tr>
    </w:tbl>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tab/>
        <w:t>Проект без Docker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systemd. Однако автоматизированный деплой нивелирует эту разницу: Ansible-плейбук выполняет все шаги идентично при каждом запуске. Коэффициент ускорения для non-Docker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pPr>
        <w:pStyle w:val="Normal"/>
        <w:spacing w:lineRule="auto" w:line="360" w:before="0" w:after="0"/>
        <w:jc w:val="center"/>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514975" cy="3507105"/>
            <wp:effectExtent l="0" t="0" r="0" b="0"/>
            <wp:wrapSquare wrapText="largest"/>
            <wp:docPr id="21"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descr=""/>
                    <pic:cNvPicPr>
                      <a:picLocks noChangeAspect="1" noChangeArrowheads="1"/>
                    </pic:cNvPicPr>
                  </pic:nvPicPr>
                  <pic:blipFill>
                    <a:blip r:embed="rId22"/>
                    <a:stretch>
                      <a:fillRect/>
                    </a:stretch>
                  </pic:blipFill>
                  <pic:spPr bwMode="auto">
                    <a:xfrm>
                      <a:off x="0" y="0"/>
                      <a:ext cx="5514975" cy="3507105"/>
                    </a:xfrm>
                    <a:prstGeom prst="rect">
                      <a:avLst/>
                    </a:prstGeom>
                    <a:noFill/>
                  </pic:spPr>
                </pic:pic>
              </a:graphicData>
            </a:graphic>
          </wp:anchor>
        </w:drawing>
      </w:r>
      <w:r>
        <w:rPr>
          <w:rFonts w:ascii="Liberation Serif" w:hAnsi="Liberation Serif"/>
          <w:b w:val="false"/>
          <w:bCs w:val="false"/>
          <w:i w:val="false"/>
          <w:iCs w:val="false"/>
          <w:sz w:val="28"/>
          <w:szCs w:val="28"/>
        </w:rPr>
        <w:t xml:space="preserve">Рисунок 21 - </w:t>
      </w:r>
      <w:r>
        <w:rPr>
          <w:rStyle w:val="Emphasis"/>
          <w:rFonts w:ascii="Liberation Serif" w:hAnsi="Liberation Serif"/>
          <w:b w:val="false"/>
          <w:bCs w:val="false"/>
          <w:i w:val="false"/>
          <w:iCs w:val="false"/>
          <w:sz w:val="28"/>
          <w:szCs w:val="28"/>
        </w:rPr>
        <w:t>Распределение времени по этапам развёртывания</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pPr>
        <w:pStyle w:val="Normal"/>
        <w:spacing w:lineRule="auto" w:line="360" w:before="0" w:after="0"/>
        <w:jc w:val="center"/>
        <w:rPr/>
      </w:pPr>
      <w:r>
        <w:drawing>
          <wp:anchor behindDoc="0" distT="0" distB="0" distL="0" distR="0" simplePos="0" locked="0" layoutInCell="0" allowOverlap="1" relativeHeight="23">
            <wp:simplePos x="0" y="0"/>
            <wp:positionH relativeFrom="column">
              <wp:posOffset>146050</wp:posOffset>
            </wp:positionH>
            <wp:positionV relativeFrom="paragraph">
              <wp:posOffset>-26035</wp:posOffset>
            </wp:positionV>
            <wp:extent cx="5648325" cy="2985770"/>
            <wp:effectExtent l="0" t="0" r="0" b="0"/>
            <wp:wrapSquare wrapText="largest"/>
            <wp:docPr id="22"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descr=""/>
                    <pic:cNvPicPr>
                      <a:picLocks noChangeAspect="1" noChangeArrowheads="1"/>
                    </pic:cNvPicPr>
                  </pic:nvPicPr>
                  <pic:blipFill>
                    <a:blip r:embed="rId23"/>
                    <a:stretch>
                      <a:fillRect/>
                    </a:stretch>
                  </pic:blipFill>
                  <pic:spPr bwMode="auto">
                    <a:xfrm>
                      <a:off x="0" y="0"/>
                      <a:ext cx="5648325" cy="298577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22 - Суммарные временные затраты в зависимости от частоты деплоя</w:t>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20 развёртываниях в месяц экономия времени составляет: для Docker-проекта — 10.8 часов, для non-Docker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pPr>
        <w:pStyle w:val="Normal"/>
        <w:spacing w:lineRule="auto" w:line="360" w:before="0" w:after="0"/>
        <w:jc w:val="center"/>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600065" cy="4377690"/>
            <wp:effectExtent l="0" t="0" r="0" b="0"/>
            <wp:wrapSquare wrapText="largest"/>
            <wp:docPr id="23"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descr=""/>
                    <pic:cNvPicPr>
                      <a:picLocks noChangeAspect="1" noChangeArrowheads="1"/>
                    </pic:cNvPicPr>
                  </pic:nvPicPr>
                  <pic:blipFill>
                    <a:blip r:embed="rId24"/>
                    <a:stretch>
                      <a:fillRect/>
                    </a:stretch>
                  </pic:blipFill>
                  <pic:spPr bwMode="auto">
                    <a:xfrm>
                      <a:off x="0" y="0"/>
                      <a:ext cx="5600065" cy="437769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23 — График сравнения подходов</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логи CI/CD-конвейера. Платформа одинаково эффективна как для контейнеризированных, так и для традиционных приложений.</w:t>
      </w:r>
    </w:p>
    <w:p>
      <w:pPr>
        <w:pStyle w:val="Normal"/>
        <w:spacing w:lineRule="auto" w:line="360" w:before="0" w:after="0"/>
        <w:jc w:val="center"/>
        <w:rPr>
          <w:rFonts w:ascii="Liberation Serif" w:hAnsi="Liberation Serif"/>
          <w:b/>
          <w:bCs/>
          <w:i w:val="false"/>
          <w:i w:val="false"/>
          <w:iCs w:val="false"/>
          <w:sz w:val="28"/>
          <w:szCs w:val="28"/>
        </w:rPr>
      </w:pPr>
      <w:r>
        <w:rPr>
          <w:rFonts w:ascii="Liberation Serif" w:hAnsi="Liberation Serif"/>
          <w:b/>
          <w:bCs/>
          <w:i w:val="false"/>
          <w:iCs w:val="false"/>
          <w:sz w:val="28"/>
          <w:szCs w:val="28"/>
        </w:rPr>
        <w:t>3.2 Анализ работы платформы в аварийных ситуациях</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Для подтверждения предсказуемости поведения платформы в случае возникновения ошибок на различных этапах CI/CD-пайплайна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Первый сценарий направлен на проверку работы статического анализа кода. В Java-бэкенд проекта были намеренно внесены три типа проблем: хардкод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r>
        <w:rPr>
          <w:rStyle w:val="Style19"/>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вместо логгера. После отправки кода в репозиторий и запуска конвейера на стадии </w:t>
      </w:r>
      <w:r>
        <w:rPr>
          <w:rStyle w:val="Style19"/>
          <w:rFonts w:ascii="Liberation Serif" w:hAnsi="Liberation Serif"/>
          <w:b w:val="false"/>
          <w:bCs w:val="false"/>
          <w:i w:val="false"/>
          <w:iCs w:val="false"/>
          <w:sz w:val="28"/>
          <w:szCs w:val="28"/>
        </w:rPr>
        <w:t>sonar</w:t>
      </w:r>
      <w:r>
        <w:rPr>
          <w:rFonts w:ascii="Liberation Serif" w:hAnsi="Liberation Serif"/>
          <w:b w:val="false"/>
          <w:bCs w:val="false"/>
          <w:i w:val="false"/>
          <w:iCs w:val="false"/>
          <w:sz w:val="28"/>
          <w:szCs w:val="28"/>
        </w:rPr>
        <w:t xml:space="preserve"> SonarScanner проанализировал исходный код и передал отчёт на сервер SonarQube. </w:t>
        <w:tab/>
        <w:t xml:space="preserve">Обнаружение одной из ошибок изображено на рисунке 24. </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 xml:space="preserve">Система статического анализа корректно идентифицировала все внесённые проблемы: хардкод секретов был классифицирован как критическая уязвимость безопасности, небезопасный SQL-запрос — как потенциальная SQL-инъекция, использование </w:t>
      </w:r>
      <w:r>
        <w:rPr>
          <w:rStyle w:val="Style19"/>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 как нарушение практик логирования. Quality Gate не был пройден, и благодаря настройке </w:t>
      </w:r>
      <w:r>
        <w:rPr>
          <w:rStyle w:val="Style19"/>
          <w:rFonts w:ascii="Liberation Serif" w:hAnsi="Liberation Serif"/>
          <w:b w:val="false"/>
          <w:bCs w:val="false"/>
          <w:i w:val="false"/>
          <w:iCs w:val="false"/>
          <w:sz w:val="28"/>
          <w:szCs w:val="28"/>
        </w:rPr>
        <w:t>-Dsonar.qualitygate.wait=true</w:t>
      </w:r>
      <w:r>
        <w:rPr>
          <w:rFonts w:ascii="Liberation Serif" w:hAnsi="Liberation Serif"/>
          <w:b w:val="false"/>
          <w:bCs w:val="false"/>
          <w:i w:val="false"/>
          <w:iCs w:val="false"/>
          <w:sz w:val="28"/>
          <w:szCs w:val="28"/>
        </w:rPr>
        <w:t xml:space="preserve"> пайплайн завершился с ошибкой, предотвратив публикацию и развёртывание уязвимого кода.</w:t>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bookmarkStart w:id="77" w:name="_Toc215047431"/>
      <w:r>
        <w:rPr>
          <w:rFonts w:ascii="Liberation Serif" w:hAnsi="Liberation Serif"/>
          <w:b/>
          <w:bCs/>
          <w:color w:val="FFFFFF"/>
          <w:sz w:val="28"/>
          <w:szCs w:val="28"/>
        </w:rPr>
        <w:t>Литература:</w:t>
      </w:r>
      <w:bookmarkEnd w:id="77"/>
    </w:p>
    <w:p>
      <w:pPr>
        <w:pStyle w:val="Normal"/>
        <w:rPr>
          <w:rFonts w:ascii="Liberation Serif" w:hAnsi="Liberation Serif"/>
          <w:color w:val="FFFFFF"/>
        </w:rPr>
      </w:pPr>
      <w:r>
        <w:rPr>
          <w:rFonts w:ascii="Liberation Serif" w:hAnsi="Liberation Serif"/>
          <w:color w:val="FFFFFF"/>
        </w:rPr>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Баланов, А. Н. DevOps: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авториз. пользователей.</w:t>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Грувер, Г. Запуск и масштабирование DevOps на предприятии / Г. Грувер. — Москва : ДМК Пресс, 2018. — 80 с. — ISBN 978-5-97060-704-6. — Текст : электронный // Лань : электронно-библиотечная система. — URL: https://e.lanbook.com/book/116130 (дата обращения: 26.12.2025). — Режим доступа: для авториз. Пользователей.</w:t>
      </w:r>
    </w:p>
    <w:p>
      <w:pPr>
        <w:pStyle w:val="ListParagraph"/>
        <w:numPr>
          <w:ilvl w:val="0"/>
          <w:numId w:val="1"/>
        </w:numPr>
        <w:spacing w:lineRule="auto" w:line="360" w:before="0" w:after="160"/>
        <w:ind w:hanging="0" w:left="-284"/>
        <w:contextualSpacing/>
        <w:jc w:val="both"/>
        <w:rPr>
          <w:rFonts w:ascii="Liberation Serif" w:hAnsi="Liberation Serif"/>
        </w:rPr>
      </w:pPr>
      <w:r>
        <w:rPr>
          <w:rFonts w:ascii="Liberation Serif" w:hAnsi="Liberation Serif"/>
          <w:color w:val="FFFFFF"/>
          <w:sz w:val="28"/>
          <w:szCs w:val="28"/>
        </w:rPr>
        <w:t>Брент, Л. Jenkins 2. Приступаем к работе / Ластер Брент. — Москва : ДМК Пресс, 2019. — Твердый переплет. — ISBN 978-5-97060-652-0. — Текст : печатный.</w:t>
      </w:r>
    </w:p>
    <w:sectPr>
      <w:headerReference w:type="even" r:id="rId25"/>
      <w:headerReference w:type="default" r:id="rId26"/>
      <w:headerReference w:type="first" r:id="rId27"/>
      <w:type w:val="nextPage"/>
      <w:pgSz w:w="11906" w:h="16838"/>
      <w:pgMar w:left="1701" w:right="850" w:gutter="0" w:header="708" w:top="1134" w:footer="0" w:bottom="1134"/>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Courier New">
    <w:charset w:val="01"/>
    <w:family w:val="roman"/>
    <w:pitch w:val="variable"/>
  </w:font>
  <w:font w:name="Segoe UI">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48592937"/>
    </w:sdtPr>
    <w:sdtContent>
      <w:p>
        <w:pPr>
          <w:pStyle w:val="Header"/>
          <w:jc w:val="center"/>
          <w:rPr>
            <w:rFonts w:ascii="Times New Roman" w:hAnsi="Times New Roman" w:cs="Times New Roman"/>
            <w:sz w:val="28"/>
            <w:szCs w:val="28"/>
          </w:rPr>
        </w:pPr>
        <w:r>
          <w:rPr/>
          <w:softHyphen/>
        </w:r>
        <w:r>
          <w:rPr/>
          <w:fldChar w:fldCharType="begin"/>
        </w:r>
        <w:r>
          <w:rPr/>
          <w:instrText xml:space="preserve"> PAGE </w:instrText>
        </w:r>
        <w:r>
          <w:rPr/>
          <w:fldChar w:fldCharType="separate"/>
        </w:r>
        <w:r>
          <w:rPr/>
          <w:t>49</w:t>
        </w:r>
        <w:r>
          <w:rPr/>
          <w:fldChar w:fldCharType="end"/>
        </w:r>
      </w:p>
    </w:sdtContent>
  </w:sdt>
  <w:p>
    <w:pPr>
      <w:pStyle w:val="Header"/>
      <w:rPr>
        <w:rFonts w:ascii="Times New Roman" w:hAnsi="Times New Roman" w:cs="Times New Roman"/>
        <w:sz w:val="28"/>
        <w:szCs w:val="28"/>
      </w:rPr>
    </w:pPr>
    <w:r>
      <w:rPr>
        <w:rFonts w:cs="Times New Roman" w:ascii="Times New Roman" w:hAnsi="Times New Roman"/>
        <w:sz w:val="28"/>
        <w:szCs w:val="2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75" w:hanging="375"/>
      </w:pPr>
      <w:rPr/>
    </w:lvl>
    <w:lvl w:ilvl="1">
      <w:start w:val="1"/>
      <w:numFmt w:val="decimal"/>
      <w:lvlText w:val="%1.%2"/>
      <w:lvlJc w:val="left"/>
      <w:pPr>
        <w:tabs>
          <w:tab w:val="num" w:pos="0"/>
        </w:tabs>
        <w:ind w:left="375" w:hanging="375"/>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
    <w:uiPriority w:val="9"/>
    <w:qFormat/>
    <w:rsid w:val="00aa0f4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aa0f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3"/>
    <w:uiPriority w:val="9"/>
    <w:qFormat/>
    <w:rsid w:val="009433af"/>
    <w:pPr>
      <w:spacing w:lineRule="auto" w:line="240" w:beforeAutospacing="1" w:afterAutospacing="1"/>
      <w:outlineLvl w:val="2"/>
    </w:pPr>
    <w:rPr>
      <w:rFonts w:ascii="Times New Roman" w:hAnsi="Times New Roman" w:eastAsia="Times New Roman" w:cs="Times New Roman"/>
      <w:b/>
      <w:bCs/>
      <w:sz w:val="27"/>
      <w:szCs w:val="27"/>
      <w:lang w:eastAsia="ru-RU"/>
    </w:rPr>
  </w:style>
  <w:style w:type="paragraph" w:styleId="Heading4">
    <w:name w:val="heading 4"/>
    <w:basedOn w:val="Normal"/>
    <w:next w:val="Normal"/>
    <w:link w:val="4"/>
    <w:uiPriority w:val="9"/>
    <w:unhideWhenUsed/>
    <w:qFormat/>
    <w:rsid w:val="005a57b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5"/>
    <w:uiPriority w:val="9"/>
    <w:semiHidden/>
    <w:unhideWhenUsed/>
    <w:qFormat/>
    <w:rsid w:val="0000716e"/>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6"/>
    <w:uiPriority w:val="9"/>
    <w:semiHidden/>
    <w:unhideWhenUsed/>
    <w:qFormat/>
    <w:rsid w:val="0000716e"/>
    <w:pPr>
      <w:keepNext w:val="true"/>
      <w:keepLines/>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3" w:customStyle="1">
    <w:name w:val="Заголовок 3 Знак"/>
    <w:basedOn w:val="DefaultParagraphFont"/>
    <w:uiPriority w:val="9"/>
    <w:qFormat/>
    <w:rsid w:val="009433af"/>
    <w:rPr>
      <w:rFonts w:ascii="Times New Roman" w:hAnsi="Times New Roman" w:eastAsia="Times New Roman" w:cs="Times New Roman"/>
      <w:b/>
      <w:bCs/>
      <w:sz w:val="27"/>
      <w:szCs w:val="27"/>
      <w:lang w:eastAsia="ru-RU"/>
    </w:rPr>
  </w:style>
  <w:style w:type="character" w:styleId="Strong">
    <w:name w:val="Strong"/>
    <w:basedOn w:val="DefaultParagraphFont"/>
    <w:uiPriority w:val="22"/>
    <w:qFormat/>
    <w:rsid w:val="009433af"/>
    <w:rPr>
      <w:b/>
      <w:bCs/>
    </w:rPr>
  </w:style>
  <w:style w:type="character" w:styleId="4" w:customStyle="1">
    <w:name w:val="Заголовок 4 Знак"/>
    <w:basedOn w:val="DefaultParagraphFont"/>
    <w:uiPriority w:val="9"/>
    <w:qFormat/>
    <w:rsid w:val="005a57bd"/>
    <w:rPr>
      <w:rFonts w:ascii="Calibri Light" w:hAnsi="Calibri Light" w:eastAsia="" w:cs="" w:asciiTheme="majorHAnsi" w:cstheme="majorBidi" w:eastAsiaTheme="majorEastAsia" w:hAnsiTheme="majorHAnsi"/>
      <w:i/>
      <w:iCs/>
      <w:color w:themeColor="accent1" w:themeShade="bf" w:val="2F5496"/>
    </w:rPr>
  </w:style>
  <w:style w:type="character" w:styleId="Style8" w:customStyle="1">
    <w:name w:val="Заголовок Знак"/>
    <w:basedOn w:val="DefaultParagraphFont"/>
    <w:uiPriority w:val="10"/>
    <w:qFormat/>
    <w:rsid w:val="00fb321b"/>
    <w:rPr>
      <w:rFonts w:ascii="Calibri Light" w:hAnsi="Calibri Light" w:eastAsia="" w:cs="" w:asciiTheme="majorHAnsi" w:cstheme="majorBidi" w:eastAsiaTheme="majorEastAsia" w:hAnsiTheme="majorHAnsi"/>
      <w:spacing w:val="-10"/>
      <w:kern w:val="2"/>
      <w:sz w:val="56"/>
      <w:szCs w:val="56"/>
    </w:rPr>
  </w:style>
  <w:style w:type="character" w:styleId="1" w:customStyle="1">
    <w:name w:val="Заголовок 1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32"/>
      <w:szCs w:val="32"/>
    </w:rPr>
  </w:style>
  <w:style w:type="character" w:styleId="2" w:customStyle="1">
    <w:name w:val="Заголовок 2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26"/>
      <w:szCs w:val="26"/>
    </w:rPr>
  </w:style>
  <w:style w:type="character" w:styleId="Style9" w:customStyle="1">
    <w:name w:val="Верхний колонтитул Знак"/>
    <w:basedOn w:val="DefaultParagraphFont"/>
    <w:uiPriority w:val="99"/>
    <w:qFormat/>
    <w:rsid w:val="00670cae"/>
    <w:rPr/>
  </w:style>
  <w:style w:type="character" w:styleId="Style10" w:customStyle="1">
    <w:name w:val="Нижний колонтитул Знак"/>
    <w:basedOn w:val="DefaultParagraphFont"/>
    <w:uiPriority w:val="99"/>
    <w:qFormat/>
    <w:rsid w:val="00670cae"/>
    <w:rPr/>
  </w:style>
  <w:style w:type="character" w:styleId="21" w:customStyle="1">
    <w:name w:val="Основной текст 2 Знак"/>
    <w:basedOn w:val="DefaultParagraphFont"/>
    <w:link w:val="BodyText2"/>
    <w:uiPriority w:val="99"/>
    <w:qFormat/>
    <w:rsid w:val="00002714"/>
    <w:rPr>
      <w:rFonts w:ascii="Calibri" w:hAnsi="Calibri" w:eastAsia="Times New Roman" w:cs="SimSun"/>
      <w:sz w:val="24"/>
      <w:szCs w:val="24"/>
      <w:lang w:eastAsia="ru-RU"/>
    </w:rPr>
  </w:style>
  <w:style w:type="character" w:styleId="HTMLCode">
    <w:name w:val="HTML Code"/>
    <w:basedOn w:val="DefaultParagraphFont"/>
    <w:uiPriority w:val="99"/>
    <w:semiHidden/>
    <w:unhideWhenUsed/>
    <w:qFormat/>
    <w:rsid w:val="00c046c0"/>
    <w:rPr>
      <w:rFonts w:ascii="Courier New" w:hAnsi="Courier New" w:eastAsia="Times New Roman" w:cs="Courier New"/>
      <w:sz w:val="20"/>
      <w:szCs w:val="20"/>
    </w:rPr>
  </w:style>
  <w:style w:type="character" w:styleId="Hyperlink">
    <w:name w:val="Hyperlink"/>
    <w:basedOn w:val="DefaultParagraphFont"/>
    <w:uiPriority w:val="99"/>
    <w:unhideWhenUsed/>
    <w:rsid w:val="006a1172"/>
    <w:rPr>
      <w:color w:themeColor="hyperlink" w:val="0563C1"/>
      <w:u w:val="single"/>
    </w:rPr>
  </w:style>
  <w:style w:type="character" w:styleId="11" w:customStyle="1">
    <w:name w:val="Неразрешенное упоминание1"/>
    <w:basedOn w:val="DefaultParagraphFont"/>
    <w:uiPriority w:val="99"/>
    <w:semiHidden/>
    <w:unhideWhenUsed/>
    <w:qFormat/>
    <w:rsid w:val="006a1172"/>
    <w:rPr>
      <w:color w:val="605E5C"/>
      <w:shd w:fill="E1DFDD" w:val="clear"/>
    </w:rPr>
  </w:style>
  <w:style w:type="character" w:styleId="CommentReference">
    <w:name w:val="annotation reference"/>
    <w:basedOn w:val="DefaultParagraphFont"/>
    <w:uiPriority w:val="99"/>
    <w:semiHidden/>
    <w:unhideWhenUsed/>
    <w:qFormat/>
    <w:rsid w:val="0065710c"/>
    <w:rPr>
      <w:sz w:val="16"/>
      <w:szCs w:val="16"/>
    </w:rPr>
  </w:style>
  <w:style w:type="character" w:styleId="Style11" w:customStyle="1">
    <w:name w:val="Текст примечания Знак"/>
    <w:basedOn w:val="DefaultParagraphFont"/>
    <w:uiPriority w:val="99"/>
    <w:semiHidden/>
    <w:qFormat/>
    <w:rsid w:val="0065710c"/>
    <w:rPr>
      <w:sz w:val="20"/>
      <w:szCs w:val="20"/>
    </w:rPr>
  </w:style>
  <w:style w:type="character" w:styleId="Style12" w:customStyle="1">
    <w:name w:val="Тема примечания Знак"/>
    <w:basedOn w:val="Style11"/>
    <w:link w:val="annotationsubject"/>
    <w:uiPriority w:val="99"/>
    <w:semiHidden/>
    <w:qFormat/>
    <w:rsid w:val="0065710c"/>
    <w:rPr>
      <w:b/>
      <w:bCs/>
      <w:sz w:val="20"/>
      <w:szCs w:val="20"/>
    </w:rPr>
  </w:style>
  <w:style w:type="character" w:styleId="Style13" w:customStyle="1">
    <w:name w:val="Текст выноски Знак"/>
    <w:basedOn w:val="DefaultParagraphFont"/>
    <w:link w:val="BalloonText"/>
    <w:uiPriority w:val="99"/>
    <w:semiHidden/>
    <w:qFormat/>
    <w:rsid w:val="0065710c"/>
    <w:rPr>
      <w:rFonts w:ascii="Segoe UI" w:hAnsi="Segoe UI" w:cs="Segoe UI"/>
      <w:sz w:val="18"/>
      <w:szCs w:val="18"/>
    </w:rPr>
  </w:style>
  <w:style w:type="character" w:styleId="Style14" w:customStyle="1">
    <w:name w:val="Текст концевой сноски Знак"/>
    <w:basedOn w:val="DefaultParagraphFont"/>
    <w:uiPriority w:val="99"/>
    <w:semiHidden/>
    <w:qFormat/>
    <w:rsid w:val="00b6088e"/>
    <w:rPr>
      <w:sz w:val="20"/>
      <w:szCs w:val="20"/>
    </w:rPr>
  </w:style>
  <w:style w:type="character" w:styleId="Style15" w:customStyle="1">
    <w:name w:val="Символ концевой сноски"/>
    <w:uiPriority w:val="99"/>
    <w:semiHidden/>
    <w:unhideWhenUsed/>
    <w:qFormat/>
    <w:rsid w:val="00b6088e"/>
    <w:rPr>
      <w:vertAlign w:val="superscript"/>
    </w:rPr>
  </w:style>
  <w:style w:type="character" w:styleId="user" w:customStyle="1">
    <w:name w:val="Символ концевой сноски (user)"/>
    <w:qFormat/>
    <w:rPr>
      <w:vertAlign w:val="superscript"/>
    </w:rPr>
  </w:style>
  <w:style w:type="character" w:styleId="EndnoteReference">
    <w:name w:val="endnote reference"/>
    <w:rPr>
      <w:vertAlign w:val="superscript"/>
    </w:rPr>
  </w:style>
  <w:style w:type="character" w:styleId="5" w:customStyle="1">
    <w:name w:val="Заголовок 5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bf" w:val="2F5496"/>
    </w:rPr>
  </w:style>
  <w:style w:type="character" w:styleId="6" w:customStyle="1">
    <w:name w:val="Заголовок 6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7f" w:val="1F3763"/>
    </w:rPr>
  </w:style>
  <w:style w:type="character" w:styleId="overflow-hidden" w:customStyle="1">
    <w:name w:val="overflow-hidden"/>
    <w:basedOn w:val="DefaultParagraphFont"/>
    <w:qFormat/>
    <w:rsid w:val="0000716e"/>
    <w:rPr/>
  </w:style>
  <w:style w:type="character" w:styleId="Emphasis">
    <w:name w:val="Emphasis"/>
    <w:basedOn w:val="DefaultParagraphFont"/>
    <w:uiPriority w:val="20"/>
    <w:qFormat/>
    <w:rsid w:val="00d22eb4"/>
    <w:rPr>
      <w:i/>
      <w:iCs/>
    </w:rPr>
  </w:style>
  <w:style w:type="character" w:styleId="Style16" w:customStyle="1">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Style19">
    <w:name w:val="Исходный текст"/>
    <w:qFormat/>
    <w:rPr>
      <w:rFonts w:ascii="Liberation Mono" w:hAnsi="Liberation Mono" w:eastAsia="Liberation Mono" w:cs="Liberation Mono"/>
    </w:rPr>
  </w:style>
  <w:style w:type="character" w:styleId="user1">
    <w:name w:val="Ссылка указателя (user)"/>
    <w:qFormat/>
    <w:rPr/>
  </w:style>
  <w:style w:type="character" w:styleId="user2">
    <w:name w:val="Исходный текст (user)"/>
    <w:qFormat/>
    <w:rPr>
      <w:rFonts w:ascii="Liberation Mono" w:hAnsi="Liberation Mono" w:eastAsia="Liberation Mono" w:cs="Liberation Mono"/>
    </w:rPr>
  </w:style>
  <w:style w:type="character" w:styleId="user3">
    <w:name w:val="Маркеры (user)"/>
    <w:qFormat/>
    <w:rPr>
      <w:rFonts w:ascii="OpenSymbol" w:hAnsi="OpenSymbol" w:eastAsia="OpenSymbol" w:cs="OpenSymbol"/>
    </w:rPr>
  </w:style>
  <w:style w:type="character" w:styleId="user4">
    <w:name w:val="Символ нумерации (user)"/>
    <w:qFormat/>
    <w:rPr/>
  </w:style>
  <w:style w:type="paragraph" w:styleId="Style20" w:customStyle="1">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6088e"/>
    <w:pPr>
      <w:spacing w:lineRule="auto" w:line="240" w:before="0" w:after="200"/>
    </w:pPr>
    <w:rPr>
      <w:i/>
      <w:iCs/>
      <w:color w:themeColor="text2" w:val="44546A"/>
      <w:sz w:val="18"/>
      <w:szCs w:val="18"/>
    </w:rPr>
  </w:style>
  <w:style w:type="paragraph" w:styleId="Style21" w:customStyle="1">
    <w:name w:val="Указатель"/>
    <w:basedOn w:val="Normal"/>
    <w:qFormat/>
    <w:pPr>
      <w:suppressLineNumbers/>
    </w:pPr>
    <w:rPr>
      <w:rFonts w:cs="Noto Sans Devanagari"/>
    </w:rPr>
  </w:style>
  <w:style w:type="paragraph" w:styleId="user5">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6">
    <w:name w:val="Указатель (user)"/>
    <w:basedOn w:val="Normal"/>
    <w:qFormat/>
    <w:pPr>
      <w:suppressLineNumbers/>
    </w:pPr>
    <w:rPr>
      <w:rFonts w:cs="Noto Sans Devanagari"/>
    </w:rPr>
  </w:style>
  <w:style w:type="paragraph" w:styleId="Title">
    <w:name w:val="Title"/>
    <w:basedOn w:val="Normal"/>
    <w:next w:val="BodyText"/>
    <w:link w:val="Style8"/>
    <w:uiPriority w:val="10"/>
    <w:qFormat/>
    <w:rsid w:val="00fb321b"/>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IndexHeading">
    <w:name w:val="index heading"/>
    <w:basedOn w:val="Style20"/>
    <w:pPr/>
    <w:rPr/>
  </w:style>
  <w:style w:type="paragraph" w:styleId="NormalWeb">
    <w:name w:val="Normal (Web)"/>
    <w:basedOn w:val="Normal"/>
    <w:uiPriority w:val="99"/>
    <w:unhideWhenUsed/>
    <w:qFormat/>
    <w:rsid w:val="009433af"/>
    <w:pPr>
      <w:spacing w:lineRule="auto" w:line="240" w:beforeAutospacing="1" w:afterAutospacing="1"/>
    </w:pPr>
    <w:rPr>
      <w:rFonts w:ascii="Times New Roman" w:hAnsi="Times New Roman" w:eastAsia="Times New Roman" w:cs="Times New Roman"/>
      <w:sz w:val="24"/>
      <w:szCs w:val="24"/>
      <w:lang w:eastAsia="ru-RU"/>
    </w:rPr>
  </w:style>
  <w:style w:type="paragraph" w:styleId="ListParagraph">
    <w:name w:val="List Paragraph"/>
    <w:basedOn w:val="Normal"/>
    <w:uiPriority w:val="34"/>
    <w:qFormat/>
    <w:rsid w:val="0099101e"/>
    <w:pPr>
      <w:spacing w:before="0" w:after="160"/>
      <w:ind w:left="720"/>
      <w:contextualSpacing/>
    </w:pPr>
    <w:rPr/>
  </w:style>
  <w:style w:type="paragraph" w:styleId="HeaderandFooter" w:customStyle="1">
    <w:name w:val="Header and Footer"/>
    <w:basedOn w:val="Normal"/>
    <w:qFormat/>
    <w:pPr/>
    <w:rPr/>
  </w:style>
  <w:style w:type="paragraph" w:styleId="Header">
    <w:name w:val="header"/>
    <w:basedOn w:val="Normal"/>
    <w:link w:val="Style9"/>
    <w:uiPriority w:val="99"/>
    <w:unhideWhenUsed/>
    <w:rsid w:val="00670cae"/>
    <w:pPr>
      <w:tabs>
        <w:tab w:val="clear" w:pos="708"/>
        <w:tab w:val="center" w:pos="4677" w:leader="none"/>
        <w:tab w:val="right" w:pos="9355" w:leader="none"/>
      </w:tabs>
      <w:spacing w:lineRule="auto" w:line="240" w:before="0" w:after="0"/>
    </w:pPr>
    <w:rPr/>
  </w:style>
  <w:style w:type="paragraph" w:styleId="Footer">
    <w:name w:val="footer"/>
    <w:basedOn w:val="Normal"/>
    <w:link w:val="Style10"/>
    <w:uiPriority w:val="99"/>
    <w:unhideWhenUsed/>
    <w:rsid w:val="00670cae"/>
    <w:pPr>
      <w:tabs>
        <w:tab w:val="clear" w:pos="708"/>
        <w:tab w:val="center" w:pos="4677" w:leader="none"/>
        <w:tab w:val="right" w:pos="9355" w:leader="none"/>
      </w:tabs>
      <w:spacing w:lineRule="auto" w:line="240" w:before="0" w:after="0"/>
    </w:pPr>
    <w:rPr/>
  </w:style>
  <w:style w:type="paragraph" w:styleId="BodyText2">
    <w:name w:val="Body Text 2"/>
    <w:basedOn w:val="Normal"/>
    <w:link w:val="21"/>
    <w:uiPriority w:val="99"/>
    <w:unhideWhenUsed/>
    <w:qFormat/>
    <w:rsid w:val="00002714"/>
    <w:pPr>
      <w:spacing w:lineRule="auto" w:line="480" w:beforeAutospacing="1" w:afterAutospacing="1"/>
    </w:pPr>
    <w:rPr>
      <w:rFonts w:ascii="Calibri" w:hAnsi="Calibri" w:eastAsia="Times New Roman" w:cs="SimSun"/>
      <w:sz w:val="24"/>
      <w:szCs w:val="24"/>
      <w:lang w:eastAsia="ru-RU"/>
    </w:rPr>
  </w:style>
  <w:style w:type="paragraph" w:styleId="Default" w:customStyle="1">
    <w:name w:val="Default"/>
    <w:basedOn w:val="Normal"/>
    <w:qFormat/>
    <w:rsid w:val="00002714"/>
    <w:pPr>
      <w:spacing w:lineRule="auto" w:line="240" w:beforeAutospacing="1" w:afterAutospacing="1"/>
    </w:pPr>
    <w:rPr>
      <w:rFonts w:ascii="Times New Roman" w:hAnsi="Times New Roman" w:eastAsia="Calibri" w:cs="Times New Roman"/>
      <w:color w:val="000000"/>
      <w:sz w:val="24"/>
      <w:szCs w:val="24"/>
      <w:lang w:eastAsia="ru-RU"/>
    </w:rPr>
  </w:style>
  <w:style w:type="paragraph" w:styleId="CommentText">
    <w:name w:val="annotation text"/>
    <w:basedOn w:val="Normal"/>
    <w:link w:val="Style11"/>
    <w:uiPriority w:val="99"/>
    <w:semiHidden/>
    <w:unhideWhenUsed/>
    <w:rsid w:val="0065710c"/>
    <w:pPr>
      <w:spacing w:lineRule="auto" w:line="240"/>
    </w:pPr>
    <w:rPr>
      <w:sz w:val="20"/>
      <w:szCs w:val="20"/>
    </w:rPr>
  </w:style>
  <w:style w:type="paragraph" w:styleId="annotationsubject">
    <w:name w:val="annotation subject"/>
    <w:basedOn w:val="CommentText"/>
    <w:next w:val="CommentText"/>
    <w:link w:val="Style12"/>
    <w:uiPriority w:val="99"/>
    <w:semiHidden/>
    <w:unhideWhenUsed/>
    <w:qFormat/>
    <w:rsid w:val="0065710c"/>
    <w:pPr/>
    <w:rPr>
      <w:b/>
      <w:bCs/>
    </w:rPr>
  </w:style>
  <w:style w:type="paragraph" w:styleId="BalloonText">
    <w:name w:val="Balloon Text"/>
    <w:basedOn w:val="Normal"/>
    <w:link w:val="Style13"/>
    <w:uiPriority w:val="99"/>
    <w:semiHidden/>
    <w:unhideWhenUsed/>
    <w:qFormat/>
    <w:rsid w:val="0065710c"/>
    <w:pPr>
      <w:spacing w:lineRule="auto" w:line="240" w:before="0" w:after="0"/>
    </w:pPr>
    <w:rPr>
      <w:rFonts w:ascii="Segoe UI" w:hAnsi="Segoe UI" w:cs="Segoe UI"/>
      <w:sz w:val="18"/>
      <w:szCs w:val="18"/>
    </w:rPr>
  </w:style>
  <w:style w:type="paragraph" w:styleId="TOCHeading">
    <w:name w:val="TOC Heading"/>
    <w:basedOn w:val="Heading1"/>
    <w:next w:val="Normal"/>
    <w:uiPriority w:val="39"/>
    <w:unhideWhenUsed/>
    <w:qFormat/>
    <w:rsid w:val="0021190e"/>
    <w:pPr>
      <w:outlineLvl w:val="9"/>
    </w:pPr>
    <w:rPr>
      <w:lang w:eastAsia="ru-RU"/>
    </w:rPr>
  </w:style>
  <w:style w:type="paragraph" w:styleId="TOC3">
    <w:name w:val="toc 3"/>
    <w:basedOn w:val="Normal"/>
    <w:next w:val="Normal"/>
    <w:autoRedefine/>
    <w:uiPriority w:val="39"/>
    <w:unhideWhenUsed/>
    <w:rsid w:val="0021190e"/>
    <w:pPr>
      <w:spacing w:before="0" w:after="100"/>
      <w:ind w:left="440"/>
    </w:pPr>
    <w:rPr/>
  </w:style>
  <w:style w:type="paragraph" w:styleId="TOC2">
    <w:name w:val="toc 2"/>
    <w:basedOn w:val="Normal"/>
    <w:next w:val="Normal"/>
    <w:autoRedefine/>
    <w:uiPriority w:val="39"/>
    <w:unhideWhenUsed/>
    <w:rsid w:val="0021190e"/>
    <w:pPr>
      <w:spacing w:before="0" w:after="100"/>
      <w:ind w:left="220"/>
    </w:pPr>
    <w:rPr/>
  </w:style>
  <w:style w:type="paragraph" w:styleId="TOC1">
    <w:name w:val="toc 1"/>
    <w:basedOn w:val="Normal"/>
    <w:next w:val="Normal"/>
    <w:autoRedefine/>
    <w:uiPriority w:val="39"/>
    <w:unhideWhenUsed/>
    <w:rsid w:val="0021190e"/>
    <w:pPr>
      <w:spacing w:before="0" w:after="100"/>
    </w:pPr>
    <w:rPr/>
  </w:style>
  <w:style w:type="paragraph" w:styleId="EndnoteText">
    <w:name w:val="endnote text"/>
    <w:basedOn w:val="Normal"/>
    <w:link w:val="Style14"/>
    <w:uiPriority w:val="99"/>
    <w:semiHidden/>
    <w:unhideWhenUsed/>
    <w:rsid w:val="00b6088e"/>
    <w:pPr>
      <w:spacing w:lineRule="auto" w:line="240" w:before="0" w:after="0"/>
    </w:pPr>
    <w:rPr>
      <w:sz w:val="20"/>
      <w:szCs w:val="20"/>
    </w:rPr>
  </w:style>
  <w:style w:type="paragraph" w:styleId="Style22" w:customStyle="1">
    <w:name w:val="Содержимое врезки"/>
    <w:basedOn w:val="Normal"/>
    <w:qFormat/>
    <w:pPr/>
    <w:rPr/>
  </w:style>
  <w:style w:type="paragraph" w:styleId="user7" w:customStyle="1">
    <w:name w:val="Содержимое врезки (user)"/>
    <w:basedOn w:val="Normal"/>
    <w:qFormat/>
    <w:pPr/>
    <w:rPr/>
  </w:style>
  <w:style w:type="paragraph" w:styleId="user8" w:customStyle="1">
    <w:name w:val="Содержимое таблицы (user)"/>
    <w:basedOn w:val="Normal"/>
    <w:qFormat/>
    <w:pPr>
      <w:widowControl w:val="false"/>
      <w:suppressLineNumbers/>
    </w:pPr>
    <w:rPr/>
  </w:style>
  <w:style w:type="paragraph" w:styleId="Style23">
    <w:name w:val="Содержимое таблицы"/>
    <w:basedOn w:val="Normal"/>
    <w:qFormat/>
    <w:pPr>
      <w:widowControl w:val="false"/>
      <w:suppressLineNumbers/>
    </w:pPr>
    <w:rPr/>
  </w:style>
  <w:style w:type="paragraph" w:styleId="Style24">
    <w:name w:val="Заголовок таблицы"/>
    <w:basedOn w:val="Style23"/>
    <w:qFormat/>
    <w:pPr>
      <w:suppressLineNumbers/>
      <w:jc w:val="center"/>
    </w:pPr>
    <w:rPr>
      <w:b/>
      <w:bCs/>
    </w:rPr>
  </w:style>
  <w:style w:type="paragraph" w:styleId="user9">
    <w:name w:val="Заголовок таблицы (user)"/>
    <w:basedOn w:val="user8"/>
    <w:qFormat/>
    <w:pPr>
      <w:suppressLineNumbers/>
      <w:jc w:val="center"/>
    </w:pPr>
    <w:rPr>
      <w:b/>
      <w:bCs/>
    </w:rPr>
  </w:style>
  <w:style w:type="paragraph" w:styleId="user10">
    <w:name w:val="Горизонтальная линия (user)"/>
    <w:basedOn w:val="Normal"/>
    <w:next w:val="BodyText"/>
    <w:qFormat/>
    <w:pPr>
      <w:suppressLineNumbers/>
      <w:pBdr>
        <w:bottom w:val="double" w:sz="2" w:space="0" w:color="808080"/>
      </w:pBdr>
      <w:spacing w:before="0" w:after="283"/>
    </w:pPr>
    <w:rPr>
      <w:sz w:val="12"/>
      <w:szCs w:val="12"/>
    </w:rPr>
  </w:style>
  <w:style w:type="paragraph" w:styleId="user11">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user12">
    <w:name w:val="Блочная цитата (user)"/>
    <w:basedOn w:val="Normal"/>
    <w:qFormat/>
    <w:pPr>
      <w:spacing w:before="0" w:after="283"/>
      <w:ind w:hanging="0" w:left="567" w:right="567"/>
    </w:pPr>
    <w:rPr/>
  </w:style>
  <w:style w:type="numbering" w:styleId="Style25" w:customStyle="1">
    <w:name w:val="Без списка"/>
    <w:uiPriority w:val="99"/>
    <w:semiHidden/>
    <w:unhideWhenUsed/>
    <w:qFormat/>
  </w:style>
  <w:style w:type="numbering" w:styleId="Style26">
    <w:name w:val="Маркированный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0">
    <w:name w:val="Table Grid"/>
    <w:basedOn w:val="a1"/>
    <w:uiPriority w:val="39"/>
    <w:rsid w:val="00002714"/>
    <w:rPr>
      <w:lang w:eastAsia="ru-RU"/>
      <w:sz w:val="20"/>
      <w:szCs w:val="20"/>
    </w:rPr>
    <w:tblPr>
      <w:tblCellMar>
        <w:left w:w="0" w:type="dxa"/>
        <w:right w:w="0" w:type="dxa"/>
      </w:tblCellMar>
    </w:tblPr>
  </w:style>
  <w:style w:type="table" w:styleId="aff1">
    <w:name w:val="Grid Table Light"/>
    <w:basedOn w:val="a1"/>
    <w:uiPriority w:val="40"/>
    <w:rsid w:val="00002714"/>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 w:type="table" w:styleId="-1">
    <w:name w:val="Grid Table 1 Light"/>
    <w:basedOn w:val="a1"/>
    <w:uiPriority w:val="46"/>
    <w:rsid w:val="00002714"/>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5388</TotalTime>
  <Application>LibreOffice/25.2.3.2$Linux_X86_64 LibreOffice_project/520$Build-2</Application>
  <AppVersion>15.0000</AppVersion>
  <Pages>49</Pages>
  <Words>5698</Words>
  <Characters>42402</Characters>
  <CharactersWithSpaces>47798</CharactersWithSpaces>
  <Paragraphs>496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2025-04-14T06:59:00Z</dcterms:created>
  <dc:creator>Alina Malina</dc:creator>
  <dc:description/>
  <dc:language>ru-RU</dc:language>
  <cp:lastModifiedBy/>
  <dcterms:modified xsi:type="dcterms:W3CDTF">2026-04-11T02:23:10Z</dcterms:modified>
  <cp:revision>339</cp:revision>
  <dc:subject/>
  <dc:title/>
</cp:coreProperties>
</file>

<file path=docProps/custom.xml><?xml version="1.0" encoding="utf-8"?>
<Properties xmlns="http://schemas.openxmlformats.org/officeDocument/2006/custom-properties" xmlns:vt="http://schemas.openxmlformats.org/officeDocument/2006/docPropsVTypes"/>
</file>