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051F2" w14:textId="77777777" w:rsidR="00612756" w:rsidRPr="00612756"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sz w:val="36"/>
          <w:szCs w:val="36"/>
        </w:rPr>
        <w:t>國立臺灣大學理</w:t>
      </w:r>
      <w:r w:rsidRPr="00612756">
        <w:rPr>
          <w:rFonts w:eastAsia="標楷體" w:hint="eastAsia"/>
          <w:color w:val="000000"/>
          <w:sz w:val="36"/>
          <w:szCs w:val="36"/>
        </w:rPr>
        <w:t>學院海洋研究所</w:t>
      </w:r>
    </w:p>
    <w:p w14:paraId="4FA46CEE" w14:textId="77777777"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color w:val="000000"/>
          <w:sz w:val="36"/>
          <w:szCs w:val="36"/>
        </w:rPr>
        <w:t>碩士論文</w:t>
      </w:r>
    </w:p>
    <w:p w14:paraId="71F3D341"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color w:val="000000"/>
          <w:sz w:val="28"/>
          <w:szCs w:val="28"/>
        </w:rPr>
        <w:t>Graduate Institute of Oceanography</w:t>
      </w:r>
    </w:p>
    <w:p w14:paraId="31FC5AED"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sz w:val="28"/>
          <w:szCs w:val="28"/>
        </w:rPr>
        <w:t>College of Science</w:t>
      </w:r>
    </w:p>
    <w:p w14:paraId="393908BF" w14:textId="77777777" w:rsidR="00612756"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sidRPr="005971C0">
        <w:rPr>
          <w:rFonts w:ascii="Times New Roman" w:eastAsia="細明體" w:hAnsi="Times New Roman" w:cs="Times New Roman"/>
          <w:color w:val="000000"/>
          <w:sz w:val="32"/>
          <w:szCs w:val="32"/>
        </w:rPr>
        <w:t>National Taiwan University</w:t>
      </w:r>
    </w:p>
    <w:p w14:paraId="1E0E8ACF" w14:textId="37B7FDB4" w:rsidR="00612756" w:rsidRPr="00A948D8"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w:t>
      </w:r>
      <w:r>
        <w:rPr>
          <w:rFonts w:ascii="Times New Roman" w:eastAsia="細明體" w:hAnsi="Times New Roman" w:cs="Times New Roman" w:hint="eastAsia"/>
          <w:color w:val="000000"/>
          <w:sz w:val="32"/>
          <w:szCs w:val="32"/>
        </w:rPr>
        <w:t>s</w:t>
      </w:r>
    </w:p>
    <w:p w14:paraId="2EEFF7D3" w14:textId="77777777" w:rsidR="00612756" w:rsidRDefault="00612756" w:rsidP="00A948D8">
      <w:pPr>
        <w:widowControl/>
        <w:autoSpaceDE w:val="0"/>
        <w:autoSpaceDN w:val="0"/>
        <w:spacing w:line="360" w:lineRule="auto"/>
        <w:ind w:firstLine="720"/>
        <w:jc w:val="center"/>
        <w:textAlignment w:val="bottom"/>
        <w:rPr>
          <w:rFonts w:eastAsia="標楷體"/>
          <w:sz w:val="36"/>
          <w:szCs w:val="36"/>
        </w:rPr>
      </w:pPr>
    </w:p>
    <w:p w14:paraId="47031E36" w14:textId="07355648" w:rsidR="00612756" w:rsidRPr="00AE41A2" w:rsidRDefault="00A948D8" w:rsidP="00A948D8">
      <w:pPr>
        <w:widowControl/>
        <w:autoSpaceDE w:val="0"/>
        <w:autoSpaceDN w:val="0"/>
        <w:spacing w:line="360" w:lineRule="auto"/>
        <w:ind w:firstLine="720"/>
        <w:jc w:val="center"/>
        <w:textAlignment w:val="bottom"/>
        <w:rPr>
          <w:rFonts w:eastAsia="標楷體"/>
          <w:color w:val="000000"/>
          <w:sz w:val="36"/>
          <w:szCs w:val="36"/>
        </w:rPr>
      </w:pPr>
      <w:r w:rsidRPr="00A948D8">
        <w:rPr>
          <w:rFonts w:eastAsia="標楷體" w:hint="eastAsia"/>
          <w:color w:val="000000"/>
          <w:sz w:val="36"/>
          <w:szCs w:val="36"/>
        </w:rPr>
        <w:t>高屏峽谷之底棲生物食物網中的碳循環</w:t>
      </w:r>
    </w:p>
    <w:p w14:paraId="5DAADF2C" w14:textId="30C7972D" w:rsidR="00612756" w:rsidRPr="00AE41A2" w:rsidRDefault="00A948D8" w:rsidP="00A948D8">
      <w:pPr>
        <w:widowControl/>
        <w:autoSpaceDE w:val="0"/>
        <w:autoSpaceDN w:val="0"/>
        <w:spacing w:line="360" w:lineRule="auto"/>
        <w:ind w:firstLine="720"/>
        <w:jc w:val="center"/>
        <w:textAlignment w:val="bottom"/>
        <w:rPr>
          <w:rFonts w:eastAsia="標楷體"/>
          <w:color w:val="000000"/>
        </w:rPr>
      </w:pPr>
      <w:r w:rsidRPr="00A948D8">
        <w:rPr>
          <w:rFonts w:eastAsia="標楷體"/>
          <w:color w:val="000000"/>
          <w:sz w:val="36"/>
          <w:szCs w:val="36"/>
        </w:rPr>
        <w:t>Carbon Cycling in Benthic Food Web of the Gaoping Submarine Canyon</w:t>
      </w:r>
    </w:p>
    <w:p w14:paraId="07FA1DC6" w14:textId="200AA503"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p>
    <w:p w14:paraId="2154EF3A" w14:textId="77777777" w:rsidR="00524E54" w:rsidRDefault="00612756" w:rsidP="00A948D8">
      <w:pPr>
        <w:widowControl/>
        <w:autoSpaceDE w:val="0"/>
        <w:autoSpaceDN w:val="0"/>
        <w:spacing w:line="360" w:lineRule="auto"/>
        <w:ind w:firstLineChars="100" w:firstLine="360"/>
        <w:jc w:val="center"/>
        <w:textAlignment w:val="bottom"/>
        <w:rPr>
          <w:rFonts w:eastAsia="標楷體"/>
          <w:color w:val="000000"/>
        </w:rPr>
      </w:pPr>
      <w:r>
        <w:rPr>
          <w:rFonts w:eastAsia="標楷體" w:hint="eastAsia"/>
          <w:color w:val="000000"/>
          <w:sz w:val="36"/>
          <w:szCs w:val="36"/>
        </w:rPr>
        <w:t>董珏辰</w:t>
      </w:r>
    </w:p>
    <w:p w14:paraId="2EAD45EC" w14:textId="288CBE8E" w:rsidR="00612756" w:rsidRDefault="00612756" w:rsidP="00A948D8">
      <w:pPr>
        <w:widowControl/>
        <w:autoSpaceDE w:val="0"/>
        <w:autoSpaceDN w:val="0"/>
        <w:spacing w:line="360" w:lineRule="auto"/>
        <w:ind w:firstLineChars="100" w:firstLine="360"/>
        <w:jc w:val="center"/>
        <w:textAlignment w:val="bottom"/>
        <w:rPr>
          <w:rFonts w:eastAsia="標楷體"/>
          <w:color w:val="000000"/>
          <w:sz w:val="36"/>
          <w:szCs w:val="36"/>
        </w:rPr>
      </w:pPr>
      <w:r w:rsidRPr="00612756">
        <w:rPr>
          <w:rFonts w:eastAsia="標楷體"/>
          <w:color w:val="000000"/>
          <w:sz w:val="36"/>
          <w:szCs w:val="36"/>
        </w:rPr>
        <w:t>Chueh-Chen Tung</w:t>
      </w:r>
    </w:p>
    <w:p w14:paraId="6C0E182E" w14:textId="1D2D84E2" w:rsidR="00A948D8" w:rsidRPr="00A948D8" w:rsidRDefault="00A948D8" w:rsidP="00696D80">
      <w:pPr>
        <w:widowControl/>
        <w:autoSpaceDE w:val="0"/>
        <w:autoSpaceDN w:val="0"/>
        <w:spacing w:line="360" w:lineRule="auto"/>
        <w:ind w:firstLineChars="0" w:firstLine="0"/>
        <w:textAlignment w:val="bottom"/>
        <w:rPr>
          <w:rFonts w:eastAsia="標楷體"/>
          <w:color w:val="000000"/>
        </w:rPr>
      </w:pPr>
    </w:p>
    <w:p w14:paraId="48604833" w14:textId="29C25283" w:rsidR="00524E54" w:rsidRDefault="00612756" w:rsidP="00A948D8">
      <w:pPr>
        <w:widowControl/>
        <w:autoSpaceDE w:val="0"/>
        <w:autoSpaceDN w:val="0"/>
        <w:spacing w:line="360" w:lineRule="auto"/>
        <w:ind w:leftChars="101" w:left="782" w:hangingChars="150" w:hanging="540"/>
        <w:jc w:val="center"/>
        <w:textAlignment w:val="bottom"/>
        <w:rPr>
          <w:rFonts w:eastAsia="標楷體"/>
          <w:color w:val="000000"/>
          <w:spacing w:val="-20"/>
          <w:sz w:val="20"/>
        </w:rPr>
      </w:pPr>
      <w:r w:rsidRPr="00AE41A2">
        <w:rPr>
          <w:rFonts w:eastAsia="標楷體" w:hint="eastAsia"/>
          <w:color w:val="000000"/>
          <w:sz w:val="36"/>
          <w:szCs w:val="36"/>
        </w:rPr>
        <w:t>指導教授</w:t>
      </w:r>
      <w:proofErr w:type="gramStart"/>
      <w:r w:rsidRPr="00AE41A2">
        <w:rPr>
          <w:rFonts w:eastAsia="標楷體" w:hint="eastAsia"/>
          <w:color w:val="000000"/>
          <w:sz w:val="36"/>
          <w:szCs w:val="36"/>
        </w:rPr>
        <w:t>﹕</w:t>
      </w:r>
      <w:proofErr w:type="gramEnd"/>
      <w:r w:rsidR="00524E54">
        <w:rPr>
          <w:rFonts w:eastAsia="標楷體" w:hint="eastAsia"/>
          <w:color w:val="000000"/>
          <w:sz w:val="36"/>
          <w:szCs w:val="36"/>
        </w:rPr>
        <w:t>魏志</w:t>
      </w:r>
      <w:proofErr w:type="gramStart"/>
      <w:r w:rsidR="00524E54">
        <w:rPr>
          <w:rFonts w:eastAsia="標楷體" w:hint="eastAsia"/>
          <w:color w:val="000000"/>
          <w:sz w:val="36"/>
          <w:szCs w:val="36"/>
        </w:rPr>
        <w:t>潾</w:t>
      </w:r>
      <w:proofErr w:type="gramEnd"/>
      <w:r w:rsidR="00524E54">
        <w:rPr>
          <w:rFonts w:eastAsia="標楷體" w:hint="eastAsia"/>
          <w:color w:val="000000"/>
          <w:sz w:val="36"/>
          <w:szCs w:val="36"/>
        </w:rPr>
        <w:t xml:space="preserve"> </w:t>
      </w:r>
      <w:r w:rsidR="00524E54">
        <w:rPr>
          <w:rFonts w:eastAsia="標楷體" w:hint="eastAsia"/>
          <w:color w:val="000000"/>
          <w:sz w:val="36"/>
          <w:szCs w:val="36"/>
        </w:rPr>
        <w:t>博士</w:t>
      </w:r>
    </w:p>
    <w:p w14:paraId="30BEA1B9" w14:textId="77777777" w:rsidR="00612756" w:rsidRPr="00524E54" w:rsidRDefault="00524E54" w:rsidP="00A948D8">
      <w:pPr>
        <w:widowControl/>
        <w:autoSpaceDE w:val="0"/>
        <w:autoSpaceDN w:val="0"/>
        <w:spacing w:line="360" w:lineRule="auto"/>
        <w:ind w:leftChars="101" w:left="782" w:hangingChars="150" w:hanging="540"/>
        <w:jc w:val="center"/>
        <w:textAlignment w:val="bottom"/>
        <w:rPr>
          <w:rFonts w:asciiTheme="minorHAnsi" w:eastAsia="標楷體" w:hAnsiTheme="minorHAnsi" w:cstheme="minorBidi"/>
          <w:color w:val="000000"/>
          <w:spacing w:val="-20"/>
          <w:sz w:val="20"/>
          <w:szCs w:val="22"/>
        </w:rPr>
      </w:pPr>
      <w:r w:rsidRPr="00524E54">
        <w:rPr>
          <w:rFonts w:eastAsia="標楷體"/>
          <w:color w:val="000000"/>
          <w:sz w:val="36"/>
          <w:szCs w:val="36"/>
        </w:rPr>
        <w:t>Advisor: Chih-Lin Wei, Ph.D.</w:t>
      </w:r>
    </w:p>
    <w:p w14:paraId="76DE7EDD" w14:textId="433F42CC" w:rsidR="00524E54" w:rsidRDefault="00612756" w:rsidP="00A948D8">
      <w:pPr>
        <w:widowControl/>
        <w:autoSpaceDE w:val="0"/>
        <w:autoSpaceDN w:val="0"/>
        <w:spacing w:line="360" w:lineRule="auto"/>
        <w:ind w:firstLine="720"/>
        <w:jc w:val="center"/>
        <w:textAlignment w:val="bottom"/>
        <w:rPr>
          <w:rFonts w:eastAsia="標楷體"/>
          <w:sz w:val="36"/>
          <w:szCs w:val="36"/>
        </w:rPr>
      </w:pPr>
      <w:r>
        <w:rPr>
          <w:rFonts w:eastAsia="標楷體" w:hint="eastAsia"/>
          <w:sz w:val="36"/>
          <w:szCs w:val="36"/>
        </w:rPr>
        <w:t>中華民國</w:t>
      </w:r>
      <w:r>
        <w:rPr>
          <w:rFonts w:eastAsia="標楷體" w:hint="eastAsia"/>
          <w:sz w:val="36"/>
          <w:szCs w:val="36"/>
        </w:rPr>
        <w:t xml:space="preserve"> </w:t>
      </w:r>
      <w:r w:rsidR="00524E54" w:rsidRPr="00524E54">
        <w:rPr>
          <w:rFonts w:eastAsia="標楷體"/>
          <w:sz w:val="36"/>
          <w:szCs w:val="36"/>
        </w:rPr>
        <w:t>111</w:t>
      </w:r>
      <w:r w:rsidRPr="00524E54">
        <w:rPr>
          <w:rFonts w:eastAsia="標楷體"/>
          <w:sz w:val="36"/>
          <w:szCs w:val="36"/>
        </w:rPr>
        <w:t xml:space="preserve"> </w:t>
      </w:r>
      <w:r w:rsidRPr="00524E54">
        <w:rPr>
          <w:rFonts w:eastAsia="標楷體"/>
          <w:sz w:val="36"/>
          <w:szCs w:val="36"/>
        </w:rPr>
        <w:t>年</w:t>
      </w:r>
      <w:r w:rsidRPr="00524E54">
        <w:rPr>
          <w:rFonts w:eastAsia="標楷體"/>
          <w:sz w:val="36"/>
          <w:szCs w:val="36"/>
        </w:rPr>
        <w:t xml:space="preserve"> </w:t>
      </w:r>
      <w:r w:rsidR="00524E54" w:rsidRPr="00524E54">
        <w:rPr>
          <w:rFonts w:eastAsia="標楷體"/>
          <w:sz w:val="36"/>
          <w:szCs w:val="36"/>
        </w:rPr>
        <w:t>7</w:t>
      </w:r>
      <w:r>
        <w:rPr>
          <w:rFonts w:eastAsia="標楷體" w:hint="eastAsia"/>
          <w:sz w:val="36"/>
          <w:szCs w:val="36"/>
        </w:rPr>
        <w:t xml:space="preserve"> </w:t>
      </w:r>
      <w:r>
        <w:rPr>
          <w:rFonts w:eastAsia="標楷體" w:hint="eastAsia"/>
          <w:sz w:val="36"/>
          <w:szCs w:val="36"/>
        </w:rPr>
        <w:t>月</w:t>
      </w:r>
    </w:p>
    <w:p w14:paraId="5F6F55C2" w14:textId="77777777" w:rsidR="001F0A48" w:rsidRDefault="00524E54" w:rsidP="00A948D8">
      <w:pPr>
        <w:widowControl/>
        <w:autoSpaceDE w:val="0"/>
        <w:autoSpaceDN w:val="0"/>
        <w:spacing w:line="360" w:lineRule="auto"/>
        <w:ind w:firstLine="720"/>
        <w:jc w:val="center"/>
        <w:textAlignment w:val="bottom"/>
        <w:rPr>
          <w:rFonts w:eastAsia="標楷體"/>
          <w:sz w:val="36"/>
          <w:szCs w:val="36"/>
        </w:rPr>
        <w:sectPr w:rsidR="001F0A48" w:rsidSect="00696D80">
          <w:headerReference w:type="even" r:id="rId8"/>
          <w:headerReference w:type="default" r:id="rId9"/>
          <w:footerReference w:type="even" r:id="rId10"/>
          <w:footerReference w:type="default" r:id="rId11"/>
          <w:headerReference w:type="first" r:id="rId12"/>
          <w:footerReference w:type="first" r:id="rId13"/>
          <w:pgSz w:w="11906" w:h="16838"/>
          <w:pgMar w:top="2268" w:right="1797" w:bottom="1701" w:left="1797" w:header="851" w:footer="992" w:gutter="0"/>
          <w:pgNumType w:fmt="lowerRoman" w:start="1"/>
          <w:cols w:space="425"/>
          <w:docGrid w:type="lines" w:linePitch="360"/>
        </w:sectPr>
      </w:pPr>
      <w:r w:rsidRPr="00524E54">
        <w:rPr>
          <w:rFonts w:eastAsia="標楷體"/>
          <w:sz w:val="36"/>
          <w:szCs w:val="36"/>
        </w:rPr>
        <w:t>July, 2022</w:t>
      </w:r>
    </w:p>
    <w:p w14:paraId="5C204D26" w14:textId="067915D7" w:rsidR="0017490C" w:rsidRPr="001F0A48" w:rsidRDefault="0017490C" w:rsidP="00EC1197">
      <w:pPr>
        <w:pStyle w:val="14"/>
        <w:rPr>
          <w:rFonts w:eastAsia="標楷體"/>
        </w:rPr>
      </w:pPr>
      <w:bookmarkStart w:id="0" w:name="_Toc109143476"/>
      <w:r w:rsidRPr="001F0A48">
        <w:rPr>
          <w:rFonts w:eastAsia="標楷體" w:hint="eastAsia"/>
        </w:rPr>
        <w:lastRenderedPageBreak/>
        <w:t>論文口試委員審定書</w:t>
      </w:r>
      <w:bookmarkEnd w:id="0"/>
      <w:r w:rsidRPr="001F0A48">
        <w:rPr>
          <w:rFonts w:eastAsia="標楷體"/>
        </w:rPr>
        <w:br w:type="page"/>
      </w:r>
    </w:p>
    <w:p w14:paraId="1CD705AA" w14:textId="07517C75" w:rsidR="003B2780" w:rsidRPr="001F0A48" w:rsidRDefault="003B2780" w:rsidP="00EC1197">
      <w:pPr>
        <w:pStyle w:val="14"/>
        <w:rPr>
          <w:rFonts w:eastAsia="標楷體"/>
        </w:rPr>
      </w:pPr>
      <w:bookmarkStart w:id="1" w:name="_Toc109143477"/>
      <w:r w:rsidRPr="001F0A48">
        <w:rPr>
          <w:rFonts w:eastAsia="標楷體"/>
        </w:rPr>
        <w:lastRenderedPageBreak/>
        <w:t>Acknowledgement</w:t>
      </w:r>
      <w:bookmarkEnd w:id="1"/>
    </w:p>
    <w:p w14:paraId="777BCD1E" w14:textId="719D8ADD" w:rsidR="003B2780" w:rsidRPr="0061636E" w:rsidRDefault="001F0A48" w:rsidP="00554519">
      <w:pPr>
        <w:ind w:firstLine="480"/>
        <w:rPr>
          <w:rFonts w:eastAsia="標楷體"/>
        </w:rPr>
      </w:pPr>
      <w:r>
        <w:rPr>
          <w:rFonts w:eastAsia="標楷體" w:hint="eastAsia"/>
        </w:rPr>
        <w:t xml:space="preserve">    </w:t>
      </w:r>
      <w:r w:rsidR="003B2780" w:rsidRPr="0061636E">
        <w:rPr>
          <w:rFonts w:eastAsia="標楷體"/>
        </w:rPr>
        <w:t>First and foremost, I would like to express my sincere gratitude to my advisor Prof. Wei for the support of my study, for his patience and motivation. His guidance helped me in all the time of research and writing of this thesis. I could not have imagined having a better advisor and mentor for my master’s study.</w:t>
      </w:r>
      <w:ins w:id="2" w:author="user" w:date="2022-08-16T13:46:00Z">
        <w:r w:rsidR="00051C4D">
          <w:rPr>
            <w:rFonts w:eastAsia="標楷體" w:hint="eastAsia"/>
          </w:rPr>
          <w:t xml:space="preserve"> </w:t>
        </w:r>
      </w:ins>
      <w:ins w:id="3" w:author="user" w:date="2022-08-16T13:48:00Z">
        <w:r w:rsidR="00051C4D" w:rsidRPr="00051C4D">
          <w:rPr>
            <w:rFonts w:eastAsia="標楷體"/>
          </w:rPr>
          <w:t>Thanks should also go to</w:t>
        </w:r>
        <w:r w:rsidR="00051C4D">
          <w:rPr>
            <w:rFonts w:eastAsia="標楷體"/>
          </w:rPr>
          <w:t xml:space="preserve"> </w:t>
        </w:r>
      </w:ins>
      <w:ins w:id="4" w:author="user" w:date="2022-08-16T13:49:00Z">
        <w:r w:rsidR="00051C4D" w:rsidRPr="00051C4D">
          <w:rPr>
            <w:rFonts w:eastAsia="標楷體"/>
          </w:rPr>
          <w:t>my committee</w:t>
        </w:r>
        <w:r w:rsidR="00051C4D">
          <w:rPr>
            <w:rFonts w:eastAsia="標楷體"/>
          </w:rPr>
          <w:t>, Dr. Yu-</w:t>
        </w:r>
      </w:ins>
      <w:ins w:id="5" w:author="user" w:date="2022-08-16T13:51:00Z">
        <w:r w:rsidR="00051C4D">
          <w:rPr>
            <w:rFonts w:eastAsia="標楷體"/>
          </w:rPr>
          <w:t>s</w:t>
        </w:r>
      </w:ins>
      <w:ins w:id="6" w:author="user" w:date="2022-08-16T13:49:00Z">
        <w:r w:rsidR="00051C4D">
          <w:rPr>
            <w:rFonts w:eastAsia="標楷體"/>
          </w:rPr>
          <w:t>hih Lin and Dr. Chih-</w:t>
        </w:r>
      </w:ins>
      <w:ins w:id="7" w:author="user" w:date="2022-08-16T13:51:00Z">
        <w:r w:rsidR="00051C4D">
          <w:rPr>
            <w:rFonts w:eastAsia="標楷體"/>
          </w:rPr>
          <w:t>h</w:t>
        </w:r>
      </w:ins>
      <w:ins w:id="8" w:author="user" w:date="2022-08-16T13:49:00Z">
        <w:r w:rsidR="00051C4D">
          <w:rPr>
            <w:rFonts w:eastAsia="標楷體"/>
          </w:rPr>
          <w:t xml:space="preserve">ao Hsieh, </w:t>
        </w:r>
      </w:ins>
      <w:ins w:id="9" w:author="user" w:date="2022-08-16T13:48:00Z">
        <w:r w:rsidR="00051C4D" w:rsidRPr="00051C4D">
          <w:rPr>
            <w:rFonts w:eastAsia="標楷體"/>
          </w:rPr>
          <w:t xml:space="preserve">for </w:t>
        </w:r>
        <w:r w:rsidR="00051C4D">
          <w:rPr>
            <w:rFonts w:eastAsia="標楷體" w:hint="eastAsia"/>
          </w:rPr>
          <w:t>t</w:t>
        </w:r>
        <w:r w:rsidR="00051C4D" w:rsidRPr="00051C4D">
          <w:rPr>
            <w:rFonts w:eastAsia="標楷體"/>
          </w:rPr>
          <w:t>he</w:t>
        </w:r>
        <w:r w:rsidR="00051C4D">
          <w:rPr>
            <w:rFonts w:eastAsia="標楷體"/>
          </w:rPr>
          <w:t>i</w:t>
        </w:r>
        <w:r w:rsidR="00051C4D" w:rsidRPr="00051C4D">
          <w:rPr>
            <w:rFonts w:eastAsia="標楷體"/>
          </w:rPr>
          <w:t>r invaluable patience and feedback.</w:t>
        </w:r>
      </w:ins>
    </w:p>
    <w:p w14:paraId="0ABA463F" w14:textId="43880FB1" w:rsidR="001A179E" w:rsidRPr="0061636E" w:rsidRDefault="001F0A48" w:rsidP="00554519">
      <w:pPr>
        <w:ind w:firstLine="480"/>
        <w:rPr>
          <w:rFonts w:eastAsia="標楷體"/>
        </w:rPr>
      </w:pPr>
      <w:r>
        <w:rPr>
          <w:rFonts w:eastAsia="標楷體" w:hint="eastAsia"/>
        </w:rPr>
        <w:t xml:space="preserve">    </w:t>
      </w:r>
      <w:del w:id="10" w:author="user" w:date="2022-08-16T13:51:00Z">
        <w:r w:rsidR="00432EB9" w:rsidRPr="0061636E" w:rsidDel="00051C4D">
          <w:rPr>
            <w:rFonts w:eastAsia="標楷體" w:hint="eastAsia"/>
          </w:rPr>
          <w:delText>Besides my advisor</w:delText>
        </w:r>
      </w:del>
      <w:ins w:id="11" w:author="user" w:date="2022-08-16T13:51:00Z">
        <w:r w:rsidR="00051C4D">
          <w:rPr>
            <w:rFonts w:eastAsia="標楷體" w:hint="eastAsia"/>
          </w:rPr>
          <w:t>Ad</w:t>
        </w:r>
        <w:r w:rsidR="00051C4D">
          <w:rPr>
            <w:rFonts w:eastAsia="標楷體"/>
          </w:rPr>
          <w:t>ditionally</w:t>
        </w:r>
      </w:ins>
      <w:r w:rsidR="00432EB9" w:rsidRPr="0061636E">
        <w:rPr>
          <w:rFonts w:eastAsia="標楷體"/>
        </w:rPr>
        <w:t>, I would like to thank my labmates in 412: Dr. Jian-Xiang Liao, Yen-Ting Chen, Jing Tang</w:t>
      </w:r>
      <w:ins w:id="12" w:author="Chih-Lin Wei" w:date="2022-07-27T14:26:00Z">
        <w:r w:rsidR="005D4D2A">
          <w:rPr>
            <w:rFonts w:eastAsia="標楷體" w:hint="eastAsia"/>
          </w:rPr>
          <w:t>,</w:t>
        </w:r>
      </w:ins>
      <w:r w:rsidR="00432EB9" w:rsidRPr="0061636E">
        <w:rPr>
          <w:rFonts w:eastAsia="標楷體"/>
        </w:rPr>
        <w:t xml:space="preserve"> and Hsin Chen, for the stimulating discussions and </w:t>
      </w:r>
      <w:del w:id="13" w:author="Chih-Lin Wei" w:date="2022-07-27T14:26:00Z">
        <w:r w:rsidR="00432EB9" w:rsidRPr="0061636E" w:rsidDel="005D4D2A">
          <w:rPr>
            <w:rFonts w:eastAsia="標楷體"/>
          </w:rPr>
          <w:delText xml:space="preserve">for </w:delText>
        </w:r>
      </w:del>
      <w:r w:rsidR="00432EB9" w:rsidRPr="0061636E">
        <w:rPr>
          <w:rFonts w:eastAsia="標楷體"/>
        </w:rPr>
        <w:t xml:space="preserve">all the fun during the cruises on NOR1. </w:t>
      </w:r>
    </w:p>
    <w:p w14:paraId="3596EFE2" w14:textId="04E32235" w:rsidR="00985E26" w:rsidRDefault="001F0A48" w:rsidP="00554519">
      <w:pPr>
        <w:ind w:firstLine="480"/>
        <w:rPr>
          <w:rFonts w:eastAsia="標楷體"/>
        </w:rPr>
      </w:pPr>
      <w:r>
        <w:rPr>
          <w:rFonts w:eastAsia="標楷體" w:hint="eastAsia"/>
        </w:rPr>
        <w:t xml:space="preserve">    </w:t>
      </w:r>
      <w:r w:rsidR="001A179E" w:rsidRPr="0061636E">
        <w:rPr>
          <w:rFonts w:eastAsia="標楷體"/>
        </w:rPr>
        <w:t>Last but not</w:t>
      </w:r>
      <w:del w:id="14" w:author="Chih-Lin Wei" w:date="2022-07-27T14:26:00Z">
        <w:r w:rsidR="001A179E" w:rsidRPr="0061636E" w:rsidDel="005D4D2A">
          <w:rPr>
            <w:rFonts w:eastAsia="標楷體"/>
          </w:rPr>
          <w:delText xml:space="preserve"> the</w:delText>
        </w:r>
      </w:del>
      <w:r w:rsidR="001A179E" w:rsidRPr="0061636E">
        <w:rPr>
          <w:rFonts w:eastAsia="標楷體"/>
        </w:rPr>
        <w:t xml:space="preserve"> least, I would like to thank my family and friends for supporting me spiritually throughout my life.</w:t>
      </w:r>
      <w:r w:rsidR="00432EB9">
        <w:rPr>
          <w:rFonts w:eastAsia="標楷體"/>
        </w:rPr>
        <w:t xml:space="preserve"> </w:t>
      </w:r>
      <w:r w:rsidR="00985E26">
        <w:rPr>
          <w:rFonts w:eastAsia="標楷體"/>
        </w:rPr>
        <w:br w:type="page"/>
      </w:r>
    </w:p>
    <w:p w14:paraId="4C46914D" w14:textId="157DDD29" w:rsidR="00985E26" w:rsidRPr="001F0A48" w:rsidRDefault="00985E26" w:rsidP="00EC1197">
      <w:pPr>
        <w:pStyle w:val="14"/>
        <w:rPr>
          <w:rFonts w:eastAsia="標楷體"/>
        </w:rPr>
      </w:pPr>
      <w:bookmarkStart w:id="15" w:name="_Toc109143478"/>
      <w:r w:rsidRPr="001F0A48">
        <w:rPr>
          <w:rFonts w:eastAsia="標楷體" w:hint="eastAsia"/>
        </w:rPr>
        <w:lastRenderedPageBreak/>
        <w:t>摘要</w:t>
      </w:r>
      <w:bookmarkEnd w:id="15"/>
    </w:p>
    <w:p w14:paraId="4F9AD21C" w14:textId="754771CC" w:rsidR="003B6687" w:rsidRDefault="00652598" w:rsidP="005D4D2A">
      <w:pPr>
        <w:widowControl/>
        <w:ind w:firstLine="480"/>
        <w:rPr>
          <w:rFonts w:eastAsia="標楷體"/>
        </w:rPr>
      </w:pPr>
      <w:r w:rsidRPr="00652598">
        <w:rPr>
          <w:rFonts w:eastAsia="標楷體" w:hint="eastAsia"/>
        </w:rPr>
        <w:t>台灣西南海域的高</w:t>
      </w:r>
      <w:r>
        <w:rPr>
          <w:rFonts w:eastAsia="標楷體" w:hint="eastAsia"/>
        </w:rPr>
        <w:t>屏</w:t>
      </w:r>
      <w:r w:rsidRPr="00652598">
        <w:rPr>
          <w:rFonts w:eastAsia="標楷體" w:hint="eastAsia"/>
        </w:rPr>
        <w:t>海底峽谷</w:t>
      </w:r>
      <w:r w:rsidR="004923EE">
        <w:rPr>
          <w:rFonts w:eastAsia="標楷體" w:hint="eastAsia"/>
        </w:rPr>
        <w:t>的地質和生物群落結構已</w:t>
      </w:r>
      <w:r w:rsidR="00A365AD">
        <w:rPr>
          <w:rFonts w:eastAsia="標楷體" w:hint="eastAsia"/>
        </w:rPr>
        <w:t>被廣泛研究，</w:t>
      </w:r>
      <w:r w:rsidR="004923EE">
        <w:rPr>
          <w:rFonts w:eastAsia="標楷體" w:hint="eastAsia"/>
        </w:rPr>
        <w:t>然而</w:t>
      </w:r>
      <w:ins w:id="16" w:author="Chih-Lin Wei" w:date="2022-07-27T14:38:00Z">
        <w:r w:rsidR="005D4D2A">
          <w:rPr>
            <w:rFonts w:eastAsia="標楷體" w:hint="eastAsia"/>
          </w:rPr>
          <w:t>我們對</w:t>
        </w:r>
      </w:ins>
      <w:r w:rsidRPr="00652598">
        <w:rPr>
          <w:rFonts w:eastAsia="標楷體" w:hint="eastAsia"/>
        </w:rPr>
        <w:t>沉積物</w:t>
      </w:r>
      <w:proofErr w:type="gramStart"/>
      <w:r w:rsidR="00A365AD">
        <w:rPr>
          <w:rFonts w:eastAsia="標楷體" w:hint="eastAsia"/>
        </w:rPr>
        <w:t>—</w:t>
      </w:r>
      <w:proofErr w:type="gramEnd"/>
      <w:r w:rsidR="004923EE">
        <w:rPr>
          <w:rFonts w:eastAsia="標楷體" w:hint="eastAsia"/>
        </w:rPr>
        <w:t>海</w:t>
      </w:r>
      <w:r w:rsidR="00A365AD">
        <w:rPr>
          <w:rFonts w:eastAsia="標楷體" w:hint="eastAsia"/>
        </w:rPr>
        <w:t>水界面的碳循環和</w:t>
      </w:r>
      <w:proofErr w:type="gramStart"/>
      <w:r w:rsidR="00214288">
        <w:rPr>
          <w:rFonts w:eastAsia="標楷體" w:hint="eastAsia"/>
        </w:rPr>
        <w:t>棲地</w:t>
      </w:r>
      <w:r w:rsidR="00A365AD">
        <w:rPr>
          <w:rFonts w:eastAsia="標楷體" w:hint="eastAsia"/>
        </w:rPr>
        <w:t>對</w:t>
      </w:r>
      <w:ins w:id="17" w:author="Chih-Lin Wei" w:date="2022-07-27T14:38:00Z">
        <w:r w:rsidR="005D4D2A">
          <w:rPr>
            <w:rFonts w:eastAsia="標楷體" w:hint="eastAsia"/>
          </w:rPr>
          <w:t>底</w:t>
        </w:r>
        <w:proofErr w:type="gramEnd"/>
        <w:r w:rsidR="005D4D2A">
          <w:rPr>
            <w:rFonts w:eastAsia="標楷體" w:hint="eastAsia"/>
          </w:rPr>
          <w:t>棲</w:t>
        </w:r>
      </w:ins>
      <w:r w:rsidR="00A365AD">
        <w:rPr>
          <w:rFonts w:eastAsia="標楷體" w:hint="eastAsia"/>
        </w:rPr>
        <w:t>生態系統功能的影響仍不清楚。本研究</w:t>
      </w:r>
      <w:r w:rsidR="004923EE">
        <w:rPr>
          <w:rFonts w:eastAsia="標楷體" w:hint="eastAsia"/>
        </w:rPr>
        <w:t>透過量化</w:t>
      </w:r>
      <w:r w:rsidR="00A365AD" w:rsidRPr="00652598">
        <w:rPr>
          <w:rFonts w:eastAsia="標楷體" w:hint="eastAsia"/>
        </w:rPr>
        <w:t>底棲食物網的碳循環</w:t>
      </w:r>
      <w:r w:rsidR="00A365AD">
        <w:rPr>
          <w:rFonts w:eastAsia="標楷體" w:hint="eastAsia"/>
        </w:rPr>
        <w:t>以了解與山溪型河川對接的海底峽谷生態系統。</w:t>
      </w:r>
      <w:del w:id="18" w:author="Chih-Lin Wei" w:date="2022-07-27T14:40:00Z">
        <w:r w:rsidRPr="00652598" w:rsidDel="005D4D2A">
          <w:rPr>
            <w:rFonts w:eastAsia="標楷體" w:hint="eastAsia"/>
          </w:rPr>
          <w:delText>首先，</w:delText>
        </w:r>
      </w:del>
      <w:r w:rsidR="006D2448">
        <w:rPr>
          <w:rFonts w:eastAsia="標楷體" w:hint="eastAsia"/>
        </w:rPr>
        <w:t>本研究</w:t>
      </w:r>
      <w:del w:id="19" w:author="Chih-Lin Wei" w:date="2022-07-27T14:39:00Z">
        <w:r w:rsidR="00405957" w:rsidDel="005D4D2A">
          <w:rPr>
            <w:rFonts w:eastAsia="標楷體" w:hint="eastAsia"/>
          </w:rPr>
          <w:delText>包含了</w:delText>
        </w:r>
      </w:del>
      <w:ins w:id="20" w:author="Chih-Lin Wei" w:date="2022-07-27T14:41:00Z">
        <w:r w:rsidR="005D4D2A">
          <w:rPr>
            <w:rFonts w:eastAsia="標楷體" w:hint="eastAsia"/>
          </w:rPr>
          <w:t>使用</w:t>
        </w:r>
      </w:ins>
      <w:r w:rsidR="006D2448">
        <w:rPr>
          <w:rFonts w:eastAsia="標楷體"/>
        </w:rPr>
        <w:t>2014</w:t>
      </w:r>
      <w:r w:rsidR="006D2448" w:rsidRPr="00652598">
        <w:rPr>
          <w:rFonts w:eastAsia="標楷體" w:hint="eastAsia"/>
        </w:rPr>
        <w:t>年至</w:t>
      </w:r>
      <w:r w:rsidR="006D2448">
        <w:rPr>
          <w:rFonts w:eastAsia="標楷體"/>
        </w:rPr>
        <w:t>2020</w:t>
      </w:r>
      <w:r w:rsidR="006D2448" w:rsidRPr="00652598">
        <w:rPr>
          <w:rFonts w:eastAsia="標楷體" w:hint="eastAsia"/>
        </w:rPr>
        <w:t>年</w:t>
      </w:r>
      <w:ins w:id="21" w:author="Chih-Lin Wei" w:date="2022-07-27T14:39:00Z">
        <w:r w:rsidR="005D4D2A">
          <w:rPr>
            <w:rFonts w:eastAsia="標楷體" w:hint="eastAsia"/>
          </w:rPr>
          <w:t>共</w:t>
        </w:r>
      </w:ins>
      <w:r w:rsidR="006D2448">
        <w:rPr>
          <w:rFonts w:eastAsia="標楷體" w:hint="eastAsia"/>
        </w:rPr>
        <w:t>1</w:t>
      </w:r>
      <w:r w:rsidR="006D2448">
        <w:rPr>
          <w:rFonts w:eastAsia="標楷體"/>
        </w:rPr>
        <w:t>2</w:t>
      </w:r>
      <w:r w:rsidR="006D2448">
        <w:rPr>
          <w:rFonts w:eastAsia="標楷體" w:hint="eastAsia"/>
        </w:rPr>
        <w:t>個航次</w:t>
      </w:r>
      <w:del w:id="22" w:author="Chih-Lin Wei" w:date="2022-07-27T14:43:00Z">
        <w:r w:rsidR="006D2448" w:rsidDel="005D4D2A">
          <w:rPr>
            <w:rFonts w:eastAsia="標楷體" w:hint="eastAsia"/>
          </w:rPr>
          <w:delText>所採集到</w:delText>
        </w:r>
      </w:del>
      <w:ins w:id="23" w:author="Chih-Lin Wei" w:date="2022-07-27T14:43:00Z">
        <w:r w:rsidR="005D4D2A">
          <w:rPr>
            <w:rFonts w:eastAsia="標楷體" w:hint="eastAsia"/>
          </w:rPr>
          <w:t>的</w:t>
        </w:r>
      </w:ins>
      <w:ins w:id="24" w:author="Chih-Lin Wei" w:date="2022-07-27T14:39:00Z">
        <w:r w:rsidR="005D4D2A">
          <w:rPr>
            <w:rFonts w:eastAsia="標楷體" w:hint="eastAsia"/>
          </w:rPr>
          <w:t>沉積物</w:t>
        </w:r>
      </w:ins>
      <w:r w:rsidR="00405957">
        <w:rPr>
          <w:rFonts w:eastAsia="標楷體" w:hint="eastAsia"/>
        </w:rPr>
        <w:t>樣本</w:t>
      </w:r>
      <w:ins w:id="25" w:author="Chih-Lin Wei" w:date="2022-07-27T14:43:00Z">
        <w:r w:rsidR="005D4D2A">
          <w:rPr>
            <w:rFonts w:eastAsia="標楷體" w:hint="eastAsia"/>
          </w:rPr>
          <w:t>來</w:t>
        </w:r>
      </w:ins>
      <w:del w:id="26" w:author="Chih-Lin Wei" w:date="2022-07-27T14:43:00Z">
        <w:r w:rsidR="00405957" w:rsidDel="005D4D2A">
          <w:rPr>
            <w:rFonts w:eastAsia="標楷體" w:hint="eastAsia"/>
          </w:rPr>
          <w:delText>，</w:delText>
        </w:r>
        <w:r w:rsidR="00214288" w:rsidDel="005D4D2A">
          <w:rPr>
            <w:rFonts w:eastAsia="標楷體" w:hint="eastAsia"/>
          </w:rPr>
          <w:delText>我</w:delText>
        </w:r>
      </w:del>
      <w:r w:rsidR="00405957">
        <w:rPr>
          <w:rFonts w:eastAsia="標楷體" w:hint="eastAsia"/>
        </w:rPr>
        <w:t>估算</w:t>
      </w:r>
      <w:del w:id="27" w:author="Chih-Lin Wei" w:date="2022-07-27T14:48:00Z">
        <w:r w:rsidR="00214288" w:rsidDel="005D4D2A">
          <w:rPr>
            <w:rFonts w:eastAsia="標楷體" w:hint="eastAsia"/>
          </w:rPr>
          <w:delText>了</w:delText>
        </w:r>
      </w:del>
      <w:ins w:id="28" w:author="Chih-Lin Wei" w:date="2022-07-27T14:43:00Z">
        <w:r w:rsidR="005D4D2A">
          <w:rPr>
            <w:rFonts w:eastAsia="標楷體" w:hint="eastAsia"/>
          </w:rPr>
          <w:t>高屏</w:t>
        </w:r>
      </w:ins>
      <w:r w:rsidR="006D2448">
        <w:rPr>
          <w:rFonts w:eastAsia="標楷體" w:hint="eastAsia"/>
        </w:rPr>
        <w:t>峽谷頭</w:t>
      </w:r>
      <w:r w:rsidRPr="00652598">
        <w:rPr>
          <w:rFonts w:eastAsia="標楷體" w:hint="eastAsia"/>
        </w:rPr>
        <w:t>（簡稱</w:t>
      </w:r>
      <w:r w:rsidRPr="00652598">
        <w:rPr>
          <w:rFonts w:eastAsia="標楷體"/>
        </w:rPr>
        <w:t>GC1</w:t>
      </w:r>
      <w:r w:rsidRPr="00652598">
        <w:rPr>
          <w:rFonts w:eastAsia="標楷體" w:hint="eastAsia"/>
        </w:rPr>
        <w:t>）和相鄰斜坡（簡稱</w:t>
      </w:r>
      <w:r w:rsidRPr="00652598">
        <w:rPr>
          <w:rFonts w:eastAsia="標楷體"/>
        </w:rPr>
        <w:t>GS1</w:t>
      </w:r>
      <w:r w:rsidRPr="00652598">
        <w:rPr>
          <w:rFonts w:eastAsia="標楷體" w:hint="eastAsia"/>
        </w:rPr>
        <w:t>）中的生物和非生物</w:t>
      </w:r>
      <w:r w:rsidR="006D2448">
        <w:rPr>
          <w:rFonts w:eastAsia="標楷體" w:hint="eastAsia"/>
        </w:rPr>
        <w:t>的</w:t>
      </w:r>
      <w:r w:rsidRPr="00652598">
        <w:rPr>
          <w:rFonts w:eastAsia="標楷體" w:hint="eastAsia"/>
        </w:rPr>
        <w:t>碳</w:t>
      </w:r>
      <w:r w:rsidR="006D2448">
        <w:rPr>
          <w:rFonts w:eastAsia="標楷體" w:hint="eastAsia"/>
        </w:rPr>
        <w:t>存量，並檢驗其中</w:t>
      </w:r>
      <w:r w:rsidRPr="00652598">
        <w:rPr>
          <w:rFonts w:eastAsia="標楷體" w:hint="eastAsia"/>
        </w:rPr>
        <w:t>是否存在季節性差異。</w:t>
      </w:r>
      <w:r w:rsidR="006D2448">
        <w:rPr>
          <w:rFonts w:eastAsia="標楷體" w:hint="eastAsia"/>
        </w:rPr>
        <w:t>接著</w:t>
      </w:r>
      <w:r w:rsidR="00405957">
        <w:rPr>
          <w:rFonts w:eastAsia="標楷體" w:hint="eastAsia"/>
        </w:rPr>
        <w:t>我</w:t>
      </w:r>
      <w:r w:rsidR="006D2448">
        <w:rPr>
          <w:rFonts w:eastAsia="標楷體" w:hint="eastAsia"/>
        </w:rPr>
        <w:t>結合</w:t>
      </w:r>
      <w:r w:rsidR="00405957">
        <w:rPr>
          <w:rFonts w:eastAsia="標楷體" w:hint="eastAsia"/>
        </w:rPr>
        <w:t>了生地化數據</w:t>
      </w:r>
      <w:r w:rsidRPr="00652598">
        <w:rPr>
          <w:rFonts w:eastAsia="標楷體" w:hint="eastAsia"/>
        </w:rPr>
        <w:t>構建了</w:t>
      </w:r>
      <w:proofErr w:type="gramStart"/>
      <w:r w:rsidR="008257AC">
        <w:rPr>
          <w:rFonts w:eastAsia="標楷體" w:hint="eastAsia"/>
        </w:rPr>
        <w:t>線性逆推模型（</w:t>
      </w:r>
      <w:proofErr w:type="gramEnd"/>
      <w:r w:rsidRPr="00652598">
        <w:rPr>
          <w:rFonts w:eastAsia="標楷體"/>
        </w:rPr>
        <w:t>L</w:t>
      </w:r>
      <w:r w:rsidR="00496E4B">
        <w:rPr>
          <w:rFonts w:eastAsia="標楷體" w:hint="eastAsia"/>
        </w:rPr>
        <w:t>i</w:t>
      </w:r>
      <w:r w:rsidR="00496E4B">
        <w:rPr>
          <w:rFonts w:eastAsia="標楷體"/>
        </w:rPr>
        <w:t xml:space="preserve">near </w:t>
      </w:r>
      <w:r w:rsidRPr="00652598">
        <w:rPr>
          <w:rFonts w:eastAsia="標楷體"/>
        </w:rPr>
        <w:t>I</w:t>
      </w:r>
      <w:r w:rsidR="00496E4B">
        <w:rPr>
          <w:rFonts w:eastAsia="標楷體"/>
        </w:rPr>
        <w:t xml:space="preserve">nverse </w:t>
      </w:r>
      <w:r w:rsidRPr="00652598">
        <w:rPr>
          <w:rFonts w:eastAsia="標楷體"/>
        </w:rPr>
        <w:t>M</w:t>
      </w:r>
      <w:r w:rsidR="00496E4B">
        <w:rPr>
          <w:rFonts w:eastAsia="標楷體"/>
        </w:rPr>
        <w:t>odel; LIM</w:t>
      </w:r>
      <w:proofErr w:type="gramStart"/>
      <w:r w:rsidR="008257AC">
        <w:rPr>
          <w:rFonts w:eastAsia="標楷體" w:hint="eastAsia"/>
        </w:rPr>
        <w:t>）</w:t>
      </w:r>
      <w:proofErr w:type="gramEnd"/>
      <w:r w:rsidR="008257AC">
        <w:rPr>
          <w:rFonts w:eastAsia="標楷體" w:hint="eastAsia"/>
        </w:rPr>
        <w:t>來比較兩地</w:t>
      </w:r>
      <w:r w:rsidRPr="00652598">
        <w:rPr>
          <w:rFonts w:eastAsia="標楷體" w:hint="eastAsia"/>
        </w:rPr>
        <w:t>食物網中的碳流</w:t>
      </w:r>
      <w:r w:rsidR="008257AC">
        <w:rPr>
          <w:rFonts w:eastAsia="標楷體" w:hint="eastAsia"/>
        </w:rPr>
        <w:t>量</w:t>
      </w:r>
      <w:r w:rsidRPr="00652598">
        <w:rPr>
          <w:rFonts w:eastAsia="標楷體" w:hint="eastAsia"/>
        </w:rPr>
        <w:t>。最後，我</w:t>
      </w:r>
      <w:del w:id="29" w:author="Chih-Lin Wei" w:date="2022-07-27T14:44:00Z">
        <w:r w:rsidR="00F5113F" w:rsidDel="005D4D2A">
          <w:rPr>
            <w:rFonts w:eastAsia="標楷體" w:hint="eastAsia"/>
          </w:rPr>
          <w:delText>計算了</w:delText>
        </w:r>
      </w:del>
      <w:ins w:id="30" w:author="Chih-Lin Wei" w:date="2022-07-27T14:45:00Z">
        <w:r w:rsidR="005D4D2A">
          <w:rPr>
            <w:rFonts w:eastAsia="標楷體" w:hint="eastAsia"/>
          </w:rPr>
          <w:t>使用</w:t>
        </w:r>
      </w:ins>
      <w:r w:rsidR="00F5113F">
        <w:rPr>
          <w:rFonts w:eastAsia="標楷體" w:hint="eastAsia"/>
        </w:rPr>
        <w:t>網路</w:t>
      </w:r>
      <w:r w:rsidRPr="00652598">
        <w:rPr>
          <w:rFonts w:eastAsia="標楷體" w:hint="eastAsia"/>
        </w:rPr>
        <w:t>指數</w:t>
      </w:r>
      <w:r w:rsidR="00F5113F">
        <w:rPr>
          <w:rFonts w:eastAsia="標楷體" w:hint="eastAsia"/>
        </w:rPr>
        <w:t>檢驗</w:t>
      </w:r>
      <w:r w:rsidR="00214288">
        <w:rPr>
          <w:rFonts w:eastAsia="標楷體" w:hint="eastAsia"/>
        </w:rPr>
        <w:t>兩棲地</w:t>
      </w:r>
      <w:r w:rsidRPr="00652598">
        <w:rPr>
          <w:rFonts w:eastAsia="標楷體" w:hint="eastAsia"/>
        </w:rPr>
        <w:t>食物網的生態系統功能。</w:t>
      </w:r>
    </w:p>
    <w:p w14:paraId="1AF404F7" w14:textId="0147726C" w:rsidR="00652598" w:rsidRPr="00652598" w:rsidRDefault="003B6687" w:rsidP="00EB3B57">
      <w:pPr>
        <w:widowControl/>
        <w:ind w:firstLine="480"/>
        <w:rPr>
          <w:rFonts w:eastAsia="標楷體"/>
        </w:rPr>
      </w:pPr>
      <w:r>
        <w:rPr>
          <w:rFonts w:eastAsia="標楷體" w:hint="eastAsia"/>
        </w:rPr>
        <w:t>結果顯示生物</w:t>
      </w:r>
      <w:r w:rsidR="000721D7">
        <w:rPr>
          <w:rFonts w:eastAsia="標楷體" w:hint="eastAsia"/>
        </w:rPr>
        <w:t>以及沉積物的碳存量</w:t>
      </w:r>
      <w:r>
        <w:rPr>
          <w:rFonts w:eastAsia="標楷體" w:hint="eastAsia"/>
        </w:rPr>
        <w:t>並無</w:t>
      </w:r>
      <w:r w:rsidR="00652598" w:rsidRPr="00652598">
        <w:rPr>
          <w:rFonts w:eastAsia="標楷體" w:hint="eastAsia"/>
        </w:rPr>
        <w:t>顯</w:t>
      </w:r>
      <w:r w:rsidR="003C6931">
        <w:rPr>
          <w:rFonts w:eastAsia="標楷體" w:hint="eastAsia"/>
        </w:rPr>
        <w:t>著</w:t>
      </w:r>
      <w:r>
        <w:rPr>
          <w:rFonts w:eastAsia="標楷體" w:hint="eastAsia"/>
        </w:rPr>
        <w:t>季節</w:t>
      </w:r>
      <w:r w:rsidR="009D7832">
        <w:rPr>
          <w:rFonts w:eastAsia="標楷體" w:hint="eastAsia"/>
        </w:rPr>
        <w:t>差異，然而</w:t>
      </w:r>
      <w:proofErr w:type="gramStart"/>
      <w:ins w:id="31" w:author="Chih-Lin Wei" w:date="2022-07-27T14:50:00Z">
        <w:r w:rsidR="005D4D2A">
          <w:rPr>
            <w:rFonts w:eastAsia="標楷體" w:hint="eastAsia"/>
          </w:rPr>
          <w:t>不同棲</w:t>
        </w:r>
        <w:proofErr w:type="gramEnd"/>
        <w:r w:rsidR="005D4D2A">
          <w:rPr>
            <w:rFonts w:eastAsia="標楷體" w:hint="eastAsia"/>
          </w:rPr>
          <w:t>地</w:t>
        </w:r>
      </w:ins>
      <w:del w:id="32" w:author="Chih-Lin Wei" w:date="2022-07-27T14:52:00Z">
        <w:r w:rsidDel="005D4D2A">
          <w:rPr>
            <w:rFonts w:eastAsia="標楷體" w:hint="eastAsia"/>
          </w:rPr>
          <w:delText>G</w:delText>
        </w:r>
        <w:r w:rsidDel="005D4D2A">
          <w:rPr>
            <w:rFonts w:eastAsia="標楷體"/>
          </w:rPr>
          <w:delText>C1</w:delText>
        </w:r>
        <w:r w:rsidDel="005D4D2A">
          <w:rPr>
            <w:rFonts w:eastAsia="標楷體" w:hint="eastAsia"/>
          </w:rPr>
          <w:delText>和</w:delText>
        </w:r>
        <w:r w:rsidDel="005D4D2A">
          <w:rPr>
            <w:rFonts w:eastAsia="標楷體" w:hint="eastAsia"/>
          </w:rPr>
          <w:delText>G</w:delText>
        </w:r>
        <w:r w:rsidDel="005D4D2A">
          <w:rPr>
            <w:rFonts w:eastAsia="標楷體"/>
          </w:rPr>
          <w:delText>S1</w:delText>
        </w:r>
      </w:del>
      <w:r>
        <w:rPr>
          <w:rFonts w:eastAsia="標楷體" w:hint="eastAsia"/>
        </w:rPr>
        <w:t>之間生物</w:t>
      </w:r>
      <w:r w:rsidR="000721D7">
        <w:rPr>
          <w:rFonts w:eastAsia="標楷體" w:hint="eastAsia"/>
        </w:rPr>
        <w:t>以及沉積物的碳存量</w:t>
      </w:r>
      <w:ins w:id="33" w:author="Chih-Lin Wei" w:date="2022-07-27T14:50:00Z">
        <w:r w:rsidR="005D4D2A">
          <w:rPr>
            <w:rFonts w:eastAsia="標楷體" w:hint="eastAsia"/>
          </w:rPr>
          <w:t>則</w:t>
        </w:r>
      </w:ins>
      <w:r w:rsidR="003C6931">
        <w:rPr>
          <w:rFonts w:eastAsia="標楷體" w:hint="eastAsia"/>
        </w:rPr>
        <w:t>有顯著差異</w:t>
      </w:r>
      <w:r>
        <w:rPr>
          <w:rFonts w:eastAsia="標楷體" w:hint="eastAsia"/>
        </w:rPr>
        <w:t>。除了</w:t>
      </w:r>
      <w:r w:rsidR="000721D7">
        <w:rPr>
          <w:rFonts w:eastAsia="標楷體" w:hint="eastAsia"/>
        </w:rPr>
        <w:t>細菌的碳存量在</w:t>
      </w:r>
      <w:ins w:id="34" w:author="Chih-Lin Wei" w:date="2022-07-27T14:52:00Z">
        <w:r w:rsidR="005D4D2A">
          <w:rPr>
            <w:rFonts w:eastAsia="標楷體" w:hint="eastAsia"/>
          </w:rPr>
          <w:t>峽谷頭</w:t>
        </w:r>
      </w:ins>
      <w:del w:id="35" w:author="Chih-Lin Wei" w:date="2022-07-27T14:53:00Z">
        <w:r w:rsidR="000721D7" w:rsidDel="005D4D2A">
          <w:rPr>
            <w:rFonts w:eastAsia="標楷體" w:hint="eastAsia"/>
          </w:rPr>
          <w:delText>GC1</w:delText>
        </w:r>
      </w:del>
      <w:r>
        <w:rPr>
          <w:rFonts w:eastAsia="標楷體" w:hint="eastAsia"/>
        </w:rPr>
        <w:t>較高之</w:t>
      </w:r>
      <w:r w:rsidR="000721D7">
        <w:rPr>
          <w:rFonts w:eastAsia="標楷體" w:hint="eastAsia"/>
        </w:rPr>
        <w:t>外，</w:t>
      </w:r>
      <w:ins w:id="36" w:author="Chih-Lin Wei" w:date="2022-07-27T14:53:00Z">
        <w:r w:rsidR="005D4D2A" w:rsidRPr="00652598">
          <w:rPr>
            <w:rFonts w:eastAsia="標楷體" w:hint="eastAsia"/>
          </w:rPr>
          <w:t>相鄰</w:t>
        </w:r>
      </w:ins>
      <w:ins w:id="37" w:author="Chih-Lin Wei" w:date="2022-07-27T14:52:00Z">
        <w:r w:rsidR="005D4D2A">
          <w:rPr>
            <w:rFonts w:eastAsia="標楷體" w:hint="eastAsia"/>
          </w:rPr>
          <w:t>斜坡</w:t>
        </w:r>
      </w:ins>
      <w:del w:id="38" w:author="Chih-Lin Wei" w:date="2022-07-27T14:53:00Z">
        <w:r w:rsidR="000721D7" w:rsidDel="005D4D2A">
          <w:rPr>
            <w:rFonts w:eastAsia="標楷體"/>
          </w:rPr>
          <w:delText>GS1</w:delText>
        </w:r>
      </w:del>
      <w:ins w:id="39" w:author="Chih-Lin Wei" w:date="2022-07-27T14:52:00Z">
        <w:r w:rsidR="005D4D2A">
          <w:rPr>
            <w:rFonts w:eastAsia="標楷體" w:hint="eastAsia"/>
          </w:rPr>
          <w:t>的</w:t>
        </w:r>
      </w:ins>
      <w:r w:rsidR="000721D7">
        <w:rPr>
          <w:rFonts w:eastAsia="標楷體" w:hint="eastAsia"/>
        </w:rPr>
        <w:t>生物</w:t>
      </w:r>
      <w:r>
        <w:rPr>
          <w:rFonts w:eastAsia="標楷體" w:hint="eastAsia"/>
        </w:rPr>
        <w:t>以及沉積物</w:t>
      </w:r>
      <w:r w:rsidRPr="00652598">
        <w:rPr>
          <w:rFonts w:eastAsia="標楷體" w:hint="eastAsia"/>
        </w:rPr>
        <w:t>的</w:t>
      </w:r>
      <w:r w:rsidR="000721D7">
        <w:rPr>
          <w:rFonts w:eastAsia="標楷體" w:hint="eastAsia"/>
        </w:rPr>
        <w:t>碳存</w:t>
      </w:r>
      <w:r w:rsidR="00652598" w:rsidRPr="00652598">
        <w:rPr>
          <w:rFonts w:eastAsia="標楷體" w:hint="eastAsia"/>
        </w:rPr>
        <w:t>量</w:t>
      </w:r>
      <w:r w:rsidR="000721D7">
        <w:rPr>
          <w:rFonts w:eastAsia="標楷體" w:hint="eastAsia"/>
        </w:rPr>
        <w:t>都顯</w:t>
      </w:r>
      <w:r w:rsidR="00652598" w:rsidRPr="00652598">
        <w:rPr>
          <w:rFonts w:eastAsia="標楷體" w:hint="eastAsia"/>
        </w:rPr>
        <w:t>著</w:t>
      </w:r>
      <w:r w:rsidR="000721D7">
        <w:rPr>
          <w:rFonts w:eastAsia="標楷體" w:hint="eastAsia"/>
        </w:rPr>
        <w:t>高於</w:t>
      </w:r>
      <w:ins w:id="40" w:author="Chih-Lin Wei" w:date="2022-07-27T14:52:00Z">
        <w:r w:rsidR="005D4D2A">
          <w:rPr>
            <w:rFonts w:eastAsia="標楷體" w:hint="eastAsia"/>
          </w:rPr>
          <w:t>峽谷頭</w:t>
        </w:r>
      </w:ins>
      <w:del w:id="41" w:author="Chih-Lin Wei" w:date="2022-07-27T14:53:00Z">
        <w:r w:rsidR="000721D7" w:rsidDel="005D4D2A">
          <w:rPr>
            <w:rFonts w:eastAsia="標楷體" w:hint="eastAsia"/>
          </w:rPr>
          <w:delText>GC1</w:delText>
        </w:r>
      </w:del>
      <w:r w:rsidR="000721D7">
        <w:rPr>
          <w:rFonts w:eastAsia="標楷體" w:hint="eastAsia"/>
        </w:rPr>
        <w:t>。</w:t>
      </w:r>
      <w:r>
        <w:rPr>
          <w:rFonts w:eastAsia="標楷體" w:hint="eastAsia"/>
        </w:rPr>
        <w:t>峽谷中相對</w:t>
      </w:r>
      <w:r w:rsidR="000721D7">
        <w:rPr>
          <w:rFonts w:eastAsia="標楷體" w:hint="eastAsia"/>
        </w:rPr>
        <w:t>低的生物多樣性和生物碳存</w:t>
      </w:r>
      <w:r w:rsidR="00652598" w:rsidRPr="00652598">
        <w:rPr>
          <w:rFonts w:eastAsia="標楷體" w:hint="eastAsia"/>
        </w:rPr>
        <w:t>量</w:t>
      </w:r>
      <w:r w:rsidR="000721D7">
        <w:rPr>
          <w:rFonts w:eastAsia="標楷體" w:hint="eastAsia"/>
        </w:rPr>
        <w:t>顯示峽谷頭</w:t>
      </w:r>
      <w:r w:rsidRPr="00652598">
        <w:rPr>
          <w:rFonts w:eastAsia="標楷體" w:hint="eastAsia"/>
        </w:rPr>
        <w:t>生態系</w:t>
      </w:r>
      <w:r w:rsidR="000721D7">
        <w:rPr>
          <w:rFonts w:eastAsia="標楷體" w:hint="eastAsia"/>
        </w:rPr>
        <w:t>受到</w:t>
      </w:r>
      <w:r>
        <w:rPr>
          <w:rFonts w:eastAsia="標楷體" w:hint="eastAsia"/>
        </w:rPr>
        <w:t>劇烈</w:t>
      </w:r>
      <w:r w:rsidR="00652598" w:rsidRPr="00652598">
        <w:rPr>
          <w:rFonts w:eastAsia="標楷體" w:hint="eastAsia"/>
        </w:rPr>
        <w:t>物理擾動</w:t>
      </w:r>
      <w:r w:rsidR="005C18F5">
        <w:rPr>
          <w:rFonts w:eastAsia="標楷體" w:hint="eastAsia"/>
        </w:rPr>
        <w:t>。</w:t>
      </w:r>
      <w:ins w:id="42" w:author="Chih-Lin Wei" w:date="2022-07-27T14:53:00Z">
        <w:r w:rsidR="005D4D2A">
          <w:rPr>
            <w:rFonts w:eastAsia="標楷體" w:hint="eastAsia"/>
          </w:rPr>
          <w:t>峽谷</w:t>
        </w:r>
      </w:ins>
      <w:del w:id="43" w:author="Chih-Lin Wei" w:date="2022-07-27T14:53:00Z">
        <w:r w:rsidR="005C18F5" w:rsidDel="005D4D2A">
          <w:rPr>
            <w:rFonts w:eastAsia="標楷體" w:hint="eastAsia"/>
          </w:rPr>
          <w:delText>GC1</w:delText>
        </w:r>
      </w:del>
      <w:r w:rsidR="00401D51">
        <w:rPr>
          <w:rFonts w:eastAsia="標楷體" w:hint="eastAsia"/>
        </w:rPr>
        <w:t>的</w:t>
      </w:r>
      <w:r w:rsidR="005C18F5">
        <w:rPr>
          <w:rFonts w:eastAsia="標楷體" w:hint="eastAsia"/>
        </w:rPr>
        <w:t>大型（</w:t>
      </w:r>
      <w:r w:rsidR="005C18F5">
        <w:rPr>
          <w:rFonts w:eastAsia="標楷體"/>
        </w:rPr>
        <w:t>Macrofauna</w:t>
      </w:r>
      <w:r w:rsidR="005C18F5">
        <w:rPr>
          <w:rFonts w:eastAsia="標楷體" w:hint="eastAsia"/>
        </w:rPr>
        <w:t>）與</w:t>
      </w:r>
      <w:del w:id="44" w:author="Chih-Lin Wei" w:date="2022-07-27T14:51:00Z">
        <w:r w:rsidR="005C18F5" w:rsidDel="005D4D2A">
          <w:rPr>
            <w:rFonts w:eastAsia="標楷體" w:hint="eastAsia"/>
          </w:rPr>
          <w:delText>小</w:delText>
        </w:r>
      </w:del>
      <w:ins w:id="45" w:author="Chih-Lin Wei" w:date="2022-07-27T14:51:00Z">
        <w:r w:rsidR="005D4D2A">
          <w:rPr>
            <w:rFonts w:eastAsia="標楷體" w:hint="eastAsia"/>
          </w:rPr>
          <w:t>中</w:t>
        </w:r>
      </w:ins>
      <w:r w:rsidR="005C18F5">
        <w:rPr>
          <w:rFonts w:eastAsia="標楷體" w:hint="eastAsia"/>
        </w:rPr>
        <w:t>型</w:t>
      </w:r>
      <w:r w:rsidR="00A90D97">
        <w:rPr>
          <w:rFonts w:eastAsia="標楷體" w:hint="eastAsia"/>
        </w:rPr>
        <w:t>（</w:t>
      </w:r>
      <w:r w:rsidR="005C18F5">
        <w:rPr>
          <w:rFonts w:eastAsia="標楷體"/>
        </w:rPr>
        <w:t>Meiofauna</w:t>
      </w:r>
      <w:r w:rsidR="00A90D97">
        <w:rPr>
          <w:rFonts w:eastAsia="標楷體" w:hint="eastAsia"/>
        </w:rPr>
        <w:t>）</w:t>
      </w:r>
      <w:proofErr w:type="gramStart"/>
      <w:r w:rsidR="005C18F5">
        <w:rPr>
          <w:rFonts w:eastAsia="標楷體" w:hint="eastAsia"/>
        </w:rPr>
        <w:t>底棲無脊椎</w:t>
      </w:r>
      <w:proofErr w:type="gramEnd"/>
      <w:r w:rsidR="005C18F5">
        <w:rPr>
          <w:rFonts w:eastAsia="標楷體" w:hint="eastAsia"/>
        </w:rPr>
        <w:t>生物的</w:t>
      </w:r>
      <w:r w:rsidR="009B6792">
        <w:rPr>
          <w:rFonts w:eastAsia="標楷體" w:hint="eastAsia"/>
        </w:rPr>
        <w:t>碳存量</w:t>
      </w:r>
      <w:r w:rsidR="005C18F5">
        <w:rPr>
          <w:rFonts w:eastAsia="標楷體" w:hint="eastAsia"/>
        </w:rPr>
        <w:t>遠低於</w:t>
      </w:r>
      <w:ins w:id="46" w:author="Chih-Lin Wei" w:date="2022-07-27T14:54:00Z">
        <w:r w:rsidR="005D4D2A">
          <w:rPr>
            <w:rFonts w:eastAsia="標楷體" w:hint="eastAsia"/>
          </w:rPr>
          <w:t>斜坡</w:t>
        </w:r>
      </w:ins>
      <w:del w:id="47" w:author="Chih-Lin Wei" w:date="2022-07-27T14:54:00Z">
        <w:r w:rsidR="005C18F5" w:rsidDel="005D4D2A">
          <w:rPr>
            <w:rFonts w:eastAsia="標楷體" w:hint="eastAsia"/>
          </w:rPr>
          <w:delText>GS1</w:delText>
        </w:r>
      </w:del>
      <w:r w:rsidR="005C18F5">
        <w:rPr>
          <w:rFonts w:eastAsia="標楷體" w:hint="eastAsia"/>
        </w:rPr>
        <w:t>，然而</w:t>
      </w:r>
      <w:r w:rsidR="000721D7">
        <w:rPr>
          <w:rFonts w:eastAsia="標楷體" w:hint="eastAsia"/>
        </w:rPr>
        <w:t>沉積物</w:t>
      </w:r>
      <w:proofErr w:type="gramStart"/>
      <w:r w:rsidR="000721D7">
        <w:rPr>
          <w:rFonts w:eastAsia="標楷體" w:hint="eastAsia"/>
        </w:rPr>
        <w:t>群落耗氧</w:t>
      </w:r>
      <w:r w:rsidR="009B6792">
        <w:rPr>
          <w:rFonts w:eastAsia="標楷體" w:hint="eastAsia"/>
        </w:rPr>
        <w:t>量</w:t>
      </w:r>
      <w:proofErr w:type="gramEnd"/>
      <w:r w:rsidR="005C18F5">
        <w:rPr>
          <w:rFonts w:eastAsia="標楷體" w:hint="eastAsia"/>
        </w:rPr>
        <w:t>在兩棲地</w:t>
      </w:r>
      <w:r w:rsidR="009B6792">
        <w:rPr>
          <w:rFonts w:eastAsia="標楷體" w:hint="eastAsia"/>
        </w:rPr>
        <w:t>之間</w:t>
      </w:r>
      <w:r w:rsidR="004965B0">
        <w:rPr>
          <w:rFonts w:eastAsia="標楷體" w:hint="eastAsia"/>
        </w:rPr>
        <w:t>並</w:t>
      </w:r>
      <w:r w:rsidR="009B6792">
        <w:rPr>
          <w:rFonts w:eastAsia="標楷體" w:hint="eastAsia"/>
        </w:rPr>
        <w:t>沒有顯著差異，顯示了峽谷頭</w:t>
      </w:r>
      <w:r w:rsidR="00652598" w:rsidRPr="00652598">
        <w:rPr>
          <w:rFonts w:eastAsia="標楷體" w:hint="eastAsia"/>
        </w:rPr>
        <w:t>中細菌</w:t>
      </w:r>
      <w:r w:rsidR="005C18F5">
        <w:rPr>
          <w:rFonts w:eastAsia="標楷體" w:hint="eastAsia"/>
        </w:rPr>
        <w:t>貢獻了絕大部分</w:t>
      </w:r>
      <w:proofErr w:type="gramStart"/>
      <w:r w:rsidR="005C18F5">
        <w:rPr>
          <w:rFonts w:eastAsia="標楷體" w:hint="eastAsia"/>
        </w:rPr>
        <w:t>的耗氧量</w:t>
      </w:r>
      <w:proofErr w:type="gramEnd"/>
      <w:r w:rsidR="009B6792">
        <w:rPr>
          <w:rFonts w:eastAsia="標楷體" w:hint="eastAsia"/>
        </w:rPr>
        <w:t>。</w:t>
      </w:r>
      <w:r w:rsidR="00652598" w:rsidRPr="00652598">
        <w:rPr>
          <w:rFonts w:eastAsia="標楷體" w:hint="eastAsia"/>
        </w:rPr>
        <w:t>相比之下，相鄰斜坡上</w:t>
      </w:r>
      <w:r w:rsidR="009B6792">
        <w:rPr>
          <w:rFonts w:eastAsia="標楷體" w:hint="eastAsia"/>
        </w:rPr>
        <w:t>生物</w:t>
      </w:r>
      <w:r w:rsidR="00652598" w:rsidRPr="00652598">
        <w:rPr>
          <w:rFonts w:eastAsia="標楷體" w:hint="eastAsia"/>
        </w:rPr>
        <w:t>對</w:t>
      </w:r>
      <w:r w:rsidR="00A90D97">
        <w:rPr>
          <w:rFonts w:eastAsia="標楷體" w:hint="eastAsia"/>
        </w:rPr>
        <w:t>於</w:t>
      </w:r>
      <w:r w:rsidR="00652598" w:rsidRPr="00652598">
        <w:rPr>
          <w:rFonts w:eastAsia="標楷體" w:hint="eastAsia"/>
        </w:rPr>
        <w:t>碳</w:t>
      </w:r>
      <w:r w:rsidR="005C18F5">
        <w:rPr>
          <w:rFonts w:eastAsia="標楷體" w:hint="eastAsia"/>
        </w:rPr>
        <w:t>循環</w:t>
      </w:r>
      <w:r w:rsidR="00A90D97">
        <w:rPr>
          <w:rFonts w:eastAsia="標楷體" w:hint="eastAsia"/>
        </w:rPr>
        <w:t>的貢獻較高，為</w:t>
      </w:r>
      <w:r w:rsidR="00652598" w:rsidRPr="00652598">
        <w:rPr>
          <w:rFonts w:eastAsia="標楷體" w:hint="eastAsia"/>
        </w:rPr>
        <w:t>相對成熟的生態系統。</w:t>
      </w:r>
      <w:r w:rsidR="00652598" w:rsidRPr="00652598">
        <w:rPr>
          <w:rFonts w:eastAsia="標楷體"/>
        </w:rPr>
        <w:t>LIM</w:t>
      </w:r>
      <w:r w:rsidR="00652598" w:rsidRPr="00652598">
        <w:rPr>
          <w:rFonts w:eastAsia="標楷體" w:hint="eastAsia"/>
        </w:rPr>
        <w:t>結果</w:t>
      </w:r>
      <w:r w:rsidR="005C18F5">
        <w:rPr>
          <w:rFonts w:eastAsia="標楷體" w:hint="eastAsia"/>
        </w:rPr>
        <w:t>顯示兩棲地</w:t>
      </w:r>
      <w:r w:rsidR="00CF1F6A">
        <w:rPr>
          <w:rFonts w:eastAsia="標楷體" w:hint="eastAsia"/>
        </w:rPr>
        <w:t>之間的碳流量大小和分佈有巨</w:t>
      </w:r>
      <w:r w:rsidR="009375CF">
        <w:rPr>
          <w:rFonts w:eastAsia="標楷體" w:hint="eastAsia"/>
        </w:rPr>
        <w:t>大差異</w:t>
      </w:r>
      <w:r w:rsidR="00401D51">
        <w:rPr>
          <w:rFonts w:eastAsia="標楷體" w:hint="eastAsia"/>
        </w:rPr>
        <w:t>。</w:t>
      </w:r>
      <w:ins w:id="48" w:author="Chih-Lin Wei" w:date="2022-07-27T14:54:00Z">
        <w:r w:rsidR="005D4D2A">
          <w:rPr>
            <w:rFonts w:eastAsia="標楷體" w:hint="eastAsia"/>
          </w:rPr>
          <w:t>峽谷頭</w:t>
        </w:r>
      </w:ins>
      <w:del w:id="49" w:author="Chih-Lin Wei" w:date="2022-07-27T14:54:00Z">
        <w:r w:rsidR="00015254" w:rsidRPr="00652598" w:rsidDel="005D4D2A">
          <w:rPr>
            <w:rFonts w:eastAsia="標楷體"/>
          </w:rPr>
          <w:delText>GC1</w:delText>
        </w:r>
      </w:del>
      <w:r w:rsidR="00015254" w:rsidRPr="00652598">
        <w:rPr>
          <w:rFonts w:eastAsia="標楷體" w:hint="eastAsia"/>
        </w:rPr>
        <w:t>和</w:t>
      </w:r>
      <w:ins w:id="50" w:author="Chih-Lin Wei" w:date="2022-07-27T14:54:00Z">
        <w:r w:rsidR="005D4D2A" w:rsidRPr="00652598">
          <w:rPr>
            <w:rFonts w:eastAsia="標楷體" w:hint="eastAsia"/>
          </w:rPr>
          <w:t>相鄰斜坡</w:t>
        </w:r>
      </w:ins>
      <w:del w:id="51" w:author="Chih-Lin Wei" w:date="2022-07-27T14:54:00Z">
        <w:r w:rsidR="00015254" w:rsidRPr="00652598" w:rsidDel="005D4D2A">
          <w:rPr>
            <w:rFonts w:eastAsia="標楷體"/>
          </w:rPr>
          <w:delText>GS1</w:delText>
        </w:r>
      </w:del>
      <w:r w:rsidR="00015254">
        <w:rPr>
          <w:rFonts w:eastAsia="標楷體" w:hint="eastAsia"/>
        </w:rPr>
        <w:t>分別</w:t>
      </w:r>
      <w:r w:rsidR="00652598" w:rsidRPr="00652598">
        <w:rPr>
          <w:rFonts w:eastAsia="標楷體" w:hint="eastAsia"/>
        </w:rPr>
        <w:t>需要</w:t>
      </w:r>
      <w:r w:rsidR="00652598" w:rsidRPr="00652598">
        <w:rPr>
          <w:rFonts w:eastAsia="標楷體"/>
        </w:rPr>
        <w:t xml:space="preserve">131.08 mg C/ </w:t>
      </w:r>
      <w:r w:rsidR="00652598" w:rsidRPr="00652598">
        <w:rPr>
          <w:rFonts w:eastAsia="標楷體"/>
        </w:rPr>
        <w:lastRenderedPageBreak/>
        <w:t>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和</w:t>
      </w:r>
      <w:r w:rsidR="00652598" w:rsidRPr="00652598">
        <w:rPr>
          <w:rFonts w:eastAsia="標楷體"/>
        </w:rPr>
        <w:t xml:space="preserve"> 78.95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的</w:t>
      </w:r>
      <w:proofErr w:type="gramStart"/>
      <w:r w:rsidR="00015254">
        <w:rPr>
          <w:rFonts w:eastAsia="標楷體" w:hint="eastAsia"/>
        </w:rPr>
        <w:t>有機碳</w:t>
      </w:r>
      <w:r w:rsidR="00652598" w:rsidRPr="00652598">
        <w:rPr>
          <w:rFonts w:eastAsia="標楷體" w:hint="eastAsia"/>
        </w:rPr>
        <w:t>通量</w:t>
      </w:r>
      <w:proofErr w:type="gramEnd"/>
      <w:r w:rsidR="00652598" w:rsidRPr="00652598">
        <w:rPr>
          <w:rFonts w:eastAsia="標楷體" w:hint="eastAsia"/>
        </w:rPr>
        <w:t>來支持</w:t>
      </w:r>
      <w:r w:rsidR="00401D51">
        <w:rPr>
          <w:rFonts w:eastAsia="標楷體" w:hint="eastAsia"/>
        </w:rPr>
        <w:t>其</w:t>
      </w:r>
      <w:r w:rsidR="00652598" w:rsidRPr="00652598">
        <w:rPr>
          <w:rFonts w:eastAsia="標楷體" w:hint="eastAsia"/>
        </w:rPr>
        <w:t>生物系統。</w:t>
      </w:r>
      <w:r w:rsidR="00212530">
        <w:rPr>
          <w:rFonts w:eastAsia="標楷體" w:hint="eastAsia"/>
        </w:rPr>
        <w:t>峽谷頭</w:t>
      </w:r>
      <w:r w:rsidR="00652598" w:rsidRPr="00652598">
        <w:rPr>
          <w:rFonts w:eastAsia="標楷體" w:hint="eastAsia"/>
        </w:rPr>
        <w:t>較高的碳埋藏率</w:t>
      </w:r>
      <w:r w:rsidR="00212530">
        <w:rPr>
          <w:rFonts w:eastAsia="標楷體" w:hint="eastAsia"/>
        </w:rPr>
        <w:t>顯示高屏峽谷</w:t>
      </w:r>
      <w:r w:rsidR="00652598" w:rsidRPr="00652598">
        <w:rPr>
          <w:rFonts w:eastAsia="標楷體" w:hint="eastAsia"/>
        </w:rPr>
        <w:t>不僅將沉積物輸送到南海深處，</w:t>
      </w:r>
      <w:proofErr w:type="gramStart"/>
      <w:r w:rsidR="00644A67">
        <w:rPr>
          <w:rFonts w:eastAsia="標楷體" w:hint="eastAsia"/>
        </w:rPr>
        <w:t>也</w:t>
      </w:r>
      <w:r w:rsidR="00644A67" w:rsidRPr="00652598">
        <w:rPr>
          <w:rFonts w:eastAsia="標楷體" w:hint="eastAsia"/>
        </w:rPr>
        <w:t>在碳封存</w:t>
      </w:r>
      <w:proofErr w:type="gramEnd"/>
      <w:r w:rsidR="00644A67" w:rsidRPr="00652598">
        <w:rPr>
          <w:rFonts w:eastAsia="標楷體" w:hint="eastAsia"/>
        </w:rPr>
        <w:t>中</w:t>
      </w:r>
      <w:r w:rsidR="00644A67">
        <w:rPr>
          <w:rFonts w:eastAsia="標楷體" w:hint="eastAsia"/>
        </w:rPr>
        <w:t>扮演重要角色</w:t>
      </w:r>
      <w:r w:rsidR="00715261">
        <w:rPr>
          <w:rFonts w:eastAsia="標楷體" w:hint="eastAsia"/>
        </w:rPr>
        <w:t>。</w:t>
      </w:r>
      <w:r w:rsidR="00EB3B57">
        <w:rPr>
          <w:rFonts w:eastAsia="標楷體" w:hint="eastAsia"/>
        </w:rPr>
        <w:t>網絡指數</w:t>
      </w:r>
      <w:r w:rsidR="007906AC">
        <w:rPr>
          <w:rFonts w:eastAsia="標楷體" w:hint="eastAsia"/>
        </w:rPr>
        <w:t>分析顯示</w:t>
      </w:r>
      <w:r w:rsidR="00652598" w:rsidRPr="00652598">
        <w:rPr>
          <w:rFonts w:eastAsia="標楷體" w:hint="eastAsia"/>
        </w:rPr>
        <w:t>，</w:t>
      </w:r>
      <w:ins w:id="52" w:author="Chih-Lin Wei" w:date="2022-07-27T14:55:00Z">
        <w:r w:rsidR="005D4D2A">
          <w:rPr>
            <w:rFonts w:eastAsia="標楷體" w:hint="eastAsia"/>
          </w:rPr>
          <w:t>峽谷頭</w:t>
        </w:r>
      </w:ins>
      <w:del w:id="53" w:author="Chih-Lin Wei" w:date="2022-07-27T14:55:00Z">
        <w:r w:rsidR="007906AC" w:rsidDel="005D4D2A">
          <w:rPr>
            <w:rFonts w:eastAsia="標楷體"/>
          </w:rPr>
          <w:delText>GC1</w:delText>
        </w:r>
      </w:del>
      <w:r w:rsidR="007906AC">
        <w:rPr>
          <w:rFonts w:eastAsia="標楷體" w:hint="eastAsia"/>
        </w:rPr>
        <w:t>的</w:t>
      </w:r>
      <w:r w:rsidR="00652598" w:rsidRPr="00652598">
        <w:rPr>
          <w:rFonts w:eastAsia="標楷體" w:hint="eastAsia"/>
        </w:rPr>
        <w:t>總系統</w:t>
      </w:r>
      <w:r w:rsidR="007906AC">
        <w:rPr>
          <w:rFonts w:eastAsia="標楷體" w:hint="eastAsia"/>
        </w:rPr>
        <w:t>通</w:t>
      </w:r>
      <w:r w:rsidR="00652598" w:rsidRPr="00652598">
        <w:rPr>
          <w:rFonts w:eastAsia="標楷體" w:hint="eastAsia"/>
        </w:rPr>
        <w:t>量</w:t>
      </w:r>
      <w:proofErr w:type="gramStart"/>
      <w:r w:rsidR="00EB3B57">
        <w:rPr>
          <w:rFonts w:eastAsia="標楷體" w:hint="eastAsia"/>
        </w:rPr>
        <w:t>（</w:t>
      </w:r>
      <w:proofErr w:type="gramEnd"/>
      <w:r w:rsidR="00EB3B57">
        <w:rPr>
          <w:rFonts w:eastAsia="標楷體" w:hint="eastAsia"/>
        </w:rPr>
        <w:t>T</w:t>
      </w:r>
      <w:r w:rsidR="00EB3B57">
        <w:rPr>
          <w:rFonts w:eastAsia="標楷體"/>
        </w:rPr>
        <w:t xml:space="preserve">otal system throughput ; </w:t>
      </w:r>
      <m:oMath>
        <m:r>
          <w:rPr>
            <w:rFonts w:ascii="Cambria Math" w:eastAsia="標楷體" w:hAnsi="Cambria Math"/>
          </w:rPr>
          <m:t>T..</m:t>
        </m:r>
      </m:oMath>
      <w:r w:rsidR="00EB3B57">
        <w:rPr>
          <w:rFonts w:eastAsia="標楷體" w:hint="eastAsia"/>
        </w:rPr>
        <w:t>）</w:t>
      </w:r>
      <w:r w:rsidR="00652598" w:rsidRPr="00652598">
        <w:rPr>
          <w:rFonts w:eastAsia="標楷體" w:hint="eastAsia"/>
        </w:rPr>
        <w:t>和總系統</w:t>
      </w:r>
      <w:r w:rsidR="007906AC">
        <w:rPr>
          <w:rFonts w:eastAsia="標楷體" w:hint="eastAsia"/>
        </w:rPr>
        <w:t>穿</w:t>
      </w:r>
      <w:r w:rsidR="00652598" w:rsidRPr="00652598">
        <w:rPr>
          <w:rFonts w:eastAsia="標楷體" w:hint="eastAsia"/>
        </w:rPr>
        <w:t>流量</w:t>
      </w:r>
      <w:proofErr w:type="gramStart"/>
      <w:r w:rsidR="00EB3B57">
        <w:rPr>
          <w:rFonts w:eastAsia="標楷體" w:hint="eastAsia"/>
        </w:rPr>
        <w:t>（</w:t>
      </w:r>
      <w:proofErr w:type="gramEnd"/>
      <w:r w:rsidR="00EB3B57">
        <w:rPr>
          <w:rFonts w:eastAsia="標楷體" w:hint="eastAsia"/>
        </w:rPr>
        <w:t>T</w:t>
      </w:r>
      <w:r w:rsidR="00EB3B57">
        <w:rPr>
          <w:rFonts w:eastAsia="標楷體"/>
        </w:rPr>
        <w:t>otal system through flow</w:t>
      </w:r>
      <w:r w:rsidR="00EB3B57">
        <w:rPr>
          <w:rFonts w:eastAsia="標楷體" w:hint="eastAsia"/>
        </w:rPr>
        <w:t xml:space="preserve"> </w:t>
      </w:r>
      <w:r w:rsidR="00EB3B57">
        <w:rPr>
          <w:rFonts w:eastAsia="標楷體"/>
        </w:rPr>
        <w:t xml:space="preserve">; </w:t>
      </w:r>
      <m:oMath>
        <m:r>
          <w:rPr>
            <w:rFonts w:ascii="Cambria Math" w:eastAsia="標楷體" w:hAnsi="Cambria Math"/>
          </w:rPr>
          <m:t>TST</m:t>
        </m:r>
      </m:oMath>
      <w:r w:rsidR="00EB3B57">
        <w:rPr>
          <w:rFonts w:eastAsia="標楷體" w:hint="eastAsia"/>
        </w:rPr>
        <w:t>）</w:t>
      </w:r>
      <w:r w:rsidR="00652598" w:rsidRPr="00652598">
        <w:rPr>
          <w:rFonts w:eastAsia="標楷體" w:hint="eastAsia"/>
        </w:rPr>
        <w:t>相當高，</w:t>
      </w:r>
      <w:ins w:id="54" w:author="Chih-Lin Wei" w:date="2022-07-27T14:55:00Z">
        <w:r w:rsidR="005D4D2A">
          <w:rPr>
            <w:rFonts w:eastAsia="標楷體" w:hint="eastAsia"/>
          </w:rPr>
          <w:t>代表</w:t>
        </w:r>
      </w:ins>
      <w:del w:id="55" w:author="Chih-Lin Wei" w:date="2022-07-27T14:55:00Z">
        <w:r w:rsidR="00652598" w:rsidRPr="00652598" w:rsidDel="005D4D2A">
          <w:rPr>
            <w:rFonts w:eastAsia="標楷體" w:hint="eastAsia"/>
          </w:rPr>
          <w:delText>表明</w:delText>
        </w:r>
        <w:r w:rsidR="00652598" w:rsidRPr="00652598" w:rsidDel="005D4D2A">
          <w:rPr>
            <w:rFonts w:eastAsia="標楷體"/>
          </w:rPr>
          <w:delText>GC1</w:delText>
        </w:r>
        <w:r w:rsidR="00652598" w:rsidRPr="00652598" w:rsidDel="005D4D2A">
          <w:rPr>
            <w:rFonts w:eastAsia="標楷體" w:hint="eastAsia"/>
          </w:rPr>
          <w:delText>中</w:delText>
        </w:r>
      </w:del>
      <w:r w:rsidR="00652598" w:rsidRPr="00652598">
        <w:rPr>
          <w:rFonts w:eastAsia="標楷體" w:hint="eastAsia"/>
        </w:rPr>
        <w:t>流經</w:t>
      </w:r>
      <w:ins w:id="56" w:author="Chih-Lin Wei" w:date="2022-07-27T14:55:00Z">
        <w:r w:rsidR="005D4D2A">
          <w:rPr>
            <w:rFonts w:eastAsia="標楷體" w:hint="eastAsia"/>
          </w:rPr>
          <w:t>峽谷</w:t>
        </w:r>
      </w:ins>
      <w:r w:rsidR="00652598" w:rsidRPr="00652598">
        <w:rPr>
          <w:rFonts w:eastAsia="標楷體" w:hint="eastAsia"/>
        </w:rPr>
        <w:t>系統的</w:t>
      </w:r>
      <w:r w:rsidR="007906AC">
        <w:rPr>
          <w:rFonts w:eastAsia="標楷體" w:hint="eastAsia"/>
        </w:rPr>
        <w:t>碳流量</w:t>
      </w:r>
      <w:r w:rsidR="00652598" w:rsidRPr="00652598">
        <w:rPr>
          <w:rFonts w:eastAsia="標楷體" w:hint="eastAsia"/>
        </w:rPr>
        <w:t>較大。</w:t>
      </w:r>
      <w:r w:rsidR="007906AC">
        <w:rPr>
          <w:rFonts w:eastAsia="標楷體" w:hint="eastAsia"/>
        </w:rPr>
        <w:t>而</w:t>
      </w:r>
      <w:ins w:id="57" w:author="Chih-Lin Wei" w:date="2022-07-27T14:56:00Z">
        <w:r w:rsidR="005D4D2A">
          <w:rPr>
            <w:rFonts w:eastAsia="標楷體" w:hint="eastAsia"/>
          </w:rPr>
          <w:t>峽谷</w:t>
        </w:r>
      </w:ins>
      <w:del w:id="58" w:author="Chih-Lin Wei" w:date="2022-07-27T14:56:00Z">
        <w:r w:rsidR="007906AC" w:rsidDel="005D4D2A">
          <w:rPr>
            <w:rFonts w:eastAsia="標楷體" w:hint="eastAsia"/>
          </w:rPr>
          <w:delText>GC1</w:delText>
        </w:r>
      </w:del>
      <w:proofErr w:type="gramStart"/>
      <w:r w:rsidR="007906AC">
        <w:rPr>
          <w:rFonts w:eastAsia="標楷體" w:hint="eastAsia"/>
        </w:rPr>
        <w:t>的芬恩循環</w:t>
      </w:r>
      <w:proofErr w:type="gramEnd"/>
      <w:r w:rsidR="007906AC">
        <w:rPr>
          <w:rFonts w:eastAsia="標楷體" w:hint="eastAsia"/>
        </w:rPr>
        <w:t>指數</w:t>
      </w:r>
      <w:proofErr w:type="gramStart"/>
      <w:r w:rsidR="00EB3B57">
        <w:rPr>
          <w:rFonts w:eastAsia="標楷體" w:hint="eastAsia"/>
        </w:rPr>
        <w:t>（</w:t>
      </w:r>
      <w:proofErr w:type="gramEnd"/>
      <w:r w:rsidR="00EB3B57" w:rsidRPr="00E05B86">
        <w:rPr>
          <w:rFonts w:eastAsia="標楷體"/>
        </w:rPr>
        <w:t>Finn Cycling Ind</w:t>
      </w:r>
      <w:r w:rsidR="00EB3B57">
        <w:rPr>
          <w:rFonts w:eastAsia="標楷體"/>
        </w:rPr>
        <w:t xml:space="preserve">ex; </w:t>
      </w:r>
      <m:oMath>
        <m:r>
          <w:rPr>
            <w:rFonts w:ascii="Cambria Math" w:eastAsia="標楷體" w:hAnsi="Cambria Math"/>
          </w:rPr>
          <m:t>FCI</m:t>
        </m:r>
      </m:oMath>
      <w:r w:rsidR="00EB3B57">
        <w:rPr>
          <w:rFonts w:eastAsia="標楷體" w:hint="eastAsia"/>
        </w:rPr>
        <w:t>）</w:t>
      </w:r>
      <w:r w:rsidR="007906AC">
        <w:rPr>
          <w:rFonts w:eastAsia="標楷體" w:hint="eastAsia"/>
        </w:rPr>
        <w:t>邊緣</w:t>
      </w:r>
      <w:r w:rsidR="00652598" w:rsidRPr="00652598">
        <w:rPr>
          <w:rFonts w:eastAsia="標楷體" w:hint="eastAsia"/>
        </w:rPr>
        <w:t>顯著低</w:t>
      </w:r>
      <w:r w:rsidR="007906AC">
        <w:rPr>
          <w:rFonts w:eastAsia="標楷體" w:hint="eastAsia"/>
        </w:rPr>
        <w:t>於</w:t>
      </w:r>
      <w:ins w:id="59" w:author="Chih-Lin Wei" w:date="2022-07-27T14:56:00Z">
        <w:r w:rsidR="005D4D2A" w:rsidRPr="00652598">
          <w:rPr>
            <w:rFonts w:eastAsia="標楷體" w:hint="eastAsia"/>
          </w:rPr>
          <w:t>相鄰斜坡</w:t>
        </w:r>
      </w:ins>
      <w:del w:id="60" w:author="Chih-Lin Wei" w:date="2022-07-27T14:56:00Z">
        <w:r w:rsidR="007906AC" w:rsidDel="005D4D2A">
          <w:rPr>
            <w:rFonts w:eastAsia="標楷體" w:hint="eastAsia"/>
          </w:rPr>
          <w:delText>GS1</w:delText>
        </w:r>
      </w:del>
      <w:r w:rsidR="007906AC">
        <w:rPr>
          <w:rFonts w:eastAsia="標楷體" w:hint="eastAsia"/>
        </w:rPr>
        <w:t>，意味著高比例</w:t>
      </w:r>
      <w:proofErr w:type="gramStart"/>
      <w:r w:rsidR="007906AC">
        <w:rPr>
          <w:rFonts w:eastAsia="標楷體" w:hint="eastAsia"/>
        </w:rPr>
        <w:t>的</w:t>
      </w:r>
      <w:r w:rsidR="00652598" w:rsidRPr="00652598">
        <w:rPr>
          <w:rFonts w:eastAsia="標楷體" w:hint="eastAsia"/>
        </w:rPr>
        <w:t>碳</w:t>
      </w:r>
      <w:r w:rsidR="007906AC">
        <w:rPr>
          <w:rFonts w:eastAsia="標楷體" w:hint="eastAsia"/>
        </w:rPr>
        <w:t>未被</w:t>
      </w:r>
      <w:proofErr w:type="gramEnd"/>
      <w:r w:rsidR="007906AC">
        <w:rPr>
          <w:rFonts w:eastAsia="標楷體" w:hint="eastAsia"/>
        </w:rPr>
        <w:t>利用而直接</w:t>
      </w:r>
      <w:r w:rsidR="00652598" w:rsidRPr="00652598">
        <w:rPr>
          <w:rFonts w:eastAsia="標楷體" w:hint="eastAsia"/>
        </w:rPr>
        <w:t>被</w:t>
      </w:r>
      <w:r w:rsidR="00A90D97">
        <w:rPr>
          <w:rFonts w:eastAsia="標楷體" w:hint="eastAsia"/>
        </w:rPr>
        <w:t>埋藏</w:t>
      </w:r>
      <w:r w:rsidR="007906AC">
        <w:rPr>
          <w:rFonts w:eastAsia="標楷體" w:hint="eastAsia"/>
        </w:rPr>
        <w:t>，因此在</w:t>
      </w:r>
      <w:r w:rsidR="00652598" w:rsidRPr="00652598">
        <w:rPr>
          <w:rFonts w:eastAsia="標楷體" w:hint="eastAsia"/>
        </w:rPr>
        <w:t>系統中的分佈效率低下。</w:t>
      </w:r>
    </w:p>
    <w:p w14:paraId="4C8426EC" w14:textId="31F7FC19" w:rsidR="006427AC" w:rsidRDefault="004F735A" w:rsidP="004F735A">
      <w:pPr>
        <w:widowControl/>
        <w:ind w:firstLine="480"/>
        <w:rPr>
          <w:rFonts w:eastAsia="標楷體"/>
        </w:rPr>
      </w:pPr>
      <w:r>
        <w:rPr>
          <w:rFonts w:eastAsia="標楷體" w:hint="eastAsia"/>
        </w:rPr>
        <w:t>本研究</w:t>
      </w:r>
      <w:r w:rsidR="007906AC">
        <w:rPr>
          <w:rFonts w:eastAsia="標楷體" w:hint="eastAsia"/>
        </w:rPr>
        <w:t>是第一個量化</w:t>
      </w:r>
      <w:r w:rsidR="003C6931">
        <w:rPr>
          <w:rFonts w:eastAsia="標楷體" w:hint="eastAsia"/>
        </w:rPr>
        <w:t>高屏峽谷區域及相鄰斜坡上的</w:t>
      </w:r>
      <w:r>
        <w:rPr>
          <w:rFonts w:eastAsia="標楷體" w:hint="eastAsia"/>
        </w:rPr>
        <w:t>底棲</w:t>
      </w:r>
      <w:proofErr w:type="gramStart"/>
      <w:r w:rsidR="00652598" w:rsidRPr="00652598">
        <w:rPr>
          <w:rFonts w:eastAsia="標楷體" w:hint="eastAsia"/>
        </w:rPr>
        <w:t>食物網</w:t>
      </w:r>
      <w:r w:rsidR="003C6931">
        <w:rPr>
          <w:rFonts w:eastAsia="標楷體" w:hint="eastAsia"/>
        </w:rPr>
        <w:t>碳流量</w:t>
      </w:r>
      <w:proofErr w:type="gramEnd"/>
      <w:r w:rsidR="007906AC">
        <w:rPr>
          <w:rFonts w:eastAsia="標楷體" w:hint="eastAsia"/>
        </w:rPr>
        <w:t>的研究</w:t>
      </w:r>
      <w:r w:rsidR="00652598" w:rsidRPr="00652598">
        <w:rPr>
          <w:rFonts w:eastAsia="標楷體" w:hint="eastAsia"/>
        </w:rPr>
        <w:t>。</w:t>
      </w:r>
      <w:r w:rsidR="000B3AA2">
        <w:rPr>
          <w:rFonts w:eastAsia="標楷體" w:hint="eastAsia"/>
        </w:rPr>
        <w:t>透過</w:t>
      </w:r>
      <w:r w:rsidR="000B3AA2">
        <w:rPr>
          <w:rFonts w:eastAsia="標楷體" w:hint="eastAsia"/>
        </w:rPr>
        <w:t>LIM</w:t>
      </w:r>
      <w:r w:rsidR="000B3AA2">
        <w:rPr>
          <w:rFonts w:eastAsia="標楷體" w:hint="eastAsia"/>
        </w:rPr>
        <w:t>與網路指數分析</w:t>
      </w:r>
      <w:r w:rsidR="002E5EF8">
        <w:rPr>
          <w:rFonts w:eastAsia="標楷體" w:hint="eastAsia"/>
        </w:rPr>
        <w:t>，我們</w:t>
      </w:r>
      <w:r w:rsidR="000B3AA2">
        <w:rPr>
          <w:rFonts w:eastAsia="標楷體" w:hint="eastAsia"/>
        </w:rPr>
        <w:t>更</w:t>
      </w:r>
      <w:r w:rsidR="002E5EF8">
        <w:rPr>
          <w:rFonts w:eastAsia="標楷體" w:hint="eastAsia"/>
        </w:rPr>
        <w:t>理解</w:t>
      </w:r>
      <w:r w:rsidR="00652598" w:rsidRPr="00652598">
        <w:rPr>
          <w:rFonts w:eastAsia="標楷體" w:hint="eastAsia"/>
        </w:rPr>
        <w:t>海底峽谷</w:t>
      </w:r>
      <w:ins w:id="61" w:author="Chih-Lin Wei" w:date="2022-07-27T14:56:00Z">
        <w:r w:rsidR="005D4D2A">
          <w:rPr>
            <w:rFonts w:eastAsia="標楷體" w:hint="eastAsia"/>
          </w:rPr>
          <w:t>的</w:t>
        </w:r>
      </w:ins>
      <w:r w:rsidR="00652598" w:rsidRPr="00652598">
        <w:rPr>
          <w:rFonts w:eastAsia="標楷體" w:hint="eastAsia"/>
        </w:rPr>
        <w:t>生態系統</w:t>
      </w:r>
      <w:r w:rsidR="002E5EF8">
        <w:rPr>
          <w:rFonts w:eastAsia="標楷體" w:hint="eastAsia"/>
        </w:rPr>
        <w:t>的</w:t>
      </w:r>
      <w:r w:rsidR="00652598" w:rsidRPr="00652598">
        <w:rPr>
          <w:rFonts w:eastAsia="標楷體" w:hint="eastAsia"/>
        </w:rPr>
        <w:t>功能</w:t>
      </w:r>
      <w:r w:rsidR="003C046F">
        <w:rPr>
          <w:rFonts w:eastAsia="標楷體" w:hint="eastAsia"/>
        </w:rPr>
        <w:t>。未來</w:t>
      </w:r>
      <w:r w:rsidR="003E61E9">
        <w:rPr>
          <w:rFonts w:eastAsia="標楷體" w:hint="eastAsia"/>
        </w:rPr>
        <w:t>山溪型河川</w:t>
      </w:r>
      <w:r w:rsidR="003C046F">
        <w:rPr>
          <w:rFonts w:eastAsia="標楷體" w:hint="eastAsia"/>
        </w:rPr>
        <w:t>的洪水強度可能受</w:t>
      </w:r>
      <w:r w:rsidR="00282B1F">
        <w:rPr>
          <w:rFonts w:eastAsia="標楷體" w:hint="eastAsia"/>
        </w:rPr>
        <w:t>氣候變遷的影響</w:t>
      </w:r>
      <w:r w:rsidR="003C046F">
        <w:rPr>
          <w:rFonts w:eastAsia="標楷體" w:hint="eastAsia"/>
        </w:rPr>
        <w:t>而增加</w:t>
      </w:r>
      <w:r w:rsidR="00282B1F">
        <w:rPr>
          <w:rFonts w:eastAsia="標楷體" w:hint="eastAsia"/>
        </w:rPr>
        <w:t>，</w:t>
      </w:r>
      <w:r w:rsidR="003C046F">
        <w:rPr>
          <w:rFonts w:eastAsia="標楷體" w:hint="eastAsia"/>
        </w:rPr>
        <w:t>並</w:t>
      </w:r>
      <w:r w:rsidR="000B3AA2">
        <w:rPr>
          <w:rFonts w:eastAsia="標楷體" w:hint="eastAsia"/>
        </w:rPr>
        <w:t>且</w:t>
      </w:r>
      <w:r w:rsidR="003C046F">
        <w:rPr>
          <w:rFonts w:eastAsia="標楷體" w:hint="eastAsia"/>
        </w:rPr>
        <w:t>更頻繁地引發</w:t>
      </w:r>
      <w:r w:rsidR="00282B1F">
        <w:rPr>
          <w:rFonts w:eastAsia="標楷體" w:hint="eastAsia"/>
        </w:rPr>
        <w:t>海底峽谷中的地質災害</w:t>
      </w:r>
      <w:r w:rsidR="00652598" w:rsidRPr="00652598">
        <w:rPr>
          <w:rFonts w:eastAsia="標楷體" w:hint="eastAsia"/>
        </w:rPr>
        <w:t>。</w:t>
      </w:r>
      <w:r w:rsidR="003C046F">
        <w:rPr>
          <w:rFonts w:eastAsia="標楷體" w:hint="eastAsia"/>
        </w:rPr>
        <w:t>因此</w:t>
      </w:r>
      <w:r w:rsidR="00652598" w:rsidRPr="00652598">
        <w:rPr>
          <w:rFonts w:eastAsia="標楷體" w:hint="eastAsia"/>
        </w:rPr>
        <w:t>研究海洋</w:t>
      </w:r>
      <w:r w:rsidR="003C046F">
        <w:rPr>
          <w:rFonts w:eastAsia="標楷體" w:hint="eastAsia"/>
        </w:rPr>
        <w:t>環境</w:t>
      </w:r>
      <w:r w:rsidR="00652598" w:rsidRPr="00652598">
        <w:rPr>
          <w:rFonts w:eastAsia="標楷體" w:hint="eastAsia"/>
        </w:rPr>
        <w:t>中的物質和能量轉移將有助於我們了解</w:t>
      </w:r>
      <w:r w:rsidR="003C046F">
        <w:rPr>
          <w:rFonts w:eastAsia="標楷體" w:hint="eastAsia"/>
        </w:rPr>
        <w:t>底棲</w:t>
      </w:r>
      <w:r w:rsidR="00652598" w:rsidRPr="00652598">
        <w:rPr>
          <w:rFonts w:eastAsia="標楷體" w:hint="eastAsia"/>
        </w:rPr>
        <w:t>生態系統</w:t>
      </w:r>
      <w:r w:rsidR="003C046F">
        <w:rPr>
          <w:rFonts w:eastAsia="標楷體" w:hint="eastAsia"/>
        </w:rPr>
        <w:t>以及其</w:t>
      </w:r>
      <w:r w:rsidR="00652598" w:rsidRPr="00652598">
        <w:rPr>
          <w:rFonts w:eastAsia="標楷體" w:hint="eastAsia"/>
        </w:rPr>
        <w:t>儲存碳的能力。</w:t>
      </w:r>
      <w:r w:rsidR="003C046F">
        <w:rPr>
          <w:rFonts w:eastAsia="標楷體" w:hint="eastAsia"/>
        </w:rPr>
        <w:t>透過</w:t>
      </w:r>
      <w:r w:rsidR="00652598" w:rsidRPr="00652598">
        <w:rPr>
          <w:rFonts w:eastAsia="標楷體" w:hint="eastAsia"/>
        </w:rPr>
        <w:t>了解</w:t>
      </w:r>
      <w:r w:rsidR="00496E4B">
        <w:rPr>
          <w:rFonts w:eastAsia="標楷體" w:hint="eastAsia"/>
        </w:rPr>
        <w:t>高屏峽谷的</w:t>
      </w:r>
      <w:r w:rsidR="003C046F">
        <w:rPr>
          <w:rFonts w:eastAsia="標楷體" w:hint="eastAsia"/>
        </w:rPr>
        <w:t>碳循環，我們或許能夠預測氣候變遷</w:t>
      </w:r>
      <w:r w:rsidR="00652598" w:rsidRPr="00652598">
        <w:rPr>
          <w:rFonts w:eastAsia="標楷體" w:hint="eastAsia"/>
        </w:rPr>
        <w:t>或人類</w:t>
      </w:r>
      <w:r w:rsidR="003C046F">
        <w:rPr>
          <w:rFonts w:eastAsia="標楷體" w:hint="eastAsia"/>
        </w:rPr>
        <w:t>活動</w:t>
      </w:r>
      <w:r w:rsidR="00652598" w:rsidRPr="00652598">
        <w:rPr>
          <w:rFonts w:eastAsia="標楷體" w:hint="eastAsia"/>
        </w:rPr>
        <w:t>對深海生態系統的影響。</w:t>
      </w:r>
    </w:p>
    <w:p w14:paraId="2C04431C" w14:textId="340076AC" w:rsidR="006427AC" w:rsidRPr="00126042" w:rsidRDefault="006427AC" w:rsidP="006427AC">
      <w:pPr>
        <w:ind w:firstLineChars="0" w:firstLine="0"/>
        <w:rPr>
          <w:rFonts w:eastAsia="標楷體"/>
        </w:rPr>
      </w:pPr>
      <w:r>
        <w:rPr>
          <w:rFonts w:eastAsia="標楷體" w:hint="eastAsia"/>
        </w:rPr>
        <w:t>關鍵字：高屏峽谷，食物網，</w:t>
      </w:r>
      <w:proofErr w:type="gramStart"/>
      <w:r>
        <w:rPr>
          <w:rFonts w:eastAsia="標楷體" w:hint="eastAsia"/>
        </w:rPr>
        <w:t>線性逆推模型</w:t>
      </w:r>
      <w:proofErr w:type="gramEnd"/>
      <w:r>
        <w:rPr>
          <w:rFonts w:eastAsia="標楷體" w:hint="eastAsia"/>
        </w:rPr>
        <w:t>，碳流量，網路指數，深海生態系</w:t>
      </w:r>
    </w:p>
    <w:p w14:paraId="3CAD730E" w14:textId="5923C688" w:rsidR="00985E26" w:rsidRDefault="00985E26" w:rsidP="004F735A">
      <w:pPr>
        <w:widowControl/>
        <w:ind w:firstLine="480"/>
        <w:rPr>
          <w:rFonts w:eastAsia="標楷體"/>
        </w:rPr>
      </w:pPr>
      <w:r>
        <w:rPr>
          <w:rFonts w:eastAsia="標楷體"/>
        </w:rPr>
        <w:br w:type="page"/>
      </w:r>
    </w:p>
    <w:p w14:paraId="691D09C4" w14:textId="5BCFA260" w:rsidR="0017490C" w:rsidRPr="001F0A48" w:rsidRDefault="001F0A48" w:rsidP="00EC1197">
      <w:pPr>
        <w:pStyle w:val="14"/>
        <w:rPr>
          <w:rFonts w:eastAsia="標楷體"/>
        </w:rPr>
      </w:pPr>
      <w:bookmarkStart w:id="62" w:name="_Toc109143479"/>
      <w:r w:rsidRPr="001F0A48">
        <w:rPr>
          <w:rFonts w:eastAsia="標楷體"/>
        </w:rPr>
        <w:lastRenderedPageBreak/>
        <w:t>Abstract</w:t>
      </w:r>
      <w:bookmarkEnd w:id="62"/>
    </w:p>
    <w:p w14:paraId="04226444" w14:textId="0C366E9F" w:rsidR="00E05B86" w:rsidRPr="00E05B86" w:rsidRDefault="00E05B86" w:rsidP="00E05B86">
      <w:pPr>
        <w:ind w:firstLine="480"/>
        <w:rPr>
          <w:rFonts w:eastAsia="標楷體"/>
        </w:rPr>
      </w:pPr>
      <w:r w:rsidRPr="00E05B86">
        <w:rPr>
          <w:rFonts w:eastAsia="標楷體"/>
        </w:rPr>
        <w:t xml:space="preserve">The Gaoping Submarine Canyon (GPSC) off Southwest Taiwan </w:t>
      </w:r>
      <w:del w:id="63" w:author="Chih-Lin Wei" w:date="2022-07-27T15:20:00Z">
        <w:r w:rsidRPr="00E05B86" w:rsidDel="00F81022">
          <w:rPr>
            <w:rFonts w:eastAsia="標楷體"/>
          </w:rPr>
          <w:delText xml:space="preserve">had </w:delText>
        </w:r>
      </w:del>
      <w:ins w:id="64" w:author="Chih-Lin Wei" w:date="2022-07-27T15:20:00Z">
        <w:r w:rsidR="00F81022" w:rsidRPr="00E05B86">
          <w:rPr>
            <w:rFonts w:eastAsia="標楷體"/>
          </w:rPr>
          <w:t>ha</w:t>
        </w:r>
        <w:r w:rsidR="00F81022">
          <w:rPr>
            <w:rFonts w:eastAsia="標楷體"/>
          </w:rPr>
          <w:t>s</w:t>
        </w:r>
        <w:r w:rsidR="00F81022" w:rsidRPr="00E05B86">
          <w:rPr>
            <w:rFonts w:eastAsia="標楷體"/>
          </w:rPr>
          <w:t xml:space="preserve"> </w:t>
        </w:r>
      </w:ins>
      <w:r w:rsidRPr="00E05B86">
        <w:rPr>
          <w:rFonts w:eastAsia="標楷體"/>
        </w:rPr>
        <w:t xml:space="preserve">been extensively studied for its geology and biological community structure. However, the carbon cycle across the sediment-water interface and </w:t>
      </w:r>
      <w:ins w:id="65" w:author="Chih-Lin Wei" w:date="2022-07-28T22:29:00Z">
        <w:r w:rsidR="001F7E65">
          <w:rPr>
            <w:rFonts w:eastAsia="標楷體"/>
          </w:rPr>
          <w:t xml:space="preserve">the </w:t>
        </w:r>
      </w:ins>
      <w:r w:rsidRPr="00E05B86">
        <w:rPr>
          <w:rFonts w:eastAsia="標楷體" w:hint="eastAsia"/>
        </w:rPr>
        <w:t>environmental</w:t>
      </w:r>
      <w:r w:rsidRPr="00E05B86">
        <w:rPr>
          <w:rFonts w:eastAsia="標楷體"/>
        </w:rPr>
        <w:t xml:space="preserve"> </w:t>
      </w:r>
      <w:ins w:id="66" w:author="Chih-Lin Wei" w:date="2022-07-28T17:09:00Z">
        <w:r w:rsidR="00922D77">
          <w:rPr>
            <w:rFonts w:eastAsia="標楷體"/>
          </w:rPr>
          <w:t>control</w:t>
        </w:r>
      </w:ins>
      <w:del w:id="67" w:author="Chih-Lin Wei" w:date="2022-07-28T17:09:00Z">
        <w:r w:rsidRPr="00E05B86" w:rsidDel="00922D77">
          <w:rPr>
            <w:rFonts w:eastAsia="標楷體"/>
          </w:rPr>
          <w:delText>effect</w:delText>
        </w:r>
      </w:del>
      <w:r w:rsidRPr="00E05B86">
        <w:rPr>
          <w:rFonts w:eastAsia="標楷體"/>
        </w:rPr>
        <w:t xml:space="preserve"> on </w:t>
      </w:r>
      <w:ins w:id="68" w:author="Chih-Lin Wei" w:date="2022-07-27T15:21:00Z">
        <w:r w:rsidR="00F81022">
          <w:rPr>
            <w:rFonts w:eastAsia="標楷體"/>
          </w:rPr>
          <w:t xml:space="preserve">benthic </w:t>
        </w:r>
      </w:ins>
      <w:r w:rsidRPr="00E05B86">
        <w:rPr>
          <w:rFonts w:eastAsia="標楷體"/>
        </w:rPr>
        <w:t xml:space="preserve">ecosystem functioning remained unclear. This study attempts to contribute knowledge gap in benthic foodweb by quantifying the carbon cycling in this </w:t>
      </w:r>
      <w:ins w:id="69" w:author="Chih-Lin Wei" w:date="2022-07-28T22:29:00Z">
        <w:r w:rsidR="001F7E65">
          <w:rPr>
            <w:rFonts w:eastAsia="標楷體"/>
          </w:rPr>
          <w:t>small mountain river (</w:t>
        </w:r>
      </w:ins>
      <w:r w:rsidRPr="00E05B86">
        <w:rPr>
          <w:rFonts w:eastAsia="標楷體"/>
        </w:rPr>
        <w:t>SMR</w:t>
      </w:r>
      <w:ins w:id="70" w:author="Chih-Lin Wei" w:date="2022-07-28T22:29:00Z">
        <w:r w:rsidR="001F7E65">
          <w:rPr>
            <w:rFonts w:eastAsia="標楷體"/>
          </w:rPr>
          <w:t>)</w:t>
        </w:r>
      </w:ins>
      <w:r w:rsidRPr="00E05B86">
        <w:rPr>
          <w:rFonts w:eastAsia="標楷體"/>
        </w:rPr>
        <w:t>-fed submarine canyon ecosystem.</w:t>
      </w:r>
    </w:p>
    <w:p w14:paraId="366D36FB" w14:textId="548E20F4" w:rsidR="00E05B86" w:rsidRPr="00E05B86" w:rsidRDefault="00E05B86" w:rsidP="00E05B86">
      <w:pPr>
        <w:ind w:firstLine="480"/>
        <w:rPr>
          <w:rFonts w:eastAsia="標楷體"/>
        </w:rPr>
      </w:pPr>
      <w:r w:rsidRPr="00E05B86">
        <w:rPr>
          <w:rFonts w:eastAsia="標楷體"/>
        </w:rPr>
        <w:t>First, biotic and abiotic carbon stocks in the upper GPSC (</w:t>
      </w:r>
      <w:del w:id="71" w:author="Chih-Lin Wei" w:date="2022-07-29T23:03:00Z">
        <w:r w:rsidRPr="00E05B86" w:rsidDel="004271A0">
          <w:rPr>
            <w:rFonts w:eastAsia="標楷體"/>
          </w:rPr>
          <w:delText xml:space="preserve">abbreviated as GC1) and adjacent slope (abbreviated as </w:delText>
        </w:r>
      </w:del>
      <w:ins w:id="72" w:author="Chih-Lin Wei" w:date="2022-07-29T23:03:00Z">
        <w:r w:rsidR="004271A0">
          <w:rPr>
            <w:rFonts w:eastAsia="標楷體"/>
          </w:rPr>
          <w:t>GC1) and adjacent slope (</w:t>
        </w:r>
      </w:ins>
      <w:r w:rsidRPr="00E05B86">
        <w:rPr>
          <w:rFonts w:eastAsia="標楷體"/>
        </w:rPr>
        <w:t xml:space="preserve">GS1) were estimated and examined </w:t>
      </w:r>
      <w:ins w:id="73" w:author="Chih-Lin Wei" w:date="2022-07-28T17:10:00Z">
        <w:r w:rsidR="00922D77">
          <w:rPr>
            <w:rFonts w:eastAsia="標楷體"/>
          </w:rPr>
          <w:t>for</w:t>
        </w:r>
      </w:ins>
      <w:ins w:id="74" w:author="Chih-Lin Wei" w:date="2022-07-29T23:03:00Z">
        <w:r w:rsidR="004271A0">
          <w:rPr>
            <w:rFonts w:eastAsia="標楷體"/>
          </w:rPr>
          <w:t xml:space="preserve"> </w:t>
        </w:r>
      </w:ins>
      <w:del w:id="75" w:author="Chih-Lin Wei" w:date="2022-07-28T17:10:00Z">
        <w:r w:rsidRPr="00E05B86" w:rsidDel="00922D77">
          <w:rPr>
            <w:rFonts w:eastAsia="標楷體"/>
          </w:rPr>
          <w:delText xml:space="preserve">whether </w:delText>
        </w:r>
      </w:del>
      <w:r w:rsidRPr="00E05B86">
        <w:rPr>
          <w:rFonts w:eastAsia="標楷體"/>
        </w:rPr>
        <w:t>the seasonal difference</w:t>
      </w:r>
      <w:del w:id="76" w:author="Chih-Lin Wei" w:date="2022-07-28T17:10:00Z">
        <w:r w:rsidRPr="00E05B86" w:rsidDel="00922D77">
          <w:rPr>
            <w:rFonts w:eastAsia="標楷體"/>
          </w:rPr>
          <w:delText xml:space="preserve"> existed in these stock estimates</w:delText>
        </w:r>
      </w:del>
      <w:r w:rsidRPr="00E05B86">
        <w:rPr>
          <w:rFonts w:eastAsia="標楷體"/>
        </w:rPr>
        <w:t xml:space="preserve">. Then, I combined biological and geochemical data </w:t>
      </w:r>
      <w:del w:id="77" w:author="Chih-Lin Wei" w:date="2022-07-29T23:26:00Z">
        <w:r w:rsidRPr="00E05B86" w:rsidDel="004271A0">
          <w:rPr>
            <w:rFonts w:eastAsia="標楷體"/>
          </w:rPr>
          <w:delText xml:space="preserve">collected </w:delText>
        </w:r>
      </w:del>
      <w:del w:id="78" w:author="Chih-Lin Wei" w:date="2022-07-28T22:31:00Z">
        <w:r w:rsidRPr="00E05B86" w:rsidDel="001F7E65">
          <w:rPr>
            <w:rFonts w:eastAsia="標楷體"/>
          </w:rPr>
          <w:delText xml:space="preserve">at GC1 and GS1 </w:delText>
        </w:r>
      </w:del>
      <w:r w:rsidRPr="00E05B86">
        <w:rPr>
          <w:rFonts w:eastAsia="標楷體"/>
        </w:rPr>
        <w:t>from 2014 to 2020</w:t>
      </w:r>
      <w:del w:id="79" w:author="Chih-Lin Wei" w:date="2022-07-28T17:14:00Z">
        <w:r w:rsidRPr="00E05B86" w:rsidDel="00922D77">
          <w:rPr>
            <w:rFonts w:eastAsia="標楷體"/>
          </w:rPr>
          <w:delText xml:space="preserve"> along</w:delText>
        </w:r>
      </w:del>
      <w:r w:rsidRPr="00E05B86">
        <w:rPr>
          <w:rFonts w:eastAsia="標楷體"/>
        </w:rPr>
        <w:t xml:space="preserve"> with literature data to </w:t>
      </w:r>
      <w:del w:id="80" w:author="Chih-Lin Wei" w:date="2022-07-29T23:18:00Z">
        <w:r w:rsidRPr="00E05B86" w:rsidDel="004271A0">
          <w:rPr>
            <w:rFonts w:eastAsia="標楷體"/>
          </w:rPr>
          <w:delText xml:space="preserve">compare the carbon fluxes between the two sites. Thirdly, I </w:delText>
        </w:r>
      </w:del>
      <w:r w:rsidRPr="00E05B86">
        <w:rPr>
          <w:rFonts w:eastAsia="標楷體"/>
        </w:rPr>
        <w:t>construct</w:t>
      </w:r>
      <w:del w:id="81" w:author="Chih-Lin Wei" w:date="2022-07-29T23:18:00Z">
        <w:r w:rsidRPr="00E05B86" w:rsidDel="004271A0">
          <w:rPr>
            <w:rFonts w:eastAsia="標楷體"/>
          </w:rPr>
          <w:delText>ed</w:delText>
        </w:r>
      </w:del>
      <w:r w:rsidRPr="00E05B86">
        <w:rPr>
          <w:rFonts w:eastAsia="標楷體"/>
        </w:rPr>
        <w:t xml:space="preserve"> </w:t>
      </w:r>
      <w:r w:rsidR="00451673">
        <w:rPr>
          <w:rFonts w:eastAsia="標楷體"/>
        </w:rPr>
        <w:t>linear inverse models (</w:t>
      </w:r>
      <w:r w:rsidRPr="00E05B86">
        <w:rPr>
          <w:rFonts w:eastAsia="標楷體"/>
        </w:rPr>
        <w:t>LIM</w:t>
      </w:r>
      <w:r w:rsidR="00451673">
        <w:rPr>
          <w:rFonts w:eastAsia="標楷體"/>
        </w:rPr>
        <w:t>)</w:t>
      </w:r>
      <w:del w:id="82" w:author="Chih-Lin Wei" w:date="2022-07-29T23:05:00Z">
        <w:r w:rsidRPr="00E05B86" w:rsidDel="004271A0">
          <w:rPr>
            <w:rFonts w:eastAsia="標楷體"/>
          </w:rPr>
          <w:delText xml:space="preserve"> </w:delText>
        </w:r>
      </w:del>
      <w:ins w:id="83" w:author="Chih-Lin Wei" w:date="2022-07-27T16:49:00Z">
        <w:r w:rsidR="004A320D">
          <w:rPr>
            <w:rFonts w:eastAsia="標楷體"/>
          </w:rPr>
          <w:t xml:space="preserve"> </w:t>
        </w:r>
      </w:ins>
      <w:del w:id="84" w:author="Chih-Lin Wei" w:date="2022-07-29T23:19:00Z">
        <w:r w:rsidRPr="00E05B86" w:rsidDel="004271A0">
          <w:rPr>
            <w:rFonts w:eastAsia="標楷體" w:hint="eastAsia"/>
          </w:rPr>
          <w:delText>to</w:delText>
        </w:r>
      </w:del>
      <w:ins w:id="85" w:author="Chih-Lin Wei" w:date="2022-07-29T23:19:00Z">
        <w:r w:rsidR="004271A0">
          <w:rPr>
            <w:rFonts w:eastAsia="標楷體" w:hint="eastAsia"/>
          </w:rPr>
          <w:t>a</w:t>
        </w:r>
        <w:r w:rsidR="004271A0">
          <w:rPr>
            <w:rFonts w:eastAsia="標楷體"/>
          </w:rPr>
          <w:t>nd</w:t>
        </w:r>
      </w:ins>
      <w:r w:rsidRPr="00E05B86">
        <w:rPr>
          <w:rFonts w:eastAsia="標楷體"/>
        </w:rPr>
        <w:t xml:space="preserve"> compare</w:t>
      </w:r>
      <w:ins w:id="86" w:author="Chih-Lin Wei" w:date="2022-07-29T23:25:00Z">
        <w:r w:rsidR="004271A0">
          <w:rPr>
            <w:rFonts w:eastAsia="標楷體"/>
          </w:rPr>
          <w:t>d</w:t>
        </w:r>
      </w:ins>
      <w:r w:rsidRPr="00E05B86">
        <w:rPr>
          <w:rFonts w:eastAsia="標楷體"/>
        </w:rPr>
        <w:t xml:space="preserve"> </w:t>
      </w:r>
      <w:ins w:id="87" w:author="Chih-Lin Wei" w:date="2022-07-29T23:19:00Z">
        <w:r w:rsidR="004271A0">
          <w:rPr>
            <w:rFonts w:eastAsia="標楷體"/>
          </w:rPr>
          <w:t xml:space="preserve">the </w:t>
        </w:r>
      </w:ins>
      <w:r w:rsidRPr="00E05B86">
        <w:rPr>
          <w:rFonts w:eastAsia="標楷體"/>
        </w:rPr>
        <w:t>carbon</w:t>
      </w:r>
      <w:del w:id="88" w:author="Chih-Lin Wei" w:date="2022-07-29T23:19:00Z">
        <w:r w:rsidRPr="00E05B86" w:rsidDel="004271A0">
          <w:rPr>
            <w:rFonts w:eastAsia="標楷體"/>
          </w:rPr>
          <w:delText xml:space="preserve"> flows in simplified</w:delText>
        </w:r>
      </w:del>
      <w:r w:rsidRPr="00E05B86">
        <w:rPr>
          <w:rFonts w:eastAsia="標楷體"/>
        </w:rPr>
        <w:t xml:space="preserve"> food webs</w:t>
      </w:r>
      <w:ins w:id="89" w:author="Chih-Lin Wei" w:date="2022-07-29T23:19:00Z">
        <w:r w:rsidR="004271A0">
          <w:rPr>
            <w:rFonts w:eastAsia="標楷體"/>
          </w:rPr>
          <w:t xml:space="preserve"> between </w:t>
        </w:r>
      </w:ins>
      <w:ins w:id="90" w:author="Chih-Lin Wei" w:date="2022-07-29T23:26:00Z">
        <w:r w:rsidR="004271A0">
          <w:rPr>
            <w:rFonts w:eastAsia="標楷體"/>
          </w:rPr>
          <w:t>GC1 and GS1</w:t>
        </w:r>
      </w:ins>
      <w:r w:rsidRPr="00E05B86">
        <w:rPr>
          <w:rFonts w:eastAsia="標楷體"/>
        </w:rPr>
        <w:t xml:space="preserve">. Finally, I used selected network indices to examine the ecosystem function and </w:t>
      </w:r>
      <w:ins w:id="91" w:author="Chih-Lin Wei" w:date="2022-07-28T22:32:00Z">
        <w:r w:rsidR="001F7E65">
          <w:rPr>
            <w:rFonts w:eastAsia="標楷體"/>
          </w:rPr>
          <w:t xml:space="preserve">foodweb </w:t>
        </w:r>
      </w:ins>
      <w:r w:rsidRPr="00E05B86">
        <w:rPr>
          <w:rFonts w:eastAsia="標楷體"/>
        </w:rPr>
        <w:t xml:space="preserve">characteristics </w:t>
      </w:r>
      <w:commentRangeStart w:id="92"/>
      <w:del w:id="93" w:author="Chih-Lin Wei" w:date="2022-07-29T23:28:00Z">
        <w:r w:rsidRPr="00E05B86" w:rsidDel="004271A0">
          <w:rPr>
            <w:rFonts w:eastAsia="標楷體" w:hint="eastAsia"/>
          </w:rPr>
          <w:delText xml:space="preserve">of </w:delText>
        </w:r>
      </w:del>
      <w:del w:id="94" w:author="Chih-Lin Wei" w:date="2022-07-30T19:02:00Z">
        <w:r w:rsidR="00324B23" w:rsidRPr="00E05B86" w:rsidDel="00324B23">
          <w:rPr>
            <w:rFonts w:eastAsia="標楷體" w:hint="eastAsia"/>
          </w:rPr>
          <w:delText>the GPSC and GS</w:delText>
        </w:r>
      </w:del>
      <w:ins w:id="95" w:author="Chih-Lin Wei" w:date="2022-07-30T19:02:00Z">
        <w:r w:rsidR="00324B23">
          <w:rPr>
            <w:rFonts w:eastAsia="標楷體" w:hint="eastAsia"/>
          </w:rPr>
          <w:t>b</w:t>
        </w:r>
        <w:r w:rsidR="00324B23">
          <w:rPr>
            <w:rFonts w:eastAsia="標楷體"/>
          </w:rPr>
          <w:t>etween the canyon and slope habitat</w:t>
        </w:r>
      </w:ins>
      <w:commentRangeEnd w:id="92"/>
      <w:ins w:id="96" w:author="Chih-Lin Wei" w:date="2022-07-30T19:03:00Z">
        <w:r w:rsidR="00324B23">
          <w:rPr>
            <w:rStyle w:val="ac"/>
          </w:rPr>
          <w:commentReference w:id="92"/>
        </w:r>
        <w:r w:rsidR="00324B23">
          <w:rPr>
            <w:rFonts w:eastAsia="標楷體"/>
          </w:rPr>
          <w:t>s</w:t>
        </w:r>
      </w:ins>
      <w:del w:id="97" w:author="Chih-Lin Wei" w:date="2022-07-29T23:28:00Z">
        <w:r w:rsidRPr="00E05B86" w:rsidDel="004271A0">
          <w:rPr>
            <w:rFonts w:eastAsia="標楷體"/>
          </w:rPr>
          <w:delText xml:space="preserve"> foodwebs</w:delText>
        </w:r>
      </w:del>
      <w:r w:rsidRPr="00E05B86">
        <w:rPr>
          <w:rFonts w:eastAsia="標楷體"/>
        </w:rPr>
        <w:t xml:space="preserve">. </w:t>
      </w:r>
    </w:p>
    <w:p w14:paraId="16E31074" w14:textId="6B93163E" w:rsidR="00E05B86" w:rsidRPr="00E05B86" w:rsidRDefault="00E05B86" w:rsidP="00E05B86">
      <w:pPr>
        <w:ind w:firstLine="480"/>
        <w:rPr>
          <w:rFonts w:eastAsia="標楷體"/>
        </w:rPr>
      </w:pPr>
      <w:r w:rsidRPr="00E05B86">
        <w:rPr>
          <w:rFonts w:eastAsia="標楷體"/>
        </w:rPr>
        <w:t>The</w:t>
      </w:r>
      <w:ins w:id="98" w:author="Chih-Lin Wei" w:date="2022-07-28T17:16:00Z">
        <w:r w:rsidR="00922D77">
          <w:rPr>
            <w:rFonts w:eastAsia="標楷體"/>
          </w:rPr>
          <w:t xml:space="preserve"> analyses did not find</w:t>
        </w:r>
      </w:ins>
      <w:del w:id="99" w:author="Chih-Lin Wei" w:date="2022-07-28T17:16:00Z">
        <w:r w:rsidRPr="00E05B86" w:rsidDel="00922D77">
          <w:rPr>
            <w:rFonts w:eastAsia="標楷體"/>
          </w:rPr>
          <w:delText>re were no significant</w:delText>
        </w:r>
      </w:del>
      <w:r w:rsidRPr="00E05B86">
        <w:rPr>
          <w:rFonts w:eastAsia="標楷體"/>
        </w:rPr>
        <w:t xml:space="preserve"> seasonal differences </w:t>
      </w:r>
      <w:del w:id="100" w:author="Chih-Lin Wei" w:date="2022-07-28T23:25:00Z">
        <w:r w:rsidRPr="00E05B86" w:rsidDel="00E840CA">
          <w:rPr>
            <w:rFonts w:eastAsia="標楷體"/>
          </w:rPr>
          <w:delText>for all the</w:delText>
        </w:r>
      </w:del>
      <w:ins w:id="101" w:author="Chih-Lin Wei" w:date="2022-07-28T23:25:00Z">
        <w:r w:rsidR="00E840CA">
          <w:rPr>
            <w:rFonts w:eastAsia="標楷體"/>
          </w:rPr>
          <w:t>in</w:t>
        </w:r>
      </w:ins>
      <w:r w:rsidRPr="00E05B86">
        <w:rPr>
          <w:rFonts w:eastAsia="標楷體"/>
        </w:rPr>
        <w:t xml:space="preserve"> organic carbon </w:t>
      </w:r>
      <w:del w:id="102" w:author="Chih-Lin Wei" w:date="2022-07-28T23:25:00Z">
        <w:r w:rsidRPr="00E05B86" w:rsidDel="00E840CA">
          <w:rPr>
            <w:rFonts w:eastAsia="標楷體"/>
          </w:rPr>
          <w:delText>components</w:delText>
        </w:r>
      </w:del>
      <w:commentRangeStart w:id="103"/>
      <w:ins w:id="104" w:author="Chih-Lin Wei" w:date="2022-07-28T23:26:00Z">
        <w:r w:rsidR="00E840CA">
          <w:rPr>
            <w:rFonts w:eastAsia="標楷體"/>
          </w:rPr>
          <w:t>stocks</w:t>
        </w:r>
        <w:commentRangeEnd w:id="103"/>
        <w:r w:rsidR="00E840CA">
          <w:rPr>
            <w:rStyle w:val="ac"/>
          </w:rPr>
          <w:commentReference w:id="103"/>
        </w:r>
      </w:ins>
      <w:r w:rsidRPr="00E05B86">
        <w:rPr>
          <w:rFonts w:eastAsia="標楷體"/>
        </w:rPr>
        <w:t xml:space="preserve">. However, </w:t>
      </w:r>
      <w:ins w:id="105" w:author="Chih-Lin Wei" w:date="2022-07-29T23:32:00Z">
        <w:r w:rsidR="004271A0">
          <w:rPr>
            <w:rFonts w:eastAsia="標楷體"/>
          </w:rPr>
          <w:t xml:space="preserve">except for the bacteria stocks, </w:t>
        </w:r>
      </w:ins>
      <w:del w:id="106" w:author="Chih-Lin Wei" w:date="2022-07-28T23:30:00Z">
        <w:r w:rsidRPr="00E05B86" w:rsidDel="00E840CA">
          <w:rPr>
            <w:rFonts w:eastAsia="標楷體"/>
          </w:rPr>
          <w:delText xml:space="preserve">the standing </w:delText>
        </w:r>
        <w:r w:rsidRPr="00E05B86" w:rsidDel="00E840CA">
          <w:rPr>
            <w:rFonts w:eastAsia="標楷體"/>
          </w:rPr>
          <w:lastRenderedPageBreak/>
          <w:delText>stocks of each compartment</w:delText>
        </w:r>
      </w:del>
      <w:del w:id="107" w:author="Chih-Lin Wei" w:date="2022-07-28T17:12:00Z">
        <w:r w:rsidRPr="00E05B86" w:rsidDel="00922D77">
          <w:rPr>
            <w:rFonts w:eastAsia="標楷體"/>
          </w:rPr>
          <w:delText xml:space="preserve"> in the two habitats</w:delText>
        </w:r>
      </w:del>
      <w:del w:id="108" w:author="Chih-Lin Wei" w:date="2022-07-28T23:30:00Z">
        <w:r w:rsidRPr="00E05B86" w:rsidDel="00E840CA">
          <w:rPr>
            <w:rFonts w:eastAsia="標楷體"/>
          </w:rPr>
          <w:delText xml:space="preserve"> were significantly different. A</w:delText>
        </w:r>
      </w:del>
      <w:del w:id="109" w:author="Chih-Lin Wei" w:date="2022-07-29T23:29:00Z">
        <w:r w:rsidRPr="00E05B86" w:rsidDel="004271A0">
          <w:rPr>
            <w:rFonts w:eastAsia="標楷體"/>
          </w:rPr>
          <w:delText xml:space="preserve">ll </w:delText>
        </w:r>
      </w:del>
      <w:r w:rsidRPr="00E05B86">
        <w:rPr>
          <w:rFonts w:eastAsia="標楷體"/>
        </w:rPr>
        <w:t>the biotic and abiotic carbon stocks</w:t>
      </w:r>
      <w:ins w:id="110" w:author="Chih-Lin Wei" w:date="2022-07-29T23:30:00Z">
        <w:r w:rsidR="004271A0">
          <w:rPr>
            <w:rFonts w:eastAsia="標楷體"/>
          </w:rPr>
          <w:t xml:space="preserve"> in the GS1</w:t>
        </w:r>
      </w:ins>
      <w:r w:rsidRPr="00E05B86">
        <w:rPr>
          <w:rFonts w:eastAsia="標楷體"/>
        </w:rPr>
        <w:t xml:space="preserve"> were significantly higher </w:t>
      </w:r>
      <w:del w:id="111" w:author="Chih-Lin Wei" w:date="2022-07-29T23:30:00Z">
        <w:r w:rsidRPr="00E05B86" w:rsidDel="004271A0">
          <w:rPr>
            <w:rFonts w:eastAsia="標楷體"/>
          </w:rPr>
          <w:delText>in GS1</w:delText>
        </w:r>
      </w:del>
      <w:ins w:id="112" w:author="Chih-Lin Wei" w:date="2022-07-29T23:30:00Z">
        <w:r w:rsidR="004271A0">
          <w:rPr>
            <w:rFonts w:eastAsia="標楷體"/>
          </w:rPr>
          <w:t xml:space="preserve">than </w:t>
        </w:r>
      </w:ins>
      <w:ins w:id="113" w:author="Chih-Lin Wei" w:date="2022-07-29T23:31:00Z">
        <w:r w:rsidR="004271A0">
          <w:rPr>
            <w:rFonts w:eastAsia="標楷體"/>
          </w:rPr>
          <w:t xml:space="preserve">in </w:t>
        </w:r>
      </w:ins>
      <w:ins w:id="114" w:author="Chih-Lin Wei" w:date="2022-07-29T23:30:00Z">
        <w:r w:rsidR="004271A0">
          <w:rPr>
            <w:rFonts w:eastAsia="標楷體"/>
          </w:rPr>
          <w:t>GC1</w:t>
        </w:r>
      </w:ins>
      <w:ins w:id="115" w:author="Chih-Lin Wei" w:date="2022-07-29T23:32:00Z">
        <w:r w:rsidR="004271A0">
          <w:rPr>
            <w:rFonts w:eastAsia="標楷體"/>
          </w:rPr>
          <w:t>.</w:t>
        </w:r>
      </w:ins>
      <w:del w:id="116" w:author="Chih-Lin Wei" w:date="2022-07-29T23:33:00Z">
        <w:r w:rsidRPr="00E05B86" w:rsidDel="004271A0">
          <w:rPr>
            <w:rFonts w:eastAsia="標楷體"/>
          </w:rPr>
          <w:delText xml:space="preserve"> except for the bacteria stock, which was higher in GC1.</w:delText>
        </w:r>
      </w:del>
      <w:r w:rsidRPr="00E05B86">
        <w:rPr>
          <w:rFonts w:eastAsia="標楷體"/>
        </w:rPr>
        <w:t xml:space="preserve"> The relatively lower biodiversity and faunal carbon stocks in the canyon show that </w:t>
      </w:r>
      <w:ins w:id="117" w:author="Chih-Lin Wei" w:date="2022-07-28T23:31:00Z">
        <w:r w:rsidR="00E840CA">
          <w:rPr>
            <w:rFonts w:eastAsia="標楷體"/>
          </w:rPr>
          <w:t xml:space="preserve">the </w:t>
        </w:r>
      </w:ins>
      <w:r w:rsidRPr="00E05B86">
        <w:rPr>
          <w:rFonts w:eastAsia="標楷體"/>
        </w:rPr>
        <w:t xml:space="preserve">GC1 </w:t>
      </w:r>
      <w:ins w:id="118" w:author="Chih-Lin Wei" w:date="2022-07-28T17:17:00Z">
        <w:r w:rsidR="00922D77">
          <w:rPr>
            <w:rFonts w:eastAsia="標楷體"/>
          </w:rPr>
          <w:t>was</w:t>
        </w:r>
      </w:ins>
      <w:del w:id="119" w:author="Chih-Lin Wei" w:date="2022-07-28T17:17:00Z">
        <w:r w:rsidRPr="00E05B86" w:rsidDel="00922D77">
          <w:rPr>
            <w:rFonts w:eastAsia="標楷體"/>
          </w:rPr>
          <w:delText>is</w:delText>
        </w:r>
      </w:del>
      <w:r w:rsidRPr="00E05B86">
        <w:rPr>
          <w:rFonts w:eastAsia="標楷體"/>
        </w:rPr>
        <w:t xml:space="preserve"> a fragile ecosystem under severe physical perturbation. </w:t>
      </w:r>
      <w:ins w:id="120" w:author="Chih-Lin Wei" w:date="2022-07-28T23:34:00Z">
        <w:r w:rsidR="00E840CA">
          <w:rPr>
            <w:rFonts w:eastAsia="標楷體"/>
          </w:rPr>
          <w:t>Nevertheless</w:t>
        </w:r>
      </w:ins>
      <w:ins w:id="121" w:author="Chih-Lin Wei" w:date="2022-07-28T17:18:00Z">
        <w:r w:rsidR="00B60CDA">
          <w:rPr>
            <w:rFonts w:eastAsia="標楷體"/>
          </w:rPr>
          <w:t>, the s</w:t>
        </w:r>
      </w:ins>
      <w:ins w:id="122" w:author="Chih-Lin Wei" w:date="2022-07-27T16:54:00Z">
        <w:r w:rsidR="004A320D">
          <w:rPr>
            <w:rFonts w:eastAsia="標楷體" w:hint="eastAsia"/>
          </w:rPr>
          <w:t>e</w:t>
        </w:r>
        <w:r w:rsidR="004A320D">
          <w:rPr>
            <w:rFonts w:eastAsia="標楷體"/>
          </w:rPr>
          <w:t xml:space="preserve">diment </w:t>
        </w:r>
      </w:ins>
      <w:ins w:id="123" w:author="Chih-Lin Wei" w:date="2022-07-28T17:18:00Z">
        <w:r w:rsidR="00922D77">
          <w:rPr>
            <w:rFonts w:eastAsia="標楷體"/>
          </w:rPr>
          <w:t>c</w:t>
        </w:r>
      </w:ins>
      <w:ins w:id="124" w:author="Chih-Lin Wei" w:date="2022-07-27T16:54:00Z">
        <w:r w:rsidR="004A320D">
          <w:rPr>
            <w:rFonts w:eastAsia="標楷體"/>
          </w:rPr>
          <w:t xml:space="preserve">ommunity </w:t>
        </w:r>
      </w:ins>
      <w:ins w:id="125" w:author="Chih-Lin Wei" w:date="2022-07-28T17:18:00Z">
        <w:r w:rsidR="00922D77">
          <w:rPr>
            <w:rFonts w:eastAsia="標楷體"/>
          </w:rPr>
          <w:t>o</w:t>
        </w:r>
      </w:ins>
      <w:ins w:id="126" w:author="Chih-Lin Wei" w:date="2022-07-27T16:54:00Z">
        <w:r w:rsidR="004A320D">
          <w:rPr>
            <w:rFonts w:eastAsia="標楷體"/>
          </w:rPr>
          <w:t xml:space="preserve">xygen </w:t>
        </w:r>
      </w:ins>
      <w:ins w:id="127" w:author="Chih-Lin Wei" w:date="2022-07-28T17:18:00Z">
        <w:r w:rsidR="00922D77">
          <w:rPr>
            <w:rFonts w:eastAsia="標楷體"/>
          </w:rPr>
          <w:t>c</w:t>
        </w:r>
      </w:ins>
      <w:ins w:id="128" w:author="Chih-Lin Wei" w:date="2022-07-27T16:54:00Z">
        <w:r w:rsidR="004A320D">
          <w:rPr>
            <w:rFonts w:eastAsia="標楷體"/>
          </w:rPr>
          <w:t>onsumption (</w:t>
        </w:r>
      </w:ins>
      <w:r w:rsidRPr="00E05B86">
        <w:rPr>
          <w:rFonts w:eastAsia="標楷體"/>
        </w:rPr>
        <w:t>SCOC</w:t>
      </w:r>
      <w:ins w:id="129" w:author="Chih-Lin Wei" w:date="2022-07-27T16:54:00Z">
        <w:r w:rsidR="004A320D">
          <w:rPr>
            <w:rFonts w:eastAsia="標楷體"/>
          </w:rPr>
          <w:t>)</w:t>
        </w:r>
      </w:ins>
      <w:r w:rsidRPr="00E05B86">
        <w:rPr>
          <w:rFonts w:eastAsia="標楷體"/>
        </w:rPr>
        <w:t xml:space="preserve"> rates </w:t>
      </w:r>
      <w:del w:id="130" w:author="Chih-Lin Wei" w:date="2022-07-27T16:55:00Z">
        <w:r w:rsidRPr="00E05B86" w:rsidDel="004A320D">
          <w:rPr>
            <w:rFonts w:eastAsia="標楷體"/>
          </w:rPr>
          <w:delText>showed no significant</w:delText>
        </w:r>
      </w:del>
      <w:del w:id="131" w:author="Chih-Lin Wei" w:date="2022-07-29T23:34:00Z">
        <w:r w:rsidRPr="00E05B86" w:rsidDel="004271A0">
          <w:rPr>
            <w:rFonts w:eastAsia="標楷體"/>
          </w:rPr>
          <w:delText xml:space="preserve"> </w:delText>
        </w:r>
      </w:del>
      <w:r w:rsidRPr="00E05B86">
        <w:rPr>
          <w:rFonts w:eastAsia="標楷體"/>
        </w:rPr>
        <w:t>differ</w:t>
      </w:r>
      <w:ins w:id="132" w:author="Chih-Lin Wei" w:date="2022-07-29T23:34:00Z">
        <w:r w:rsidR="004271A0">
          <w:rPr>
            <w:rFonts w:eastAsia="標楷體"/>
          </w:rPr>
          <w:t>ed</w:t>
        </w:r>
      </w:ins>
      <w:del w:id="133" w:author="Chih-Lin Wei" w:date="2022-07-29T23:34:00Z">
        <w:r w:rsidRPr="00E05B86" w:rsidDel="004271A0">
          <w:rPr>
            <w:rFonts w:eastAsia="標楷體"/>
          </w:rPr>
          <w:delText>en</w:delText>
        </w:r>
      </w:del>
      <w:del w:id="134" w:author="Chih-Lin Wei" w:date="2022-07-27T16:55:00Z">
        <w:r w:rsidRPr="00E05B86" w:rsidDel="004A320D">
          <w:rPr>
            <w:rFonts w:eastAsia="標楷體"/>
          </w:rPr>
          <w:delText>ce</w:delText>
        </w:r>
      </w:del>
      <w:r w:rsidRPr="00E05B86">
        <w:rPr>
          <w:rFonts w:eastAsia="標楷體"/>
        </w:rPr>
        <w:t xml:space="preserve"> between </w:t>
      </w:r>
      <w:ins w:id="135" w:author="Chih-Lin Wei" w:date="2022-07-28T17:20:00Z">
        <w:r w:rsidR="00B60CDA">
          <w:rPr>
            <w:rFonts w:eastAsia="標楷體"/>
          </w:rPr>
          <w:t>habitats</w:t>
        </w:r>
      </w:ins>
      <w:del w:id="136" w:author="Chih-Lin Wei" w:date="2022-07-28T17:20:00Z">
        <w:r w:rsidRPr="00E05B86" w:rsidDel="00B60CDA">
          <w:rPr>
            <w:rFonts w:eastAsia="標楷體"/>
          </w:rPr>
          <w:delText>GC1 and GS1</w:delText>
        </w:r>
      </w:del>
      <w:r w:rsidRPr="00E05B86">
        <w:rPr>
          <w:rFonts w:eastAsia="標楷體"/>
        </w:rPr>
        <w:t>, indicating the relatively high</w:t>
      </w:r>
      <w:ins w:id="137" w:author="Chih-Lin Wei" w:date="2022-07-29T23:34:00Z">
        <w:r w:rsidR="004271A0">
          <w:rPr>
            <w:rFonts w:eastAsia="標楷體"/>
          </w:rPr>
          <w:t>er</w:t>
        </w:r>
      </w:ins>
      <w:r w:rsidRPr="00E05B86">
        <w:rPr>
          <w:rFonts w:eastAsia="標楷體"/>
        </w:rPr>
        <w:t xml:space="preserve"> </w:t>
      </w:r>
      <w:ins w:id="138" w:author="Chih-Lin Wei" w:date="2022-07-28T17:21:00Z">
        <w:r w:rsidR="00B60CDA">
          <w:rPr>
            <w:rFonts w:eastAsia="標楷體"/>
          </w:rPr>
          <w:t>microbial carbon</w:t>
        </w:r>
      </w:ins>
      <w:del w:id="139" w:author="Chih-Lin Wei" w:date="2022-07-28T17:21:00Z">
        <w:r w:rsidRPr="00E05B86" w:rsidDel="00B60CDA">
          <w:rPr>
            <w:rFonts w:eastAsia="標楷體"/>
          </w:rPr>
          <w:delText>oxygen</w:delText>
        </w:r>
      </w:del>
      <w:r w:rsidRPr="00E05B86">
        <w:rPr>
          <w:rFonts w:eastAsia="標楷體"/>
        </w:rPr>
        <w:t xml:space="preserve"> remineralization</w:t>
      </w:r>
      <w:del w:id="140" w:author="Chih-Lin Wei" w:date="2022-07-28T17:21:00Z">
        <w:r w:rsidRPr="00E05B86" w:rsidDel="00B60CDA">
          <w:rPr>
            <w:rFonts w:eastAsia="標楷體"/>
          </w:rPr>
          <w:delText xml:space="preserve"> by the bacteria</w:delText>
        </w:r>
      </w:del>
      <w:r w:rsidRPr="00E05B86">
        <w:rPr>
          <w:rFonts w:eastAsia="標楷體"/>
        </w:rPr>
        <w:t xml:space="preserve"> in </w:t>
      </w:r>
      <w:ins w:id="141" w:author="Chih-Lin Wei" w:date="2022-07-28T23:35:00Z">
        <w:r w:rsidR="00E840CA">
          <w:rPr>
            <w:rFonts w:eastAsia="標楷體"/>
          </w:rPr>
          <w:t xml:space="preserve">the </w:t>
        </w:r>
      </w:ins>
      <w:r w:rsidRPr="00E05B86">
        <w:rPr>
          <w:rFonts w:eastAsia="標楷體"/>
        </w:rPr>
        <w:t>GC1</w:t>
      </w:r>
      <w:ins w:id="142" w:author="Chih-Lin Wei" w:date="2022-07-28T23:35:00Z">
        <w:r w:rsidR="00E840CA">
          <w:rPr>
            <w:rFonts w:eastAsia="標楷體"/>
          </w:rPr>
          <w:t xml:space="preserve"> than </w:t>
        </w:r>
      </w:ins>
      <w:ins w:id="143" w:author="Chih-Lin Wei" w:date="2022-07-29T23:34:00Z">
        <w:r w:rsidR="004271A0">
          <w:rPr>
            <w:rFonts w:eastAsia="標楷體"/>
          </w:rPr>
          <w:t xml:space="preserve">in </w:t>
        </w:r>
      </w:ins>
      <w:ins w:id="144" w:author="Chih-Lin Wei" w:date="2022-07-28T23:35:00Z">
        <w:r w:rsidR="00E840CA">
          <w:rPr>
            <w:rFonts w:eastAsia="標楷體"/>
          </w:rPr>
          <w:t>GS1</w:t>
        </w:r>
      </w:ins>
      <w:r w:rsidR="005C18F5">
        <w:rPr>
          <w:rFonts w:eastAsia="標楷體"/>
        </w:rPr>
        <w:t>.</w:t>
      </w:r>
      <w:r w:rsidRPr="00E05B86">
        <w:rPr>
          <w:rFonts w:eastAsia="標楷體"/>
        </w:rPr>
        <w:t xml:space="preserve"> By contrast, the higher </w:t>
      </w:r>
      <w:ins w:id="145" w:author="Chih-Lin Wei" w:date="2022-07-28T17:21:00Z">
        <w:r w:rsidR="00B60CDA">
          <w:rPr>
            <w:rFonts w:eastAsia="標楷體"/>
          </w:rPr>
          <w:t xml:space="preserve">fauna </w:t>
        </w:r>
      </w:ins>
      <w:r w:rsidRPr="00E05B86">
        <w:rPr>
          <w:rFonts w:eastAsia="標楷體"/>
        </w:rPr>
        <w:t>contribution</w:t>
      </w:r>
      <w:del w:id="146" w:author="Chih-Lin Wei" w:date="2022-07-28T17:22:00Z">
        <w:r w:rsidRPr="00E05B86" w:rsidDel="00B60CDA">
          <w:rPr>
            <w:rFonts w:eastAsia="標楷體"/>
          </w:rPr>
          <w:delText xml:space="preserve"> of fauna</w:delText>
        </w:r>
      </w:del>
      <w:r w:rsidRPr="00E05B86">
        <w:rPr>
          <w:rFonts w:eastAsia="標楷體"/>
        </w:rPr>
        <w:t xml:space="preserve"> </w:t>
      </w:r>
      <w:del w:id="147" w:author="Chih-Lin Wei" w:date="2022-07-29T23:35:00Z">
        <w:r w:rsidRPr="00E05B86" w:rsidDel="004271A0">
          <w:rPr>
            <w:rFonts w:eastAsia="標楷體"/>
          </w:rPr>
          <w:delText xml:space="preserve">in </w:delText>
        </w:r>
      </w:del>
      <w:ins w:id="148" w:author="Chih-Lin Wei" w:date="2022-07-29T23:35:00Z">
        <w:r w:rsidR="004271A0">
          <w:rPr>
            <w:rFonts w:eastAsia="標楷體"/>
          </w:rPr>
          <w:t>to</w:t>
        </w:r>
        <w:r w:rsidR="004271A0" w:rsidRPr="00E05B86">
          <w:rPr>
            <w:rFonts w:eastAsia="標楷體"/>
          </w:rPr>
          <w:t xml:space="preserve"> </w:t>
        </w:r>
      </w:ins>
      <w:r w:rsidRPr="00E05B86">
        <w:rPr>
          <w:rFonts w:eastAsia="標楷體"/>
        </w:rPr>
        <w:t xml:space="preserve">carbon processing </w:t>
      </w:r>
      <w:ins w:id="149" w:author="Chih-Lin Wei" w:date="2022-07-29T23:36:00Z">
        <w:r w:rsidR="004271A0">
          <w:rPr>
            <w:rFonts w:eastAsia="標楷體"/>
          </w:rPr>
          <w:t xml:space="preserve">in </w:t>
        </w:r>
      </w:ins>
      <w:ins w:id="150" w:author="Chih-Lin Wei" w:date="2022-07-29T23:37:00Z">
        <w:r w:rsidR="004271A0">
          <w:rPr>
            <w:rFonts w:eastAsia="標楷體"/>
          </w:rPr>
          <w:t>the GS1 suggest</w:t>
        </w:r>
      </w:ins>
      <w:ins w:id="151" w:author="Chih-Lin Wei" w:date="2022-07-29T23:38:00Z">
        <w:r w:rsidR="004271A0">
          <w:rPr>
            <w:rFonts w:eastAsia="標楷體"/>
          </w:rPr>
          <w:t>s</w:t>
        </w:r>
      </w:ins>
      <w:ins w:id="152" w:author="Chih-Lin Wei" w:date="2022-07-29T23:37:00Z">
        <w:r w:rsidR="004271A0">
          <w:rPr>
            <w:rFonts w:eastAsia="標楷體"/>
          </w:rPr>
          <w:t xml:space="preserve"> </w:t>
        </w:r>
      </w:ins>
      <w:ins w:id="153" w:author="Chih-Lin Wei" w:date="2022-07-29T23:38:00Z">
        <w:r w:rsidR="004271A0">
          <w:rPr>
            <w:rFonts w:eastAsia="標楷體"/>
          </w:rPr>
          <w:t xml:space="preserve">that </w:t>
        </w:r>
      </w:ins>
      <w:ins w:id="154" w:author="Chih-Lin Wei" w:date="2022-07-29T23:37:00Z">
        <w:r w:rsidR="004271A0">
          <w:rPr>
            <w:rFonts w:eastAsia="標楷體"/>
          </w:rPr>
          <w:t xml:space="preserve">the slope may be </w:t>
        </w:r>
      </w:ins>
      <w:del w:id="155" w:author="Chih-Lin Wei" w:date="2022-07-29T23:36:00Z">
        <w:r w:rsidRPr="00E05B86" w:rsidDel="004271A0">
          <w:rPr>
            <w:rFonts w:eastAsia="標楷體"/>
          </w:rPr>
          <w:delText xml:space="preserve">on the adjacent slope presents </w:delText>
        </w:r>
      </w:del>
      <w:r w:rsidRPr="00E05B86">
        <w:rPr>
          <w:rFonts w:eastAsia="標楷體"/>
        </w:rPr>
        <w:t xml:space="preserve">a relatively </w:t>
      </w:r>
      <w:ins w:id="156" w:author="Chih-Lin Wei" w:date="2022-07-29T23:37:00Z">
        <w:r w:rsidR="004271A0">
          <w:rPr>
            <w:rFonts w:eastAsia="標楷體"/>
          </w:rPr>
          <w:t xml:space="preserve">more </w:t>
        </w:r>
      </w:ins>
      <w:r w:rsidRPr="00E05B86">
        <w:rPr>
          <w:rFonts w:eastAsia="標楷體"/>
        </w:rPr>
        <w:t>mature ecosystem</w:t>
      </w:r>
      <w:ins w:id="157" w:author="Chih-Lin Wei" w:date="2022-07-29T23:37:00Z">
        <w:r w:rsidR="004271A0">
          <w:rPr>
            <w:rFonts w:eastAsia="標楷體"/>
          </w:rPr>
          <w:t xml:space="preserve"> </w:t>
        </w:r>
      </w:ins>
      <w:ins w:id="158" w:author="Chih-Lin Wei" w:date="2022-07-29T23:38:00Z">
        <w:r w:rsidR="004271A0">
          <w:rPr>
            <w:rFonts w:eastAsia="標楷體"/>
          </w:rPr>
          <w:t xml:space="preserve">than </w:t>
        </w:r>
      </w:ins>
      <w:ins w:id="159" w:author="Chih-Lin Wei" w:date="2022-07-29T23:37:00Z">
        <w:r w:rsidR="004271A0">
          <w:rPr>
            <w:rFonts w:eastAsia="標楷體"/>
          </w:rPr>
          <w:t>the canyon</w:t>
        </w:r>
      </w:ins>
      <w:r w:rsidRPr="00E05B86">
        <w:rPr>
          <w:rFonts w:eastAsia="標楷體"/>
        </w:rPr>
        <w:t xml:space="preserve">. </w:t>
      </w:r>
      <w:ins w:id="160" w:author="Chih-Lin Wei" w:date="2022-07-28T23:44:00Z">
        <w:r w:rsidR="0095121C">
          <w:rPr>
            <w:rFonts w:eastAsia="標楷體"/>
          </w:rPr>
          <w:t xml:space="preserve">The </w:t>
        </w:r>
      </w:ins>
      <w:r w:rsidRPr="00E05B86">
        <w:rPr>
          <w:rFonts w:eastAsia="標楷體"/>
        </w:rPr>
        <w:t xml:space="preserve">LIM </w:t>
      </w:r>
      <w:ins w:id="161" w:author="Chih-Lin Wei" w:date="2022-07-28T23:45:00Z">
        <w:r w:rsidR="0095121C">
          <w:rPr>
            <w:rFonts w:eastAsia="標楷體"/>
          </w:rPr>
          <w:t xml:space="preserve">foodweb </w:t>
        </w:r>
      </w:ins>
      <w:r w:rsidRPr="00E05B86">
        <w:rPr>
          <w:rFonts w:eastAsia="標楷體"/>
        </w:rPr>
        <w:t>results showed that the magnitude and distribution of the carbon flow</w:t>
      </w:r>
      <w:ins w:id="162" w:author="Chih-Lin Wei" w:date="2022-07-27T17:02:00Z">
        <w:r w:rsidR="004A320D">
          <w:rPr>
            <w:rFonts w:eastAsia="標楷體"/>
          </w:rPr>
          <w:t>s differed</w:t>
        </w:r>
      </w:ins>
      <w:r w:rsidRPr="00E05B86">
        <w:rPr>
          <w:rFonts w:eastAsia="標楷體"/>
        </w:rPr>
        <w:t xml:space="preserve"> between GC1 and GS1</w:t>
      </w:r>
      <w:ins w:id="163" w:author="Chih-Lin Wei" w:date="2022-07-28T23:38:00Z">
        <w:r w:rsidR="0095121C">
          <w:rPr>
            <w:rFonts w:eastAsia="標楷體"/>
          </w:rPr>
          <w:t>.</w:t>
        </w:r>
      </w:ins>
      <w:ins w:id="164" w:author="Chih-Lin Wei" w:date="2022-07-29T23:38:00Z">
        <w:r w:rsidR="004271A0">
          <w:rPr>
            <w:rFonts w:eastAsia="標楷體"/>
          </w:rPr>
          <w:t xml:space="preserve"> </w:t>
        </w:r>
      </w:ins>
      <w:del w:id="165" w:author="Chih-Lin Wei" w:date="2022-07-27T17:02:00Z">
        <w:r w:rsidRPr="00E05B86" w:rsidDel="004A320D">
          <w:rPr>
            <w:rFonts w:eastAsia="標楷體"/>
          </w:rPr>
          <w:delText xml:space="preserve"> </w:delText>
        </w:r>
      </w:del>
      <w:del w:id="166" w:author="Chih-Lin Wei" w:date="2022-07-27T17:01:00Z">
        <w:r w:rsidRPr="00E05B86" w:rsidDel="004A320D">
          <w:rPr>
            <w:rFonts w:eastAsia="標楷體"/>
          </w:rPr>
          <w:delText xml:space="preserve">were extremely </w:delText>
        </w:r>
      </w:del>
      <w:del w:id="167" w:author="Chih-Lin Wei" w:date="2022-07-27T17:02:00Z">
        <w:r w:rsidRPr="00E05B86" w:rsidDel="004A320D">
          <w:rPr>
            <w:rFonts w:eastAsia="標楷體"/>
          </w:rPr>
          <w:delText>differe</w:delText>
        </w:r>
      </w:del>
      <w:del w:id="168" w:author="Chih-Lin Wei" w:date="2022-07-27T17:01:00Z">
        <w:r w:rsidRPr="00E05B86" w:rsidDel="004A320D">
          <w:rPr>
            <w:rFonts w:eastAsia="標楷體"/>
          </w:rPr>
          <w:delText>nt, i</w:delText>
        </w:r>
      </w:del>
      <w:del w:id="169" w:author="Chih-Lin Wei" w:date="2022-07-28T23:38:00Z">
        <w:r w:rsidRPr="00E05B86" w:rsidDel="0095121C">
          <w:rPr>
            <w:rFonts w:eastAsia="標楷體"/>
          </w:rPr>
          <w:delText>n add</w:delText>
        </w:r>
      </w:del>
      <w:del w:id="170" w:author="Chih-Lin Wei" w:date="2022-07-28T23:37:00Z">
        <w:r w:rsidRPr="00E05B86" w:rsidDel="0095121C">
          <w:rPr>
            <w:rFonts w:eastAsia="標楷體"/>
          </w:rPr>
          <w:delText>ition, t</w:delText>
        </w:r>
      </w:del>
      <w:ins w:id="171" w:author="Chih-Lin Wei" w:date="2022-07-28T23:38:00Z">
        <w:r w:rsidR="0095121C">
          <w:rPr>
            <w:rFonts w:eastAsia="標楷體"/>
          </w:rPr>
          <w:t>T</w:t>
        </w:r>
      </w:ins>
      <w:r w:rsidRPr="00E05B86">
        <w:rPr>
          <w:rFonts w:eastAsia="標楷體"/>
        </w:rPr>
        <w:t xml:space="preserve">he </w:t>
      </w:r>
      <w:ins w:id="172" w:author="Chih-Lin Wei" w:date="2022-07-27T17:02:00Z">
        <w:r w:rsidR="004A320D">
          <w:rPr>
            <w:rFonts w:eastAsia="標楷體"/>
          </w:rPr>
          <w:t>GC1 require</w:t>
        </w:r>
      </w:ins>
      <w:ins w:id="173" w:author="Chih-Lin Wei" w:date="2022-07-28T23:38:00Z">
        <w:r w:rsidR="0095121C">
          <w:rPr>
            <w:rFonts w:eastAsia="標楷體"/>
          </w:rPr>
          <w:t>d</w:t>
        </w:r>
      </w:ins>
      <w:ins w:id="174" w:author="Chih-Lin Wei" w:date="2022-07-27T17:02:00Z">
        <w:r w:rsidR="004A320D">
          <w:rPr>
            <w:rFonts w:eastAsia="標楷體"/>
          </w:rPr>
          <w:t xml:space="preserve"> </w:t>
        </w:r>
      </w:ins>
      <w:del w:id="175" w:author="Chih-Lin Wei" w:date="2022-07-27T17:02:00Z">
        <w:r w:rsidRPr="00E05B86" w:rsidDel="004A320D">
          <w:rPr>
            <w:rFonts w:eastAsia="標楷體"/>
          </w:rPr>
          <w:delText xml:space="preserve">quantity of </w:delText>
        </w:r>
      </w:del>
      <w:r w:rsidRPr="00E05B86">
        <w:rPr>
          <w:rFonts w:eastAsia="標楷體"/>
        </w:rPr>
        <w:t>131.08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d</w:t>
      </w:r>
      <w:ins w:id="176" w:author="Chih-Lin Wei" w:date="2022-07-29T23:38:00Z">
        <w:r w:rsidR="004271A0">
          <w:rPr>
            <w:rFonts w:eastAsia="標楷體"/>
          </w:rPr>
          <w:t>,</w:t>
        </w:r>
      </w:ins>
      <w:r w:rsidRPr="00E05B86">
        <w:rPr>
          <w:rFonts w:eastAsia="標楷體"/>
        </w:rPr>
        <w:t xml:space="preserve"> and </w:t>
      </w:r>
      <w:ins w:id="177" w:author="Chih-Lin Wei" w:date="2022-07-28T23:38:00Z">
        <w:r w:rsidR="0095121C">
          <w:rPr>
            <w:rFonts w:eastAsia="標楷體"/>
          </w:rPr>
          <w:t xml:space="preserve">GS1 </w:t>
        </w:r>
      </w:ins>
      <w:ins w:id="178" w:author="Chih-Lin Wei" w:date="2022-07-29T23:38:00Z">
        <w:r w:rsidR="004271A0">
          <w:rPr>
            <w:rFonts w:eastAsia="標楷體"/>
          </w:rPr>
          <w:t>need</w:t>
        </w:r>
      </w:ins>
      <w:ins w:id="179" w:author="Chih-Lin Wei" w:date="2022-07-28T23:38:00Z">
        <w:r w:rsidR="0095121C">
          <w:rPr>
            <w:rFonts w:eastAsia="標楷體"/>
          </w:rPr>
          <w:t xml:space="preserve">ed </w:t>
        </w:r>
      </w:ins>
      <w:r w:rsidRPr="00E05B86">
        <w:rPr>
          <w:rFonts w:eastAsia="標楷體"/>
        </w:rPr>
        <w:t>78.95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 xml:space="preserve">d of </w:t>
      </w:r>
      <w:r w:rsidR="00451673">
        <w:rPr>
          <w:rFonts w:eastAsia="標楷體"/>
        </w:rPr>
        <w:t>total organic carbon (</w:t>
      </w:r>
      <w:r w:rsidRPr="00E05B86">
        <w:rPr>
          <w:rFonts w:eastAsia="標楷體"/>
        </w:rPr>
        <w:t>TOC</w:t>
      </w:r>
      <w:r w:rsidR="00451673">
        <w:rPr>
          <w:rFonts w:eastAsia="標楷體"/>
        </w:rPr>
        <w:t>)</w:t>
      </w:r>
      <w:r w:rsidRPr="00E05B86">
        <w:rPr>
          <w:rFonts w:eastAsia="標楷體"/>
        </w:rPr>
        <w:t xml:space="preserve"> flux </w:t>
      </w:r>
      <w:del w:id="180" w:author="Chih-Lin Wei" w:date="2022-07-27T17:03:00Z">
        <w:r w:rsidRPr="00E05B86" w:rsidDel="004A320D">
          <w:rPr>
            <w:rFonts w:eastAsia="標楷體"/>
          </w:rPr>
          <w:delText>would be needed</w:delText>
        </w:r>
      </w:del>
      <w:del w:id="181" w:author="Chih-Lin Wei" w:date="2022-07-28T23:39:00Z">
        <w:r w:rsidRPr="00E05B86" w:rsidDel="0095121C">
          <w:rPr>
            <w:rFonts w:eastAsia="標楷體"/>
          </w:rPr>
          <w:delText xml:space="preserve"> </w:delText>
        </w:r>
      </w:del>
      <w:r w:rsidRPr="00E05B86">
        <w:rPr>
          <w:rFonts w:eastAsia="標楷體"/>
        </w:rPr>
        <w:t>to support the biological system</w:t>
      </w:r>
      <w:ins w:id="182" w:author="Chih-Lin Wei" w:date="2022-07-30T19:05:00Z">
        <w:r w:rsidR="00324B23">
          <w:rPr>
            <w:rFonts w:eastAsia="標楷體"/>
          </w:rPr>
          <w:t>s</w:t>
        </w:r>
      </w:ins>
      <w:del w:id="183" w:author="Chih-Lin Wei" w:date="2022-07-27T17:03:00Z">
        <w:r w:rsidRPr="00E05B86" w:rsidDel="004A320D">
          <w:rPr>
            <w:rFonts w:eastAsia="標楷體"/>
          </w:rPr>
          <w:delText xml:space="preserve"> in GC1 and GS1</w:delText>
        </w:r>
      </w:del>
      <w:del w:id="184" w:author="Chih-Lin Wei" w:date="2022-07-28T23:39:00Z">
        <w:r w:rsidRPr="00E05B86" w:rsidDel="0095121C">
          <w:rPr>
            <w:rFonts w:eastAsia="標楷體"/>
          </w:rPr>
          <w:delText>, respectively</w:delText>
        </w:r>
      </w:del>
      <w:r w:rsidRPr="00E05B86">
        <w:rPr>
          <w:rFonts w:eastAsia="標楷體"/>
        </w:rPr>
        <w:t xml:space="preserve">. The higher carbon burial rate in GC1 indicates that the GPSC not only transports sediment to the deep South China Sea but </w:t>
      </w:r>
      <w:del w:id="185" w:author="Chih-Lin Wei" w:date="2022-07-28T23:39:00Z">
        <w:r w:rsidRPr="00E05B86" w:rsidDel="0095121C">
          <w:rPr>
            <w:rFonts w:eastAsia="標楷體"/>
          </w:rPr>
          <w:delText>functions as a crucial role in</w:delText>
        </w:r>
      </w:del>
      <w:ins w:id="186" w:author="Chih-Lin Wei" w:date="2022-07-28T23:39:00Z">
        <w:r w:rsidR="0095121C">
          <w:rPr>
            <w:rFonts w:eastAsia="標楷體"/>
          </w:rPr>
          <w:t xml:space="preserve">contributes </w:t>
        </w:r>
      </w:ins>
      <w:ins w:id="187" w:author="Chih-Lin Wei" w:date="2022-07-28T23:40:00Z">
        <w:r w:rsidR="0095121C">
          <w:rPr>
            <w:rFonts w:eastAsia="標楷體"/>
          </w:rPr>
          <w:t xml:space="preserve">considerably </w:t>
        </w:r>
      </w:ins>
      <w:ins w:id="188" w:author="Chih-Lin Wei" w:date="2022-07-28T23:39:00Z">
        <w:r w:rsidR="0095121C">
          <w:rPr>
            <w:rFonts w:eastAsia="標楷體"/>
          </w:rPr>
          <w:t>to</w:t>
        </w:r>
      </w:ins>
      <w:r w:rsidRPr="00E05B86">
        <w:rPr>
          <w:rFonts w:eastAsia="標楷體"/>
        </w:rPr>
        <w:t xml:space="preserve"> carbon sequestration</w:t>
      </w:r>
      <w:r w:rsidR="00451673">
        <w:rPr>
          <w:rFonts w:eastAsia="標楷體" w:hint="eastAsia"/>
        </w:rPr>
        <w:t>.</w:t>
      </w:r>
      <w:r w:rsidRPr="00E05B86">
        <w:rPr>
          <w:rFonts w:eastAsia="標楷體"/>
        </w:rPr>
        <w:t xml:space="preserve"> Moreover, two network indices, </w:t>
      </w:r>
      <w:ins w:id="189" w:author="Chih-Lin Wei" w:date="2022-07-29T23:39:00Z">
        <w:r w:rsidR="004271A0">
          <w:rPr>
            <w:rFonts w:eastAsia="標楷體"/>
          </w:rPr>
          <w:t xml:space="preserve">the </w:t>
        </w:r>
      </w:ins>
      <w:r w:rsidRPr="00E05B86">
        <w:rPr>
          <w:rFonts w:eastAsia="標楷體"/>
        </w:rPr>
        <w:t>total system throughput (</w:t>
      </w:r>
      <m:oMath>
        <m:r>
          <w:rPr>
            <w:rFonts w:ascii="Cambria Math" w:eastAsia="標楷體" w:hAnsi="Cambria Math"/>
          </w:rPr>
          <m:t>T..</m:t>
        </m:r>
      </m:oMath>
      <w:r w:rsidRPr="00E05B86">
        <w:rPr>
          <w:rFonts w:eastAsia="標楷體"/>
        </w:rPr>
        <w:t>) and total system through flow (</w:t>
      </w:r>
      <m:oMath>
        <m:r>
          <w:rPr>
            <w:rFonts w:ascii="Cambria Math" w:eastAsia="標楷體" w:hAnsi="Cambria Math"/>
          </w:rPr>
          <m:t>TST</m:t>
        </m:r>
      </m:oMath>
      <w:r w:rsidRPr="00E05B86">
        <w:rPr>
          <w:rFonts w:eastAsia="標楷體"/>
        </w:rPr>
        <w:t xml:space="preserve">), were </w:t>
      </w:r>
      <w:del w:id="190" w:author="Chih-Lin Wei" w:date="2022-07-29T23:39:00Z">
        <w:r w:rsidRPr="00E05B86" w:rsidDel="004271A0">
          <w:rPr>
            <w:rFonts w:eastAsia="標楷體"/>
          </w:rPr>
          <w:delText xml:space="preserve">considerably </w:delText>
        </w:r>
      </w:del>
      <w:ins w:id="191" w:author="Chih-Lin Wei" w:date="2022-07-29T23:39:00Z">
        <w:r w:rsidR="004271A0">
          <w:rPr>
            <w:rFonts w:eastAsia="標楷體"/>
          </w:rPr>
          <w:lastRenderedPageBreak/>
          <w:t>marked</w:t>
        </w:r>
        <w:r w:rsidR="004271A0" w:rsidRPr="00E05B86">
          <w:rPr>
            <w:rFonts w:eastAsia="標楷體"/>
          </w:rPr>
          <w:t xml:space="preserve">ly </w:t>
        </w:r>
      </w:ins>
      <w:r w:rsidRPr="00E05B86">
        <w:rPr>
          <w:rFonts w:eastAsia="標楷體"/>
        </w:rPr>
        <w:t xml:space="preserve">higher in GC1, indicating </w:t>
      </w:r>
      <w:del w:id="192" w:author="Chih-Lin Wei" w:date="2022-07-27T17:04:00Z">
        <w:r w:rsidRPr="00E05B86" w:rsidDel="004A320D">
          <w:rPr>
            <w:rFonts w:eastAsia="標楷體"/>
          </w:rPr>
          <w:delText>a larger value of</w:delText>
        </w:r>
      </w:del>
      <w:ins w:id="193" w:author="Chih-Lin Wei" w:date="2022-07-27T17:04:00Z">
        <w:r w:rsidR="004A320D">
          <w:rPr>
            <w:rFonts w:eastAsia="標楷體"/>
          </w:rPr>
          <w:t>greater</w:t>
        </w:r>
      </w:ins>
      <w:r w:rsidRPr="00E05B86">
        <w:rPr>
          <w:rFonts w:eastAsia="標楷體"/>
        </w:rPr>
        <w:t xml:space="preserve"> energy flowing through the system</w:t>
      </w:r>
      <w:del w:id="194" w:author="Chih-Lin Wei" w:date="2022-07-30T19:05:00Z">
        <w:r w:rsidRPr="00E05B86" w:rsidDel="00324B23">
          <w:rPr>
            <w:rFonts w:eastAsia="標楷體"/>
          </w:rPr>
          <w:delText xml:space="preserve"> in GC1</w:delText>
        </w:r>
      </w:del>
      <w:r w:rsidRPr="00E05B86">
        <w:rPr>
          <w:rFonts w:eastAsia="標楷體"/>
        </w:rPr>
        <w:t xml:space="preserve">. The </w:t>
      </w:r>
      <w:del w:id="195" w:author="Chih-Lin Wei" w:date="2022-07-27T17:04:00Z">
        <w:r w:rsidRPr="00E05B86" w:rsidDel="004A320D">
          <w:rPr>
            <w:rFonts w:eastAsia="標楷體"/>
          </w:rPr>
          <w:delText xml:space="preserve">marginally significantly lower </w:delText>
        </w:r>
      </w:del>
      <w:r w:rsidRPr="00E05B86">
        <w:rPr>
          <w:rFonts w:eastAsia="標楷體"/>
        </w:rPr>
        <w:t>Finn Cycling Index (</w:t>
      </w:r>
      <m:oMath>
        <m:r>
          <w:rPr>
            <w:rFonts w:ascii="Cambria Math" w:eastAsia="標楷體" w:hAnsi="Cambria Math"/>
          </w:rPr>
          <m:t>FCI</m:t>
        </m:r>
      </m:oMath>
      <w:r w:rsidRPr="00E05B86">
        <w:rPr>
          <w:rFonts w:eastAsia="標楷體"/>
        </w:rPr>
        <w:t xml:space="preserve">) </w:t>
      </w:r>
      <w:ins w:id="196" w:author="Chih-Lin Wei" w:date="2022-07-28T23:41:00Z">
        <w:r w:rsidR="0095121C">
          <w:rPr>
            <w:rFonts w:eastAsia="標楷體"/>
          </w:rPr>
          <w:t>was</w:t>
        </w:r>
      </w:ins>
      <w:ins w:id="197" w:author="Chih-Lin Wei" w:date="2022-07-27T17:05:00Z">
        <w:r w:rsidR="004A320D">
          <w:rPr>
            <w:rFonts w:eastAsia="標楷體"/>
          </w:rPr>
          <w:t xml:space="preserve"> marginally lower </w:t>
        </w:r>
      </w:ins>
      <w:r w:rsidRPr="00E05B86">
        <w:rPr>
          <w:rFonts w:eastAsia="標楷體"/>
        </w:rPr>
        <w:t xml:space="preserve">in </w:t>
      </w:r>
      <w:ins w:id="198" w:author="Chih-Lin Wei" w:date="2022-07-27T17:09:00Z">
        <w:r w:rsidR="004A320D">
          <w:rPr>
            <w:rFonts w:eastAsia="標楷體"/>
          </w:rPr>
          <w:t xml:space="preserve">the </w:t>
        </w:r>
      </w:ins>
      <w:r w:rsidRPr="00E05B86">
        <w:rPr>
          <w:rFonts w:eastAsia="標楷體"/>
        </w:rPr>
        <w:t>canyon</w:t>
      </w:r>
      <w:del w:id="199" w:author="Chih-Lin Wei" w:date="2022-07-29T23:39:00Z">
        <w:r w:rsidRPr="00E05B86" w:rsidDel="004271A0">
          <w:rPr>
            <w:rFonts w:eastAsia="標楷體"/>
          </w:rPr>
          <w:delText xml:space="preserve"> head</w:delText>
        </w:r>
      </w:del>
      <w:ins w:id="200" w:author="Chih-Lin Wei" w:date="2022-07-27T17:09:00Z">
        <w:r w:rsidR="004A320D">
          <w:rPr>
            <w:rFonts w:eastAsia="標楷體"/>
          </w:rPr>
          <w:t>,</w:t>
        </w:r>
      </w:ins>
      <w:r w:rsidRPr="00E05B86">
        <w:rPr>
          <w:rFonts w:eastAsia="標楷體"/>
        </w:rPr>
        <w:t xml:space="preserve"> reveal</w:t>
      </w:r>
      <w:ins w:id="201" w:author="Chih-Lin Wei" w:date="2022-07-27T17:09:00Z">
        <w:r w:rsidR="004A320D">
          <w:rPr>
            <w:rFonts w:eastAsia="標楷體"/>
          </w:rPr>
          <w:t>ing</w:t>
        </w:r>
      </w:ins>
      <w:del w:id="202" w:author="Chih-Lin Wei" w:date="2022-07-27T17:09:00Z">
        <w:r w:rsidRPr="00E05B86" w:rsidDel="004A320D">
          <w:rPr>
            <w:rFonts w:eastAsia="標楷體"/>
          </w:rPr>
          <w:delText>ed</w:delText>
        </w:r>
      </w:del>
      <w:r w:rsidRPr="00E05B86">
        <w:rPr>
          <w:rFonts w:eastAsia="標楷體"/>
        </w:rPr>
        <w:t xml:space="preserve"> that a large</w:t>
      </w:r>
      <w:del w:id="203" w:author="Chih-Lin Wei" w:date="2022-07-27T17:10:00Z">
        <w:r w:rsidRPr="00E05B86" w:rsidDel="004A320D">
          <w:rPr>
            <w:rFonts w:eastAsia="標楷體"/>
          </w:rPr>
          <w:delText>r</w:delText>
        </w:r>
      </w:del>
      <w:r w:rsidRPr="00E05B86">
        <w:rPr>
          <w:rFonts w:eastAsia="標楷體"/>
        </w:rPr>
        <w:t xml:space="preserve"> fraction of carbon is buried, and the remain</w:t>
      </w:r>
      <w:ins w:id="204" w:author="Chih-Lin Wei" w:date="2022-07-27T17:10:00Z">
        <w:r w:rsidR="004A320D">
          <w:rPr>
            <w:rFonts w:eastAsia="標楷體"/>
          </w:rPr>
          <w:t>ing carbon</w:t>
        </w:r>
      </w:ins>
      <w:del w:id="205" w:author="Chih-Lin Wei" w:date="2022-07-27T17:10:00Z">
        <w:r w:rsidRPr="00E05B86" w:rsidDel="004A320D">
          <w:rPr>
            <w:rFonts w:eastAsia="標楷體"/>
          </w:rPr>
          <w:delText>s</w:delText>
        </w:r>
      </w:del>
      <w:r w:rsidRPr="00E05B86">
        <w:rPr>
          <w:rFonts w:eastAsia="標楷體"/>
        </w:rPr>
        <w:t xml:space="preserve"> were distributed inefficiently in the system. </w:t>
      </w:r>
    </w:p>
    <w:p w14:paraId="02B33D76" w14:textId="1DF4ADE1" w:rsidR="00126042" w:rsidRPr="00126042" w:rsidRDefault="00E05B86" w:rsidP="00E05B86">
      <w:pPr>
        <w:ind w:firstLine="480"/>
      </w:pPr>
      <w:r w:rsidRPr="00E05B86">
        <w:rPr>
          <w:rFonts w:eastAsia="標楷體"/>
        </w:rPr>
        <w:t xml:space="preserve">This </w:t>
      </w:r>
      <w:ins w:id="206" w:author="Chih-Lin Wei" w:date="2022-07-29T23:41:00Z">
        <w:r w:rsidR="004271A0">
          <w:rPr>
            <w:rFonts w:eastAsia="標楷體"/>
          </w:rPr>
          <w:t>study presents</w:t>
        </w:r>
      </w:ins>
      <w:del w:id="207" w:author="Chih-Lin Wei" w:date="2022-07-29T23:41:00Z">
        <w:r w:rsidRPr="00E05B86" w:rsidDel="004271A0">
          <w:rPr>
            <w:rFonts w:eastAsia="標楷體"/>
          </w:rPr>
          <w:delText>is</w:delText>
        </w:r>
      </w:del>
      <w:r w:rsidRPr="00E05B86">
        <w:rPr>
          <w:rFonts w:eastAsia="標楷體"/>
        </w:rPr>
        <w:t xml:space="preserve"> the first food web model</w:t>
      </w:r>
      <w:del w:id="208" w:author="Chih-Lin Wei" w:date="2022-07-29T23:41:00Z">
        <w:r w:rsidRPr="00E05B86" w:rsidDel="004271A0">
          <w:rPr>
            <w:rFonts w:eastAsia="標楷體"/>
          </w:rPr>
          <w:delText xml:space="preserve"> study</w:delText>
        </w:r>
      </w:del>
      <w:r w:rsidRPr="00E05B86">
        <w:rPr>
          <w:rFonts w:eastAsia="標楷體"/>
        </w:rPr>
        <w:t xml:space="preserve"> to </w:t>
      </w:r>
      <w:ins w:id="209" w:author="Chih-Lin Wei" w:date="2022-07-29T23:42:00Z">
        <w:r w:rsidR="004271A0">
          <w:rPr>
            <w:rFonts w:eastAsia="標楷體"/>
          </w:rPr>
          <w:t>examin</w:t>
        </w:r>
      </w:ins>
      <w:ins w:id="210" w:author="Chih-Lin Wei" w:date="2022-07-30T19:06:00Z">
        <w:r w:rsidR="00324B23">
          <w:rPr>
            <w:rFonts w:eastAsia="標楷體"/>
          </w:rPr>
          <w:t>e</w:t>
        </w:r>
      </w:ins>
      <w:del w:id="211" w:author="Chih-Lin Wei" w:date="2022-07-29T23:42:00Z">
        <w:r w:rsidRPr="00E05B86" w:rsidDel="004271A0">
          <w:rPr>
            <w:rFonts w:eastAsia="標楷體"/>
          </w:rPr>
          <w:delText>understand</w:delText>
        </w:r>
      </w:del>
      <w:r w:rsidRPr="00E05B86">
        <w:rPr>
          <w:rFonts w:eastAsia="標楷體"/>
        </w:rPr>
        <w:t xml:space="preserve"> carbon cycling in the GPSC and on the adjacent slope. Moreover, it is the first study that applied </w:t>
      </w:r>
      <w:ins w:id="212" w:author="Chih-Lin Wei" w:date="2022-07-27T17:11:00Z">
        <w:r w:rsidR="004A320D">
          <w:rPr>
            <w:rFonts w:eastAsia="標楷體"/>
          </w:rPr>
          <w:t>t</w:t>
        </w:r>
      </w:ins>
      <w:r w:rsidRPr="00E05B86">
        <w:rPr>
          <w:rFonts w:eastAsia="標楷體"/>
        </w:rPr>
        <w:t>he LIM technique in Taiwan. The LIM model results provided a rare opportunity to study how the canyon affects food web structure compared to the slope habitat. Moreover, th</w:t>
      </w:r>
      <w:ins w:id="213" w:author="Chih-Lin Wei" w:date="2022-07-27T17:12:00Z">
        <w:r w:rsidR="004A320D">
          <w:rPr>
            <w:rFonts w:eastAsia="標楷體"/>
          </w:rPr>
          <w:t>e LIM model</w:t>
        </w:r>
      </w:ins>
      <w:del w:id="214" w:author="Chih-Lin Wei" w:date="2022-07-27T17:12:00Z">
        <w:r w:rsidRPr="00E05B86" w:rsidDel="004A320D">
          <w:rPr>
            <w:rFonts w:eastAsia="標楷體"/>
          </w:rPr>
          <w:delText>is</w:delText>
        </w:r>
      </w:del>
      <w:r w:rsidRPr="00E05B86">
        <w:rPr>
          <w:rFonts w:eastAsia="標楷體"/>
        </w:rPr>
        <w:t xml:space="preserve"> offered an insight into the ecosystem functioning of the submarine canyon from the aspect of energy flows and food web characteristics such as total system throughput, energy recycling, and food web maturity. Due to the ongoing climate change, the geohazards in the submarine canyons might be</w:t>
      </w:r>
      <w:ins w:id="215" w:author="Chih-Lin Wei" w:date="2022-07-27T17:13:00Z">
        <w:r w:rsidR="004A320D">
          <w:rPr>
            <w:rFonts w:eastAsia="標楷體"/>
          </w:rPr>
          <w:t>come</w:t>
        </w:r>
      </w:ins>
      <w:r w:rsidRPr="00E05B86">
        <w:rPr>
          <w:rFonts w:eastAsia="標楷體"/>
        </w:rPr>
        <w:t xml:space="preserve"> more frequent</w:t>
      </w:r>
      <w:del w:id="216" w:author="Chih-Lin Wei" w:date="2022-07-27T17:13:00Z">
        <w:r w:rsidRPr="00E05B86" w:rsidDel="004A320D">
          <w:rPr>
            <w:rFonts w:eastAsia="標楷體"/>
          </w:rPr>
          <w:delText>ly triggered</w:delText>
        </w:r>
      </w:del>
      <w:r w:rsidRPr="00E05B86">
        <w:rPr>
          <w:rFonts w:eastAsia="標楷體"/>
        </w:rPr>
        <w:t xml:space="preserve"> owing to new weather systems with a higher intensity of flooding in SMRs. Studying matter and energy transfer in the </w:t>
      </w:r>
      <w:del w:id="217" w:author="Chih-Lin Wei" w:date="2022-07-27T17:14:00Z">
        <w:r w:rsidRPr="00E05B86" w:rsidDel="004A320D">
          <w:rPr>
            <w:rFonts w:eastAsia="標楷體"/>
          </w:rPr>
          <w:delText xml:space="preserve">ocean </w:delText>
        </w:r>
      </w:del>
      <w:ins w:id="218" w:author="Chih-Lin Wei" w:date="2022-07-27T17:14:00Z">
        <w:r w:rsidR="004A320D">
          <w:rPr>
            <w:rFonts w:eastAsia="標楷體"/>
          </w:rPr>
          <w:t>submarine canyon</w:t>
        </w:r>
        <w:r w:rsidR="004A320D" w:rsidRPr="00E05B86">
          <w:rPr>
            <w:rFonts w:eastAsia="標楷體"/>
          </w:rPr>
          <w:t xml:space="preserve"> </w:t>
        </w:r>
      </w:ins>
      <w:r w:rsidRPr="00E05B86">
        <w:rPr>
          <w:rFonts w:eastAsia="標楷體"/>
        </w:rPr>
        <w:t xml:space="preserve">will help us </w:t>
      </w:r>
      <w:r w:rsidR="00451673" w:rsidRPr="00E05B86">
        <w:rPr>
          <w:rFonts w:eastAsia="標楷體"/>
        </w:rPr>
        <w:t>determine</w:t>
      </w:r>
      <w:r w:rsidR="00451673">
        <w:rPr>
          <w:rFonts w:eastAsia="標楷體"/>
        </w:rPr>
        <w:t xml:space="preserve"> the capacity of</w:t>
      </w:r>
      <w:r w:rsidRPr="00E05B86">
        <w:rPr>
          <w:rFonts w:eastAsia="標楷體"/>
        </w:rPr>
        <w:t xml:space="preserve"> deep ecosystems to capture and store carbon. By better understanding carbon cycling in </w:t>
      </w:r>
      <w:del w:id="219" w:author="Chih-Lin Wei" w:date="2022-07-27T17:14:00Z">
        <w:r w:rsidRPr="00E05B86" w:rsidDel="004A320D">
          <w:rPr>
            <w:rFonts w:eastAsia="標楷體"/>
          </w:rPr>
          <w:delText xml:space="preserve">submarine canyons like </w:delText>
        </w:r>
      </w:del>
      <w:r w:rsidRPr="00E05B86">
        <w:rPr>
          <w:rFonts w:eastAsia="標楷體"/>
        </w:rPr>
        <w:t>GPSC, we may be able to predict the impact of climate change or human influence on deep-sea ecosystems.</w:t>
      </w:r>
    </w:p>
    <w:p w14:paraId="1B703E02" w14:textId="75AA3146" w:rsidR="007153BC" w:rsidRPr="00126042" w:rsidRDefault="00451673" w:rsidP="00451673">
      <w:pPr>
        <w:ind w:firstLineChars="0" w:firstLine="0"/>
        <w:rPr>
          <w:rFonts w:eastAsia="標楷體"/>
        </w:rPr>
      </w:pPr>
      <w:r>
        <w:rPr>
          <w:rFonts w:eastAsia="標楷體"/>
        </w:rPr>
        <w:t xml:space="preserve">Keyword: </w:t>
      </w:r>
      <w:r w:rsidRPr="00E05B86">
        <w:rPr>
          <w:rFonts w:eastAsia="標楷體"/>
        </w:rPr>
        <w:t>Gaoping Submarine Canyon</w:t>
      </w:r>
      <w:r>
        <w:rPr>
          <w:rFonts w:eastAsia="標楷體"/>
        </w:rPr>
        <w:t>,</w:t>
      </w:r>
      <w:r w:rsidRPr="00451673">
        <w:rPr>
          <w:rFonts w:eastAsia="標楷體"/>
        </w:rPr>
        <w:t xml:space="preserve"> </w:t>
      </w:r>
      <w:r>
        <w:rPr>
          <w:rFonts w:eastAsia="標楷體"/>
        </w:rPr>
        <w:t>F</w:t>
      </w:r>
      <w:r w:rsidRPr="00E05B86">
        <w:rPr>
          <w:rFonts w:eastAsia="標楷體"/>
        </w:rPr>
        <w:t>ood web</w:t>
      </w:r>
      <w:r>
        <w:rPr>
          <w:rFonts w:eastAsia="標楷體"/>
        </w:rPr>
        <w:t xml:space="preserve">, </w:t>
      </w:r>
      <w:r>
        <w:rPr>
          <w:rFonts w:eastAsia="標楷體" w:hint="eastAsia"/>
        </w:rPr>
        <w:t>L</w:t>
      </w:r>
      <w:r>
        <w:rPr>
          <w:rFonts w:eastAsia="標楷體"/>
        </w:rPr>
        <w:t>inear inverse model</w:t>
      </w:r>
      <w:r>
        <w:rPr>
          <w:rFonts w:eastAsia="標楷體" w:hint="eastAsia"/>
        </w:rPr>
        <w:t>,</w:t>
      </w:r>
      <w:r w:rsidRPr="00451673">
        <w:rPr>
          <w:rFonts w:eastAsia="標楷體"/>
        </w:rPr>
        <w:t xml:space="preserve"> </w:t>
      </w:r>
      <w:r>
        <w:rPr>
          <w:rFonts w:eastAsia="標楷體"/>
        </w:rPr>
        <w:t>C</w:t>
      </w:r>
      <w:r w:rsidRPr="00E05B86">
        <w:rPr>
          <w:rFonts w:eastAsia="標楷體"/>
        </w:rPr>
        <w:t>arbon flows</w:t>
      </w:r>
      <w:r>
        <w:rPr>
          <w:rFonts w:eastAsia="標楷體"/>
        </w:rPr>
        <w:t>,</w:t>
      </w:r>
      <w:r w:rsidRPr="00451673">
        <w:rPr>
          <w:rFonts w:eastAsia="標楷體"/>
        </w:rPr>
        <w:t xml:space="preserve"> </w:t>
      </w:r>
      <w:r>
        <w:rPr>
          <w:rFonts w:eastAsia="標楷體"/>
        </w:rPr>
        <w:lastRenderedPageBreak/>
        <w:t>N</w:t>
      </w:r>
      <w:r w:rsidRPr="00E05B86">
        <w:rPr>
          <w:rFonts w:eastAsia="標楷體"/>
        </w:rPr>
        <w:t>etwork indices</w:t>
      </w:r>
      <w:r w:rsidR="006427AC">
        <w:rPr>
          <w:rFonts w:eastAsia="標楷體"/>
        </w:rPr>
        <w:t>,</w:t>
      </w:r>
      <w:r w:rsidR="006427AC" w:rsidRPr="006427AC">
        <w:rPr>
          <w:rFonts w:eastAsia="標楷體"/>
        </w:rPr>
        <w:t xml:space="preserve"> </w:t>
      </w:r>
      <w:r w:rsidR="006427AC">
        <w:rPr>
          <w:rFonts w:eastAsia="標楷體"/>
        </w:rPr>
        <w:t>D</w:t>
      </w:r>
      <w:r w:rsidR="006427AC" w:rsidRPr="00E05B86">
        <w:rPr>
          <w:rFonts w:eastAsia="標楷體"/>
        </w:rPr>
        <w:t>eep-sea ecosystems</w:t>
      </w:r>
    </w:p>
    <w:p w14:paraId="71D27E09" w14:textId="04390B39" w:rsidR="0017490C" w:rsidRDefault="0017490C">
      <w:pPr>
        <w:widowControl/>
        <w:ind w:firstLine="480"/>
        <w:rPr>
          <w:rFonts w:eastAsia="標楷體"/>
        </w:rPr>
      </w:pPr>
      <w:r>
        <w:rPr>
          <w:rFonts w:eastAsia="標楷體"/>
        </w:rPr>
        <w:br w:type="page"/>
      </w:r>
    </w:p>
    <w:p w14:paraId="5D5F72C0" w14:textId="7F57F099" w:rsidR="00696D80" w:rsidRPr="001F0A48" w:rsidRDefault="0017490C" w:rsidP="00696D80">
      <w:pPr>
        <w:pStyle w:val="14"/>
        <w:rPr>
          <w:rFonts w:eastAsia="標楷體"/>
        </w:rPr>
      </w:pPr>
      <w:bookmarkStart w:id="220" w:name="_Toc109143480"/>
      <w:r w:rsidRPr="001F0A48">
        <w:rPr>
          <w:rFonts w:eastAsia="標楷體"/>
        </w:rPr>
        <w:lastRenderedPageBreak/>
        <w:t>Content</w:t>
      </w:r>
      <w:bookmarkEnd w:id="220"/>
    </w:p>
    <w:p w14:paraId="26F0BD2B" w14:textId="46F248CC" w:rsidR="00A675BB" w:rsidRDefault="00696D80">
      <w:pPr>
        <w:pStyle w:val="17"/>
        <w:tabs>
          <w:tab w:val="right" w:leader="dot" w:pos="8494"/>
        </w:tabs>
        <w:rPr>
          <w:rFonts w:asciiTheme="minorHAnsi" w:eastAsiaTheme="minorEastAsia" w:hAnsiTheme="minorHAnsi" w:cstheme="minorBidi"/>
          <w:noProof/>
          <w:szCs w:val="22"/>
        </w:rPr>
      </w:pPr>
      <w:r>
        <w:fldChar w:fldCharType="begin"/>
      </w:r>
      <w:r>
        <w:instrText xml:space="preserve"> TOC \h \z \t "1,1,1.1,2,1.1.1,3" </w:instrText>
      </w:r>
      <w:r>
        <w:fldChar w:fldCharType="separate"/>
      </w:r>
      <w:hyperlink w:anchor="_Toc109143476" w:history="1">
        <w:r w:rsidR="00A675BB" w:rsidRPr="00F95554">
          <w:rPr>
            <w:rStyle w:val="af8"/>
            <w:rFonts w:hint="eastAsia"/>
            <w:noProof/>
          </w:rPr>
          <w:t>論文口試委員審定書</w:t>
        </w:r>
        <w:r w:rsidR="00A675BB">
          <w:rPr>
            <w:noProof/>
            <w:webHidden/>
          </w:rPr>
          <w:tab/>
        </w:r>
        <w:r w:rsidR="00A675BB">
          <w:rPr>
            <w:noProof/>
            <w:webHidden/>
          </w:rPr>
          <w:fldChar w:fldCharType="begin"/>
        </w:r>
        <w:r w:rsidR="00A675BB">
          <w:rPr>
            <w:noProof/>
            <w:webHidden/>
          </w:rPr>
          <w:instrText xml:space="preserve"> PAGEREF _Toc109143476 \h </w:instrText>
        </w:r>
        <w:r w:rsidR="00A675BB">
          <w:rPr>
            <w:noProof/>
            <w:webHidden/>
          </w:rPr>
        </w:r>
        <w:r w:rsidR="00A675BB">
          <w:rPr>
            <w:noProof/>
            <w:webHidden/>
          </w:rPr>
          <w:fldChar w:fldCharType="separate"/>
        </w:r>
        <w:r w:rsidR="001578CE">
          <w:rPr>
            <w:noProof/>
            <w:webHidden/>
          </w:rPr>
          <w:t>i</w:t>
        </w:r>
        <w:r w:rsidR="00A675BB">
          <w:rPr>
            <w:noProof/>
            <w:webHidden/>
          </w:rPr>
          <w:fldChar w:fldCharType="end"/>
        </w:r>
      </w:hyperlink>
    </w:p>
    <w:p w14:paraId="7C95DB35" w14:textId="0E7F63BD" w:rsidR="00A675BB" w:rsidRDefault="00D223B3">
      <w:pPr>
        <w:pStyle w:val="17"/>
        <w:tabs>
          <w:tab w:val="right" w:leader="dot" w:pos="8494"/>
        </w:tabs>
        <w:rPr>
          <w:rFonts w:asciiTheme="minorHAnsi" w:eastAsiaTheme="minorEastAsia" w:hAnsiTheme="minorHAnsi" w:cstheme="minorBidi"/>
          <w:noProof/>
          <w:szCs w:val="22"/>
        </w:rPr>
      </w:pPr>
      <w:hyperlink w:anchor="_Toc109143477" w:history="1">
        <w:r w:rsidR="00A675BB" w:rsidRPr="00F95554">
          <w:rPr>
            <w:rStyle w:val="af8"/>
            <w:noProof/>
          </w:rPr>
          <w:t>Acknowledgement</w:t>
        </w:r>
        <w:r w:rsidR="00A675BB">
          <w:rPr>
            <w:noProof/>
            <w:webHidden/>
          </w:rPr>
          <w:tab/>
        </w:r>
        <w:r w:rsidR="00A675BB">
          <w:rPr>
            <w:noProof/>
            <w:webHidden/>
          </w:rPr>
          <w:fldChar w:fldCharType="begin"/>
        </w:r>
        <w:r w:rsidR="00A675BB">
          <w:rPr>
            <w:noProof/>
            <w:webHidden/>
          </w:rPr>
          <w:instrText xml:space="preserve"> PAGEREF _Toc109143477 \h </w:instrText>
        </w:r>
        <w:r w:rsidR="00A675BB">
          <w:rPr>
            <w:noProof/>
            <w:webHidden/>
          </w:rPr>
        </w:r>
        <w:r w:rsidR="00A675BB">
          <w:rPr>
            <w:noProof/>
            <w:webHidden/>
          </w:rPr>
          <w:fldChar w:fldCharType="separate"/>
        </w:r>
        <w:r w:rsidR="001578CE">
          <w:rPr>
            <w:noProof/>
            <w:webHidden/>
          </w:rPr>
          <w:t>ii</w:t>
        </w:r>
        <w:r w:rsidR="00A675BB">
          <w:rPr>
            <w:noProof/>
            <w:webHidden/>
          </w:rPr>
          <w:fldChar w:fldCharType="end"/>
        </w:r>
      </w:hyperlink>
    </w:p>
    <w:p w14:paraId="1C077020" w14:textId="5ACAFB74" w:rsidR="00A675BB" w:rsidRDefault="00D223B3">
      <w:pPr>
        <w:pStyle w:val="17"/>
        <w:tabs>
          <w:tab w:val="right" w:leader="dot" w:pos="8494"/>
        </w:tabs>
        <w:rPr>
          <w:rFonts w:asciiTheme="minorHAnsi" w:eastAsiaTheme="minorEastAsia" w:hAnsiTheme="minorHAnsi" w:cstheme="minorBidi"/>
          <w:noProof/>
          <w:szCs w:val="22"/>
        </w:rPr>
      </w:pPr>
      <w:hyperlink w:anchor="_Toc109143478" w:history="1">
        <w:r w:rsidR="00A675BB" w:rsidRPr="00F95554">
          <w:rPr>
            <w:rStyle w:val="af8"/>
            <w:rFonts w:hint="eastAsia"/>
            <w:noProof/>
          </w:rPr>
          <w:t>摘要</w:t>
        </w:r>
        <w:r w:rsidR="00A675BB">
          <w:rPr>
            <w:noProof/>
            <w:webHidden/>
          </w:rPr>
          <w:tab/>
        </w:r>
        <w:r w:rsidR="00A675BB">
          <w:rPr>
            <w:noProof/>
            <w:webHidden/>
          </w:rPr>
          <w:fldChar w:fldCharType="begin"/>
        </w:r>
        <w:r w:rsidR="00A675BB">
          <w:rPr>
            <w:noProof/>
            <w:webHidden/>
          </w:rPr>
          <w:instrText xml:space="preserve"> PAGEREF _Toc109143478 \h </w:instrText>
        </w:r>
        <w:r w:rsidR="00A675BB">
          <w:rPr>
            <w:noProof/>
            <w:webHidden/>
          </w:rPr>
        </w:r>
        <w:r w:rsidR="00A675BB">
          <w:rPr>
            <w:noProof/>
            <w:webHidden/>
          </w:rPr>
          <w:fldChar w:fldCharType="separate"/>
        </w:r>
        <w:r w:rsidR="001578CE">
          <w:rPr>
            <w:noProof/>
            <w:webHidden/>
          </w:rPr>
          <w:t>iii</w:t>
        </w:r>
        <w:r w:rsidR="00A675BB">
          <w:rPr>
            <w:noProof/>
            <w:webHidden/>
          </w:rPr>
          <w:fldChar w:fldCharType="end"/>
        </w:r>
      </w:hyperlink>
    </w:p>
    <w:p w14:paraId="64653671" w14:textId="5FAE820A" w:rsidR="00A675BB" w:rsidRDefault="00D223B3">
      <w:pPr>
        <w:pStyle w:val="17"/>
        <w:tabs>
          <w:tab w:val="right" w:leader="dot" w:pos="8494"/>
        </w:tabs>
        <w:rPr>
          <w:rFonts w:asciiTheme="minorHAnsi" w:eastAsiaTheme="minorEastAsia" w:hAnsiTheme="minorHAnsi" w:cstheme="minorBidi"/>
          <w:noProof/>
          <w:szCs w:val="22"/>
        </w:rPr>
      </w:pPr>
      <w:hyperlink w:anchor="_Toc109143479" w:history="1">
        <w:r w:rsidR="00A675BB" w:rsidRPr="00F95554">
          <w:rPr>
            <w:rStyle w:val="af8"/>
            <w:noProof/>
          </w:rPr>
          <w:t>Abstract</w:t>
        </w:r>
        <w:r w:rsidR="00A675BB">
          <w:rPr>
            <w:noProof/>
            <w:webHidden/>
          </w:rPr>
          <w:tab/>
        </w:r>
        <w:r w:rsidR="00A675BB">
          <w:rPr>
            <w:noProof/>
            <w:webHidden/>
          </w:rPr>
          <w:fldChar w:fldCharType="begin"/>
        </w:r>
        <w:r w:rsidR="00A675BB">
          <w:rPr>
            <w:noProof/>
            <w:webHidden/>
          </w:rPr>
          <w:instrText xml:space="preserve"> PAGEREF _Toc109143479 \h </w:instrText>
        </w:r>
        <w:r w:rsidR="00A675BB">
          <w:rPr>
            <w:noProof/>
            <w:webHidden/>
          </w:rPr>
        </w:r>
        <w:r w:rsidR="00A675BB">
          <w:rPr>
            <w:noProof/>
            <w:webHidden/>
          </w:rPr>
          <w:fldChar w:fldCharType="separate"/>
        </w:r>
        <w:r w:rsidR="001578CE">
          <w:rPr>
            <w:noProof/>
            <w:webHidden/>
          </w:rPr>
          <w:t>v</w:t>
        </w:r>
        <w:r w:rsidR="00A675BB">
          <w:rPr>
            <w:noProof/>
            <w:webHidden/>
          </w:rPr>
          <w:fldChar w:fldCharType="end"/>
        </w:r>
      </w:hyperlink>
    </w:p>
    <w:p w14:paraId="19E67D72" w14:textId="051ED3E8" w:rsidR="00A675BB" w:rsidRDefault="00D223B3">
      <w:pPr>
        <w:pStyle w:val="17"/>
        <w:tabs>
          <w:tab w:val="right" w:leader="dot" w:pos="8494"/>
        </w:tabs>
        <w:rPr>
          <w:rFonts w:asciiTheme="minorHAnsi" w:eastAsiaTheme="minorEastAsia" w:hAnsiTheme="minorHAnsi" w:cstheme="minorBidi"/>
          <w:noProof/>
          <w:szCs w:val="22"/>
        </w:rPr>
      </w:pPr>
      <w:hyperlink w:anchor="_Toc109143480" w:history="1">
        <w:r w:rsidR="00A675BB" w:rsidRPr="00F95554">
          <w:rPr>
            <w:rStyle w:val="af8"/>
            <w:noProof/>
          </w:rPr>
          <w:t>Content</w:t>
        </w:r>
        <w:r w:rsidR="00A675BB">
          <w:rPr>
            <w:noProof/>
            <w:webHidden/>
          </w:rPr>
          <w:tab/>
        </w:r>
        <w:r w:rsidR="00A675BB">
          <w:rPr>
            <w:noProof/>
            <w:webHidden/>
          </w:rPr>
          <w:fldChar w:fldCharType="begin"/>
        </w:r>
        <w:r w:rsidR="00A675BB">
          <w:rPr>
            <w:noProof/>
            <w:webHidden/>
          </w:rPr>
          <w:instrText xml:space="preserve"> PAGEREF _Toc109143480 \h </w:instrText>
        </w:r>
        <w:r w:rsidR="00A675BB">
          <w:rPr>
            <w:noProof/>
            <w:webHidden/>
          </w:rPr>
        </w:r>
        <w:r w:rsidR="00A675BB">
          <w:rPr>
            <w:noProof/>
            <w:webHidden/>
          </w:rPr>
          <w:fldChar w:fldCharType="separate"/>
        </w:r>
        <w:r w:rsidR="001578CE">
          <w:rPr>
            <w:noProof/>
            <w:webHidden/>
          </w:rPr>
          <w:t>viii</w:t>
        </w:r>
        <w:r w:rsidR="00A675BB">
          <w:rPr>
            <w:noProof/>
            <w:webHidden/>
          </w:rPr>
          <w:fldChar w:fldCharType="end"/>
        </w:r>
      </w:hyperlink>
    </w:p>
    <w:p w14:paraId="3A674393" w14:textId="3D5CEF82" w:rsidR="00A675BB" w:rsidRDefault="00D223B3">
      <w:pPr>
        <w:pStyle w:val="17"/>
        <w:tabs>
          <w:tab w:val="right" w:leader="dot" w:pos="8494"/>
        </w:tabs>
        <w:rPr>
          <w:rFonts w:asciiTheme="minorHAnsi" w:eastAsiaTheme="minorEastAsia" w:hAnsiTheme="minorHAnsi" w:cstheme="minorBidi"/>
          <w:noProof/>
          <w:szCs w:val="22"/>
        </w:rPr>
      </w:pPr>
      <w:hyperlink w:anchor="_Toc109143481" w:history="1">
        <w:r w:rsidR="00A675BB" w:rsidRPr="00F95554">
          <w:rPr>
            <w:rStyle w:val="af8"/>
            <w:noProof/>
          </w:rPr>
          <w:t>List of tables</w:t>
        </w:r>
        <w:r w:rsidR="00A675BB">
          <w:rPr>
            <w:noProof/>
            <w:webHidden/>
          </w:rPr>
          <w:tab/>
        </w:r>
        <w:r w:rsidR="00A675BB">
          <w:rPr>
            <w:noProof/>
            <w:webHidden/>
          </w:rPr>
          <w:fldChar w:fldCharType="begin"/>
        </w:r>
        <w:r w:rsidR="00A675BB">
          <w:rPr>
            <w:noProof/>
            <w:webHidden/>
          </w:rPr>
          <w:instrText xml:space="preserve"> PAGEREF _Toc109143481 \h </w:instrText>
        </w:r>
        <w:r w:rsidR="00A675BB">
          <w:rPr>
            <w:noProof/>
            <w:webHidden/>
          </w:rPr>
        </w:r>
        <w:r w:rsidR="00A675BB">
          <w:rPr>
            <w:noProof/>
            <w:webHidden/>
          </w:rPr>
          <w:fldChar w:fldCharType="separate"/>
        </w:r>
        <w:r w:rsidR="001578CE">
          <w:rPr>
            <w:noProof/>
            <w:webHidden/>
          </w:rPr>
          <w:t>xii</w:t>
        </w:r>
        <w:r w:rsidR="00A675BB">
          <w:rPr>
            <w:noProof/>
            <w:webHidden/>
          </w:rPr>
          <w:fldChar w:fldCharType="end"/>
        </w:r>
      </w:hyperlink>
    </w:p>
    <w:p w14:paraId="26982AFB" w14:textId="5D07EF28" w:rsidR="00A675BB" w:rsidRDefault="00D223B3">
      <w:pPr>
        <w:pStyle w:val="17"/>
        <w:tabs>
          <w:tab w:val="right" w:leader="dot" w:pos="8494"/>
        </w:tabs>
        <w:rPr>
          <w:rFonts w:asciiTheme="minorHAnsi" w:eastAsiaTheme="minorEastAsia" w:hAnsiTheme="minorHAnsi" w:cstheme="minorBidi"/>
          <w:noProof/>
          <w:szCs w:val="22"/>
        </w:rPr>
      </w:pPr>
      <w:hyperlink w:anchor="_Toc109143482" w:history="1">
        <w:r w:rsidR="00A675BB" w:rsidRPr="00F95554">
          <w:rPr>
            <w:rStyle w:val="af8"/>
            <w:noProof/>
          </w:rPr>
          <w:t>List of figures</w:t>
        </w:r>
        <w:r w:rsidR="00A675BB">
          <w:rPr>
            <w:noProof/>
            <w:webHidden/>
          </w:rPr>
          <w:tab/>
        </w:r>
        <w:r w:rsidR="00A675BB">
          <w:rPr>
            <w:noProof/>
            <w:webHidden/>
          </w:rPr>
          <w:fldChar w:fldCharType="begin"/>
        </w:r>
        <w:r w:rsidR="00A675BB">
          <w:rPr>
            <w:noProof/>
            <w:webHidden/>
          </w:rPr>
          <w:instrText xml:space="preserve"> PAGEREF _Toc109143482 \h </w:instrText>
        </w:r>
        <w:r w:rsidR="00A675BB">
          <w:rPr>
            <w:noProof/>
            <w:webHidden/>
          </w:rPr>
        </w:r>
        <w:r w:rsidR="00A675BB">
          <w:rPr>
            <w:noProof/>
            <w:webHidden/>
          </w:rPr>
          <w:fldChar w:fldCharType="separate"/>
        </w:r>
        <w:r w:rsidR="001578CE">
          <w:rPr>
            <w:noProof/>
            <w:webHidden/>
          </w:rPr>
          <w:t>xiv</w:t>
        </w:r>
        <w:r w:rsidR="00A675BB">
          <w:rPr>
            <w:noProof/>
            <w:webHidden/>
          </w:rPr>
          <w:fldChar w:fldCharType="end"/>
        </w:r>
      </w:hyperlink>
    </w:p>
    <w:p w14:paraId="36B5AB16" w14:textId="78D8BD54" w:rsidR="00A675BB" w:rsidRDefault="00D223B3">
      <w:pPr>
        <w:pStyle w:val="17"/>
        <w:tabs>
          <w:tab w:val="left" w:pos="400"/>
          <w:tab w:val="right" w:leader="dot" w:pos="8494"/>
        </w:tabs>
        <w:rPr>
          <w:rFonts w:asciiTheme="minorHAnsi" w:eastAsiaTheme="minorEastAsia" w:hAnsiTheme="minorHAnsi" w:cstheme="minorBidi"/>
          <w:noProof/>
          <w:szCs w:val="22"/>
        </w:rPr>
      </w:pPr>
      <w:hyperlink w:anchor="_Toc109143483" w:history="1">
        <w:r w:rsidR="00A675BB" w:rsidRPr="00F95554">
          <w:rPr>
            <w:rStyle w:val="af8"/>
            <w:noProof/>
          </w:rPr>
          <w:t>1</w:t>
        </w:r>
        <w:r w:rsidR="00A675BB">
          <w:rPr>
            <w:rFonts w:asciiTheme="minorHAnsi" w:eastAsiaTheme="minorEastAsia" w:hAnsiTheme="minorHAnsi" w:cstheme="minorBidi"/>
            <w:noProof/>
            <w:szCs w:val="22"/>
          </w:rPr>
          <w:tab/>
        </w:r>
        <w:r w:rsidR="00A675BB" w:rsidRPr="00F95554">
          <w:rPr>
            <w:rStyle w:val="af8"/>
            <w:noProof/>
          </w:rPr>
          <w:t>Introduction</w:t>
        </w:r>
        <w:r w:rsidR="00A675BB">
          <w:rPr>
            <w:noProof/>
            <w:webHidden/>
          </w:rPr>
          <w:tab/>
        </w:r>
        <w:r w:rsidR="00A675BB">
          <w:rPr>
            <w:noProof/>
            <w:webHidden/>
          </w:rPr>
          <w:fldChar w:fldCharType="begin"/>
        </w:r>
        <w:r w:rsidR="00A675BB">
          <w:rPr>
            <w:noProof/>
            <w:webHidden/>
          </w:rPr>
          <w:instrText xml:space="preserve"> PAGEREF _Toc109143483 \h </w:instrText>
        </w:r>
        <w:r w:rsidR="00A675BB">
          <w:rPr>
            <w:noProof/>
            <w:webHidden/>
          </w:rPr>
        </w:r>
        <w:r w:rsidR="00A675BB">
          <w:rPr>
            <w:noProof/>
            <w:webHidden/>
          </w:rPr>
          <w:fldChar w:fldCharType="separate"/>
        </w:r>
        <w:r w:rsidR="001578CE">
          <w:rPr>
            <w:noProof/>
            <w:webHidden/>
          </w:rPr>
          <w:t>1</w:t>
        </w:r>
        <w:r w:rsidR="00A675BB">
          <w:rPr>
            <w:noProof/>
            <w:webHidden/>
          </w:rPr>
          <w:fldChar w:fldCharType="end"/>
        </w:r>
      </w:hyperlink>
    </w:p>
    <w:p w14:paraId="727144E7" w14:textId="29D1B78E"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84" w:history="1">
        <w:r w:rsidR="00A675BB" w:rsidRPr="00F95554">
          <w:rPr>
            <w:rStyle w:val="af8"/>
            <w:noProof/>
          </w:rPr>
          <w:t>1.1</w:t>
        </w:r>
        <w:r w:rsidR="00A675BB">
          <w:rPr>
            <w:rFonts w:asciiTheme="minorHAnsi" w:eastAsiaTheme="minorEastAsia" w:hAnsiTheme="minorHAnsi" w:cstheme="minorBidi"/>
            <w:noProof/>
            <w:szCs w:val="22"/>
          </w:rPr>
          <w:tab/>
        </w:r>
        <w:r w:rsidR="00A675BB" w:rsidRPr="00F95554">
          <w:rPr>
            <w:rStyle w:val="af8"/>
            <w:noProof/>
          </w:rPr>
          <w:t>Submarine canyon</w:t>
        </w:r>
        <w:r w:rsidR="00A675BB">
          <w:rPr>
            <w:noProof/>
            <w:webHidden/>
          </w:rPr>
          <w:tab/>
        </w:r>
        <w:r w:rsidR="00A675BB">
          <w:rPr>
            <w:noProof/>
            <w:webHidden/>
          </w:rPr>
          <w:fldChar w:fldCharType="begin"/>
        </w:r>
        <w:r w:rsidR="00A675BB">
          <w:rPr>
            <w:noProof/>
            <w:webHidden/>
          </w:rPr>
          <w:instrText xml:space="preserve"> PAGEREF _Toc109143484 \h </w:instrText>
        </w:r>
        <w:r w:rsidR="00A675BB">
          <w:rPr>
            <w:noProof/>
            <w:webHidden/>
          </w:rPr>
        </w:r>
        <w:r w:rsidR="00A675BB">
          <w:rPr>
            <w:noProof/>
            <w:webHidden/>
          </w:rPr>
          <w:fldChar w:fldCharType="separate"/>
        </w:r>
        <w:r w:rsidR="001578CE">
          <w:rPr>
            <w:noProof/>
            <w:webHidden/>
          </w:rPr>
          <w:t>1</w:t>
        </w:r>
        <w:r w:rsidR="00A675BB">
          <w:rPr>
            <w:noProof/>
            <w:webHidden/>
          </w:rPr>
          <w:fldChar w:fldCharType="end"/>
        </w:r>
      </w:hyperlink>
    </w:p>
    <w:p w14:paraId="7E6D50EB" w14:textId="394F7D3A"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85" w:history="1">
        <w:r w:rsidR="00A675BB" w:rsidRPr="00F95554">
          <w:rPr>
            <w:rStyle w:val="af8"/>
            <w:noProof/>
          </w:rPr>
          <w:t>1.2</w:t>
        </w:r>
        <w:r w:rsidR="00A675BB">
          <w:rPr>
            <w:rFonts w:asciiTheme="minorHAnsi" w:eastAsiaTheme="minorEastAsia" w:hAnsiTheme="minorHAnsi" w:cstheme="minorBidi"/>
            <w:noProof/>
            <w:szCs w:val="22"/>
          </w:rPr>
          <w:tab/>
        </w:r>
        <w:r w:rsidR="00A675BB" w:rsidRPr="00F95554">
          <w:rPr>
            <w:rStyle w:val="af8"/>
            <w:noProof/>
          </w:rPr>
          <w:t>Compare GPSC with GS in terms of physical conditions and community structure</w:t>
        </w:r>
        <w:r w:rsidR="00A675BB">
          <w:rPr>
            <w:noProof/>
            <w:webHidden/>
          </w:rPr>
          <w:tab/>
        </w:r>
        <w:r w:rsidR="00A675BB">
          <w:rPr>
            <w:noProof/>
            <w:webHidden/>
          </w:rPr>
          <w:fldChar w:fldCharType="begin"/>
        </w:r>
        <w:r w:rsidR="00A675BB">
          <w:rPr>
            <w:noProof/>
            <w:webHidden/>
          </w:rPr>
          <w:instrText xml:space="preserve"> PAGEREF _Toc109143485 \h </w:instrText>
        </w:r>
        <w:r w:rsidR="00A675BB">
          <w:rPr>
            <w:noProof/>
            <w:webHidden/>
          </w:rPr>
        </w:r>
        <w:r w:rsidR="00A675BB">
          <w:rPr>
            <w:noProof/>
            <w:webHidden/>
          </w:rPr>
          <w:fldChar w:fldCharType="separate"/>
        </w:r>
        <w:r w:rsidR="001578CE">
          <w:rPr>
            <w:noProof/>
            <w:webHidden/>
          </w:rPr>
          <w:t>5</w:t>
        </w:r>
        <w:r w:rsidR="00A675BB">
          <w:rPr>
            <w:noProof/>
            <w:webHidden/>
          </w:rPr>
          <w:fldChar w:fldCharType="end"/>
        </w:r>
      </w:hyperlink>
    </w:p>
    <w:p w14:paraId="42C64314" w14:textId="17B231FD"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86" w:history="1">
        <w:r w:rsidR="00A675BB" w:rsidRPr="00F95554">
          <w:rPr>
            <w:rStyle w:val="af8"/>
            <w:noProof/>
          </w:rPr>
          <w:t>1.3</w:t>
        </w:r>
        <w:r w:rsidR="00A675BB">
          <w:rPr>
            <w:rFonts w:asciiTheme="minorHAnsi" w:eastAsiaTheme="minorEastAsia" w:hAnsiTheme="minorHAnsi" w:cstheme="minorBidi"/>
            <w:noProof/>
            <w:szCs w:val="22"/>
          </w:rPr>
          <w:tab/>
        </w:r>
        <w:r w:rsidR="00A675BB" w:rsidRPr="00F95554">
          <w:rPr>
            <w:rStyle w:val="af8"/>
            <w:noProof/>
          </w:rPr>
          <w:t>Carbon flows and food webs in the deep-sea environment</w:t>
        </w:r>
        <w:r w:rsidR="00A675BB">
          <w:rPr>
            <w:noProof/>
            <w:webHidden/>
          </w:rPr>
          <w:tab/>
        </w:r>
        <w:r w:rsidR="00A675BB">
          <w:rPr>
            <w:noProof/>
            <w:webHidden/>
          </w:rPr>
          <w:fldChar w:fldCharType="begin"/>
        </w:r>
        <w:r w:rsidR="00A675BB">
          <w:rPr>
            <w:noProof/>
            <w:webHidden/>
          </w:rPr>
          <w:instrText xml:space="preserve"> PAGEREF _Toc109143486 \h </w:instrText>
        </w:r>
        <w:r w:rsidR="00A675BB">
          <w:rPr>
            <w:noProof/>
            <w:webHidden/>
          </w:rPr>
        </w:r>
        <w:r w:rsidR="00A675BB">
          <w:rPr>
            <w:noProof/>
            <w:webHidden/>
          </w:rPr>
          <w:fldChar w:fldCharType="separate"/>
        </w:r>
        <w:r w:rsidR="001578CE">
          <w:rPr>
            <w:noProof/>
            <w:webHidden/>
          </w:rPr>
          <w:t>10</w:t>
        </w:r>
        <w:r w:rsidR="00A675BB">
          <w:rPr>
            <w:noProof/>
            <w:webHidden/>
          </w:rPr>
          <w:fldChar w:fldCharType="end"/>
        </w:r>
      </w:hyperlink>
    </w:p>
    <w:p w14:paraId="4B082BE9" w14:textId="3B4C0252"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87" w:history="1">
        <w:r w:rsidR="00A675BB" w:rsidRPr="00F95554">
          <w:rPr>
            <w:rStyle w:val="af8"/>
            <w:noProof/>
          </w:rPr>
          <w:t>1.4</w:t>
        </w:r>
        <w:r w:rsidR="00A675BB">
          <w:rPr>
            <w:rFonts w:asciiTheme="minorHAnsi" w:eastAsiaTheme="minorEastAsia" w:hAnsiTheme="minorHAnsi" w:cstheme="minorBidi"/>
            <w:noProof/>
            <w:szCs w:val="22"/>
          </w:rPr>
          <w:tab/>
        </w:r>
        <w:r w:rsidR="00A675BB" w:rsidRPr="00F95554">
          <w:rPr>
            <w:rStyle w:val="af8"/>
            <w:noProof/>
          </w:rPr>
          <w:t>Related foodweb studies in submarine canyons</w:t>
        </w:r>
        <w:r w:rsidR="00A675BB">
          <w:rPr>
            <w:noProof/>
            <w:webHidden/>
          </w:rPr>
          <w:tab/>
        </w:r>
        <w:r w:rsidR="00A675BB">
          <w:rPr>
            <w:noProof/>
            <w:webHidden/>
          </w:rPr>
          <w:fldChar w:fldCharType="begin"/>
        </w:r>
        <w:r w:rsidR="00A675BB">
          <w:rPr>
            <w:noProof/>
            <w:webHidden/>
          </w:rPr>
          <w:instrText xml:space="preserve"> PAGEREF _Toc109143487 \h </w:instrText>
        </w:r>
        <w:r w:rsidR="00A675BB">
          <w:rPr>
            <w:noProof/>
            <w:webHidden/>
          </w:rPr>
        </w:r>
        <w:r w:rsidR="00A675BB">
          <w:rPr>
            <w:noProof/>
            <w:webHidden/>
          </w:rPr>
          <w:fldChar w:fldCharType="separate"/>
        </w:r>
        <w:r w:rsidR="001578CE">
          <w:rPr>
            <w:noProof/>
            <w:webHidden/>
          </w:rPr>
          <w:t>13</w:t>
        </w:r>
        <w:r w:rsidR="00A675BB">
          <w:rPr>
            <w:noProof/>
            <w:webHidden/>
          </w:rPr>
          <w:fldChar w:fldCharType="end"/>
        </w:r>
      </w:hyperlink>
    </w:p>
    <w:p w14:paraId="138954BA" w14:textId="5A88E52C"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88" w:history="1">
        <w:r w:rsidR="00A675BB" w:rsidRPr="00F95554">
          <w:rPr>
            <w:rStyle w:val="af8"/>
            <w:noProof/>
          </w:rPr>
          <w:t>1.5</w:t>
        </w:r>
        <w:r w:rsidR="00A675BB">
          <w:rPr>
            <w:rFonts w:asciiTheme="minorHAnsi" w:eastAsiaTheme="minorEastAsia" w:hAnsiTheme="minorHAnsi" w:cstheme="minorBidi"/>
            <w:noProof/>
            <w:szCs w:val="22"/>
          </w:rPr>
          <w:tab/>
        </w:r>
        <w:r w:rsidR="00A675BB" w:rsidRPr="00F95554">
          <w:rPr>
            <w:rStyle w:val="af8"/>
            <w:noProof/>
          </w:rPr>
          <w:t>Aim of this study</w:t>
        </w:r>
        <w:r w:rsidR="00A675BB">
          <w:rPr>
            <w:noProof/>
            <w:webHidden/>
          </w:rPr>
          <w:tab/>
        </w:r>
        <w:r w:rsidR="00A675BB">
          <w:rPr>
            <w:noProof/>
            <w:webHidden/>
          </w:rPr>
          <w:fldChar w:fldCharType="begin"/>
        </w:r>
        <w:r w:rsidR="00A675BB">
          <w:rPr>
            <w:noProof/>
            <w:webHidden/>
          </w:rPr>
          <w:instrText xml:space="preserve"> PAGEREF _Toc109143488 \h </w:instrText>
        </w:r>
        <w:r w:rsidR="00A675BB">
          <w:rPr>
            <w:noProof/>
            <w:webHidden/>
          </w:rPr>
        </w:r>
        <w:r w:rsidR="00A675BB">
          <w:rPr>
            <w:noProof/>
            <w:webHidden/>
          </w:rPr>
          <w:fldChar w:fldCharType="separate"/>
        </w:r>
        <w:r w:rsidR="001578CE">
          <w:rPr>
            <w:noProof/>
            <w:webHidden/>
          </w:rPr>
          <w:t>15</w:t>
        </w:r>
        <w:r w:rsidR="00A675BB">
          <w:rPr>
            <w:noProof/>
            <w:webHidden/>
          </w:rPr>
          <w:fldChar w:fldCharType="end"/>
        </w:r>
      </w:hyperlink>
    </w:p>
    <w:p w14:paraId="16841733" w14:textId="59BC9A37" w:rsidR="00A675BB" w:rsidRDefault="00D223B3">
      <w:pPr>
        <w:pStyle w:val="17"/>
        <w:tabs>
          <w:tab w:val="left" w:pos="400"/>
          <w:tab w:val="right" w:leader="dot" w:pos="8494"/>
        </w:tabs>
        <w:rPr>
          <w:rFonts w:asciiTheme="minorHAnsi" w:eastAsiaTheme="minorEastAsia" w:hAnsiTheme="minorHAnsi" w:cstheme="minorBidi"/>
          <w:noProof/>
          <w:szCs w:val="22"/>
        </w:rPr>
      </w:pPr>
      <w:hyperlink w:anchor="_Toc109143489" w:history="1">
        <w:r w:rsidR="00A675BB" w:rsidRPr="00F95554">
          <w:rPr>
            <w:rStyle w:val="af8"/>
            <w:noProof/>
          </w:rPr>
          <w:t>2</w:t>
        </w:r>
        <w:r w:rsidR="00A675BB">
          <w:rPr>
            <w:rFonts w:asciiTheme="minorHAnsi" w:eastAsiaTheme="minorEastAsia" w:hAnsiTheme="minorHAnsi" w:cstheme="minorBidi"/>
            <w:noProof/>
            <w:szCs w:val="22"/>
          </w:rPr>
          <w:tab/>
        </w:r>
        <w:r w:rsidR="00A675BB" w:rsidRPr="00F95554">
          <w:rPr>
            <w:rStyle w:val="af8"/>
            <w:noProof/>
          </w:rPr>
          <w:t>Material and Method</w:t>
        </w:r>
        <w:r w:rsidR="00A675BB">
          <w:rPr>
            <w:noProof/>
            <w:webHidden/>
          </w:rPr>
          <w:tab/>
        </w:r>
        <w:r w:rsidR="00A675BB">
          <w:rPr>
            <w:noProof/>
            <w:webHidden/>
          </w:rPr>
          <w:fldChar w:fldCharType="begin"/>
        </w:r>
        <w:r w:rsidR="00A675BB">
          <w:rPr>
            <w:noProof/>
            <w:webHidden/>
          </w:rPr>
          <w:instrText xml:space="preserve"> PAGEREF _Toc109143489 \h </w:instrText>
        </w:r>
        <w:r w:rsidR="00A675BB">
          <w:rPr>
            <w:noProof/>
            <w:webHidden/>
          </w:rPr>
        </w:r>
        <w:r w:rsidR="00A675BB">
          <w:rPr>
            <w:noProof/>
            <w:webHidden/>
          </w:rPr>
          <w:fldChar w:fldCharType="separate"/>
        </w:r>
        <w:r w:rsidR="001578CE">
          <w:rPr>
            <w:noProof/>
            <w:webHidden/>
          </w:rPr>
          <w:t>17</w:t>
        </w:r>
        <w:r w:rsidR="00A675BB">
          <w:rPr>
            <w:noProof/>
            <w:webHidden/>
          </w:rPr>
          <w:fldChar w:fldCharType="end"/>
        </w:r>
      </w:hyperlink>
    </w:p>
    <w:p w14:paraId="647AB8C5" w14:textId="2C2ECD27"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90" w:history="1">
        <w:r w:rsidR="00A675BB" w:rsidRPr="00F95554">
          <w:rPr>
            <w:rStyle w:val="af8"/>
            <w:noProof/>
          </w:rPr>
          <w:t>2.1</w:t>
        </w:r>
        <w:r w:rsidR="00A675BB">
          <w:rPr>
            <w:rFonts w:asciiTheme="minorHAnsi" w:eastAsiaTheme="minorEastAsia" w:hAnsiTheme="minorHAnsi" w:cstheme="minorBidi"/>
            <w:noProof/>
            <w:szCs w:val="22"/>
          </w:rPr>
          <w:tab/>
        </w:r>
        <w:r w:rsidR="00A675BB" w:rsidRPr="00F95554">
          <w:rPr>
            <w:rStyle w:val="af8"/>
            <w:noProof/>
          </w:rPr>
          <w:t>Studying sites</w:t>
        </w:r>
        <w:r w:rsidR="00A675BB">
          <w:rPr>
            <w:noProof/>
            <w:webHidden/>
          </w:rPr>
          <w:tab/>
        </w:r>
        <w:r w:rsidR="00A675BB">
          <w:rPr>
            <w:noProof/>
            <w:webHidden/>
          </w:rPr>
          <w:fldChar w:fldCharType="begin"/>
        </w:r>
        <w:r w:rsidR="00A675BB">
          <w:rPr>
            <w:noProof/>
            <w:webHidden/>
          </w:rPr>
          <w:instrText xml:space="preserve"> PAGEREF _Toc109143490 \h </w:instrText>
        </w:r>
        <w:r w:rsidR="00A675BB">
          <w:rPr>
            <w:noProof/>
            <w:webHidden/>
          </w:rPr>
        </w:r>
        <w:r w:rsidR="00A675BB">
          <w:rPr>
            <w:noProof/>
            <w:webHidden/>
          </w:rPr>
          <w:fldChar w:fldCharType="separate"/>
        </w:r>
        <w:r w:rsidR="001578CE">
          <w:rPr>
            <w:noProof/>
            <w:webHidden/>
          </w:rPr>
          <w:t>17</w:t>
        </w:r>
        <w:r w:rsidR="00A675BB">
          <w:rPr>
            <w:noProof/>
            <w:webHidden/>
          </w:rPr>
          <w:fldChar w:fldCharType="end"/>
        </w:r>
      </w:hyperlink>
    </w:p>
    <w:p w14:paraId="530F5514" w14:textId="6564DF8A"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91" w:history="1">
        <w:r w:rsidR="00A675BB" w:rsidRPr="00F95554">
          <w:rPr>
            <w:rStyle w:val="af8"/>
            <w:noProof/>
          </w:rPr>
          <w:t>2.2</w:t>
        </w:r>
        <w:r w:rsidR="00A675BB">
          <w:rPr>
            <w:rFonts w:asciiTheme="minorHAnsi" w:eastAsiaTheme="minorEastAsia" w:hAnsiTheme="minorHAnsi" w:cstheme="minorBidi"/>
            <w:noProof/>
            <w:szCs w:val="22"/>
          </w:rPr>
          <w:tab/>
        </w:r>
        <w:r w:rsidR="00A675BB" w:rsidRPr="00F95554">
          <w:rPr>
            <w:rStyle w:val="af8"/>
            <w:noProof/>
          </w:rPr>
          <w:t>Sediment carbon budget</w:t>
        </w:r>
        <w:r w:rsidR="00A675BB">
          <w:rPr>
            <w:noProof/>
            <w:webHidden/>
          </w:rPr>
          <w:tab/>
        </w:r>
        <w:r w:rsidR="00A675BB">
          <w:rPr>
            <w:noProof/>
            <w:webHidden/>
          </w:rPr>
          <w:fldChar w:fldCharType="begin"/>
        </w:r>
        <w:r w:rsidR="00A675BB">
          <w:rPr>
            <w:noProof/>
            <w:webHidden/>
          </w:rPr>
          <w:instrText xml:space="preserve"> PAGEREF _Toc109143491 \h </w:instrText>
        </w:r>
        <w:r w:rsidR="00A675BB">
          <w:rPr>
            <w:noProof/>
            <w:webHidden/>
          </w:rPr>
        </w:r>
        <w:r w:rsidR="00A675BB">
          <w:rPr>
            <w:noProof/>
            <w:webHidden/>
          </w:rPr>
          <w:fldChar w:fldCharType="separate"/>
        </w:r>
        <w:r w:rsidR="001578CE">
          <w:rPr>
            <w:noProof/>
            <w:webHidden/>
          </w:rPr>
          <w:t>17</w:t>
        </w:r>
        <w:r w:rsidR="00A675BB">
          <w:rPr>
            <w:noProof/>
            <w:webHidden/>
          </w:rPr>
          <w:fldChar w:fldCharType="end"/>
        </w:r>
      </w:hyperlink>
    </w:p>
    <w:p w14:paraId="0E3FAF3E" w14:textId="683FED1B"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92" w:history="1">
        <w:r w:rsidR="00A675BB" w:rsidRPr="00F95554">
          <w:rPr>
            <w:rStyle w:val="af8"/>
            <w:noProof/>
          </w:rPr>
          <w:t>2.3</w:t>
        </w:r>
        <w:r w:rsidR="00A675BB">
          <w:rPr>
            <w:rFonts w:asciiTheme="minorHAnsi" w:eastAsiaTheme="minorEastAsia" w:hAnsiTheme="minorHAnsi" w:cstheme="minorBidi"/>
            <w:noProof/>
            <w:szCs w:val="22"/>
          </w:rPr>
          <w:tab/>
        </w:r>
        <w:r w:rsidR="00A675BB" w:rsidRPr="00F95554">
          <w:rPr>
            <w:rStyle w:val="af8"/>
            <w:noProof/>
          </w:rPr>
          <w:t>Sampling procedures of living component of OC</w:t>
        </w:r>
        <w:r w:rsidR="00A675BB">
          <w:rPr>
            <w:noProof/>
            <w:webHidden/>
          </w:rPr>
          <w:tab/>
        </w:r>
        <w:r w:rsidR="00A675BB">
          <w:rPr>
            <w:noProof/>
            <w:webHidden/>
          </w:rPr>
          <w:fldChar w:fldCharType="begin"/>
        </w:r>
        <w:r w:rsidR="00A675BB">
          <w:rPr>
            <w:noProof/>
            <w:webHidden/>
          </w:rPr>
          <w:instrText xml:space="preserve"> PAGEREF _Toc109143492 \h </w:instrText>
        </w:r>
        <w:r w:rsidR="00A675BB">
          <w:rPr>
            <w:noProof/>
            <w:webHidden/>
          </w:rPr>
        </w:r>
        <w:r w:rsidR="00A675BB">
          <w:rPr>
            <w:noProof/>
            <w:webHidden/>
          </w:rPr>
          <w:fldChar w:fldCharType="separate"/>
        </w:r>
        <w:r w:rsidR="001578CE">
          <w:rPr>
            <w:noProof/>
            <w:webHidden/>
          </w:rPr>
          <w:t>18</w:t>
        </w:r>
        <w:r w:rsidR="00A675BB">
          <w:rPr>
            <w:noProof/>
            <w:webHidden/>
          </w:rPr>
          <w:fldChar w:fldCharType="end"/>
        </w:r>
      </w:hyperlink>
    </w:p>
    <w:p w14:paraId="3C32A23C" w14:textId="566D3E8E"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493" w:history="1">
        <w:r w:rsidR="00A675BB" w:rsidRPr="00F95554">
          <w:rPr>
            <w:rStyle w:val="af8"/>
            <w:noProof/>
          </w:rPr>
          <w:t>2.3.1</w:t>
        </w:r>
        <w:r w:rsidR="00A675BB">
          <w:rPr>
            <w:rFonts w:asciiTheme="minorHAnsi" w:eastAsiaTheme="minorEastAsia" w:hAnsiTheme="minorHAnsi" w:cstheme="minorBidi"/>
            <w:noProof/>
            <w:szCs w:val="22"/>
          </w:rPr>
          <w:tab/>
        </w:r>
        <w:r w:rsidR="00A675BB" w:rsidRPr="00F95554">
          <w:rPr>
            <w:rStyle w:val="af8"/>
            <w:noProof/>
          </w:rPr>
          <w:t>Prokaryote biomass</w:t>
        </w:r>
        <w:r w:rsidR="00A675BB">
          <w:rPr>
            <w:noProof/>
            <w:webHidden/>
          </w:rPr>
          <w:tab/>
        </w:r>
        <w:r w:rsidR="00A675BB">
          <w:rPr>
            <w:noProof/>
            <w:webHidden/>
          </w:rPr>
          <w:fldChar w:fldCharType="begin"/>
        </w:r>
        <w:r w:rsidR="00A675BB">
          <w:rPr>
            <w:noProof/>
            <w:webHidden/>
          </w:rPr>
          <w:instrText xml:space="preserve"> PAGEREF _Toc109143493 \h </w:instrText>
        </w:r>
        <w:r w:rsidR="00A675BB">
          <w:rPr>
            <w:noProof/>
            <w:webHidden/>
          </w:rPr>
        </w:r>
        <w:r w:rsidR="00A675BB">
          <w:rPr>
            <w:noProof/>
            <w:webHidden/>
          </w:rPr>
          <w:fldChar w:fldCharType="separate"/>
        </w:r>
        <w:r w:rsidR="001578CE">
          <w:rPr>
            <w:noProof/>
            <w:webHidden/>
          </w:rPr>
          <w:t>18</w:t>
        </w:r>
        <w:r w:rsidR="00A675BB">
          <w:rPr>
            <w:noProof/>
            <w:webHidden/>
          </w:rPr>
          <w:fldChar w:fldCharType="end"/>
        </w:r>
      </w:hyperlink>
    </w:p>
    <w:p w14:paraId="7D86A0EC" w14:textId="4DA9BE9D"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494" w:history="1">
        <w:r w:rsidR="00A675BB" w:rsidRPr="00F95554">
          <w:rPr>
            <w:rStyle w:val="af8"/>
            <w:noProof/>
          </w:rPr>
          <w:t>2.3.2</w:t>
        </w:r>
        <w:r w:rsidR="00A675BB">
          <w:rPr>
            <w:rFonts w:asciiTheme="minorHAnsi" w:eastAsiaTheme="minorEastAsia" w:hAnsiTheme="minorHAnsi" w:cstheme="minorBidi"/>
            <w:noProof/>
            <w:szCs w:val="22"/>
          </w:rPr>
          <w:tab/>
        </w:r>
        <w:r w:rsidR="00A675BB" w:rsidRPr="00F95554">
          <w:rPr>
            <w:rStyle w:val="af8"/>
            <w:noProof/>
          </w:rPr>
          <w:t>Meiofauna biomass</w:t>
        </w:r>
        <w:r w:rsidR="00A675BB">
          <w:rPr>
            <w:noProof/>
            <w:webHidden/>
          </w:rPr>
          <w:tab/>
        </w:r>
        <w:r w:rsidR="00A675BB">
          <w:rPr>
            <w:noProof/>
            <w:webHidden/>
          </w:rPr>
          <w:fldChar w:fldCharType="begin"/>
        </w:r>
        <w:r w:rsidR="00A675BB">
          <w:rPr>
            <w:noProof/>
            <w:webHidden/>
          </w:rPr>
          <w:instrText xml:space="preserve"> PAGEREF _Toc109143494 \h </w:instrText>
        </w:r>
        <w:r w:rsidR="00A675BB">
          <w:rPr>
            <w:noProof/>
            <w:webHidden/>
          </w:rPr>
        </w:r>
        <w:r w:rsidR="00A675BB">
          <w:rPr>
            <w:noProof/>
            <w:webHidden/>
          </w:rPr>
          <w:fldChar w:fldCharType="separate"/>
        </w:r>
        <w:r w:rsidR="001578CE">
          <w:rPr>
            <w:noProof/>
            <w:webHidden/>
          </w:rPr>
          <w:t>19</w:t>
        </w:r>
        <w:r w:rsidR="00A675BB">
          <w:rPr>
            <w:noProof/>
            <w:webHidden/>
          </w:rPr>
          <w:fldChar w:fldCharType="end"/>
        </w:r>
      </w:hyperlink>
    </w:p>
    <w:p w14:paraId="30D888BA" w14:textId="693D478C"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495" w:history="1">
        <w:r w:rsidR="00A675BB" w:rsidRPr="00F95554">
          <w:rPr>
            <w:rStyle w:val="af8"/>
            <w:noProof/>
          </w:rPr>
          <w:t>2.3.3</w:t>
        </w:r>
        <w:r w:rsidR="00A675BB">
          <w:rPr>
            <w:rFonts w:asciiTheme="minorHAnsi" w:eastAsiaTheme="minorEastAsia" w:hAnsiTheme="minorHAnsi" w:cstheme="minorBidi"/>
            <w:noProof/>
            <w:szCs w:val="22"/>
          </w:rPr>
          <w:tab/>
        </w:r>
        <w:r w:rsidR="00A675BB" w:rsidRPr="00F95554">
          <w:rPr>
            <w:rStyle w:val="af8"/>
            <w:noProof/>
          </w:rPr>
          <w:t>Macrofauna biomass</w:t>
        </w:r>
        <w:r w:rsidR="00A675BB">
          <w:rPr>
            <w:noProof/>
            <w:webHidden/>
          </w:rPr>
          <w:tab/>
        </w:r>
        <w:r w:rsidR="00A675BB">
          <w:rPr>
            <w:noProof/>
            <w:webHidden/>
          </w:rPr>
          <w:fldChar w:fldCharType="begin"/>
        </w:r>
        <w:r w:rsidR="00A675BB">
          <w:rPr>
            <w:noProof/>
            <w:webHidden/>
          </w:rPr>
          <w:instrText xml:space="preserve"> PAGEREF _Toc109143495 \h </w:instrText>
        </w:r>
        <w:r w:rsidR="00A675BB">
          <w:rPr>
            <w:noProof/>
            <w:webHidden/>
          </w:rPr>
        </w:r>
        <w:r w:rsidR="00A675BB">
          <w:rPr>
            <w:noProof/>
            <w:webHidden/>
          </w:rPr>
          <w:fldChar w:fldCharType="separate"/>
        </w:r>
        <w:r w:rsidR="001578CE">
          <w:rPr>
            <w:noProof/>
            <w:webHidden/>
          </w:rPr>
          <w:t>21</w:t>
        </w:r>
        <w:r w:rsidR="00A675BB">
          <w:rPr>
            <w:noProof/>
            <w:webHidden/>
          </w:rPr>
          <w:fldChar w:fldCharType="end"/>
        </w:r>
      </w:hyperlink>
    </w:p>
    <w:p w14:paraId="7E021F4F" w14:textId="5759BAB1"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96" w:history="1">
        <w:r w:rsidR="00A675BB" w:rsidRPr="00F95554">
          <w:rPr>
            <w:rStyle w:val="af8"/>
            <w:noProof/>
          </w:rPr>
          <w:t>2.4</w:t>
        </w:r>
        <w:r w:rsidR="00A675BB">
          <w:rPr>
            <w:rFonts w:asciiTheme="minorHAnsi" w:eastAsiaTheme="minorEastAsia" w:hAnsiTheme="minorHAnsi" w:cstheme="minorBidi"/>
            <w:noProof/>
            <w:szCs w:val="22"/>
          </w:rPr>
          <w:tab/>
        </w:r>
        <w:r w:rsidR="00A675BB" w:rsidRPr="00F95554">
          <w:rPr>
            <w:rStyle w:val="af8"/>
            <w:noProof/>
          </w:rPr>
          <w:t>Sampling procedures of non-living component of OC</w:t>
        </w:r>
        <w:r w:rsidR="00A675BB">
          <w:rPr>
            <w:noProof/>
            <w:webHidden/>
          </w:rPr>
          <w:tab/>
        </w:r>
        <w:r w:rsidR="00A675BB">
          <w:rPr>
            <w:noProof/>
            <w:webHidden/>
          </w:rPr>
          <w:fldChar w:fldCharType="begin"/>
        </w:r>
        <w:r w:rsidR="00A675BB">
          <w:rPr>
            <w:noProof/>
            <w:webHidden/>
          </w:rPr>
          <w:instrText xml:space="preserve"> PAGEREF _Toc109143496 \h </w:instrText>
        </w:r>
        <w:r w:rsidR="00A675BB">
          <w:rPr>
            <w:noProof/>
            <w:webHidden/>
          </w:rPr>
        </w:r>
        <w:r w:rsidR="00A675BB">
          <w:rPr>
            <w:noProof/>
            <w:webHidden/>
          </w:rPr>
          <w:fldChar w:fldCharType="separate"/>
        </w:r>
        <w:r w:rsidR="001578CE">
          <w:rPr>
            <w:noProof/>
            <w:webHidden/>
          </w:rPr>
          <w:t>22</w:t>
        </w:r>
        <w:r w:rsidR="00A675BB">
          <w:rPr>
            <w:noProof/>
            <w:webHidden/>
          </w:rPr>
          <w:fldChar w:fldCharType="end"/>
        </w:r>
      </w:hyperlink>
    </w:p>
    <w:p w14:paraId="32780E70" w14:textId="6DE5F866"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497" w:history="1">
        <w:r w:rsidR="00A675BB" w:rsidRPr="00F95554">
          <w:rPr>
            <w:rStyle w:val="af8"/>
            <w:noProof/>
          </w:rPr>
          <w:t>2.4.1</w:t>
        </w:r>
        <w:r w:rsidR="00A675BB">
          <w:rPr>
            <w:rFonts w:asciiTheme="minorHAnsi" w:eastAsiaTheme="minorEastAsia" w:hAnsiTheme="minorHAnsi" w:cstheme="minorBidi"/>
            <w:noProof/>
            <w:szCs w:val="22"/>
          </w:rPr>
          <w:tab/>
        </w:r>
        <w:r w:rsidR="00A675BB" w:rsidRPr="00F95554">
          <w:rPr>
            <w:rStyle w:val="af8"/>
            <w:noProof/>
          </w:rPr>
          <w:t>Detrital organic carbon</w:t>
        </w:r>
        <w:r w:rsidR="00A675BB">
          <w:rPr>
            <w:noProof/>
            <w:webHidden/>
          </w:rPr>
          <w:tab/>
        </w:r>
        <w:r w:rsidR="00A675BB">
          <w:rPr>
            <w:noProof/>
            <w:webHidden/>
          </w:rPr>
          <w:fldChar w:fldCharType="begin"/>
        </w:r>
        <w:r w:rsidR="00A675BB">
          <w:rPr>
            <w:noProof/>
            <w:webHidden/>
          </w:rPr>
          <w:instrText xml:space="preserve"> PAGEREF _Toc109143497 \h </w:instrText>
        </w:r>
        <w:r w:rsidR="00A675BB">
          <w:rPr>
            <w:noProof/>
            <w:webHidden/>
          </w:rPr>
        </w:r>
        <w:r w:rsidR="00A675BB">
          <w:rPr>
            <w:noProof/>
            <w:webHidden/>
          </w:rPr>
          <w:fldChar w:fldCharType="separate"/>
        </w:r>
        <w:r w:rsidR="001578CE">
          <w:rPr>
            <w:noProof/>
            <w:webHidden/>
          </w:rPr>
          <w:t>22</w:t>
        </w:r>
        <w:r w:rsidR="00A675BB">
          <w:rPr>
            <w:noProof/>
            <w:webHidden/>
          </w:rPr>
          <w:fldChar w:fldCharType="end"/>
        </w:r>
      </w:hyperlink>
    </w:p>
    <w:p w14:paraId="42CEB887" w14:textId="3DD2D5A4"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98" w:history="1">
        <w:r w:rsidR="00A675BB" w:rsidRPr="00F95554">
          <w:rPr>
            <w:rStyle w:val="af8"/>
            <w:noProof/>
          </w:rPr>
          <w:t>2.5</w:t>
        </w:r>
        <w:r w:rsidR="00A675BB">
          <w:rPr>
            <w:rFonts w:asciiTheme="minorHAnsi" w:eastAsiaTheme="minorEastAsia" w:hAnsiTheme="minorHAnsi" w:cstheme="minorBidi"/>
            <w:noProof/>
            <w:szCs w:val="22"/>
          </w:rPr>
          <w:tab/>
        </w:r>
        <w:r w:rsidR="00A675BB" w:rsidRPr="00F95554">
          <w:rPr>
            <w:rStyle w:val="af8"/>
            <w:noProof/>
          </w:rPr>
          <w:t>Sediment community oxygen consumption (SCOC)</w:t>
        </w:r>
        <w:r w:rsidR="00A675BB">
          <w:rPr>
            <w:noProof/>
            <w:webHidden/>
          </w:rPr>
          <w:tab/>
        </w:r>
        <w:r w:rsidR="00A675BB">
          <w:rPr>
            <w:noProof/>
            <w:webHidden/>
          </w:rPr>
          <w:fldChar w:fldCharType="begin"/>
        </w:r>
        <w:r w:rsidR="00A675BB">
          <w:rPr>
            <w:noProof/>
            <w:webHidden/>
          </w:rPr>
          <w:instrText xml:space="preserve"> PAGEREF _Toc109143498 \h </w:instrText>
        </w:r>
        <w:r w:rsidR="00A675BB">
          <w:rPr>
            <w:noProof/>
            <w:webHidden/>
          </w:rPr>
        </w:r>
        <w:r w:rsidR="00A675BB">
          <w:rPr>
            <w:noProof/>
            <w:webHidden/>
          </w:rPr>
          <w:fldChar w:fldCharType="separate"/>
        </w:r>
        <w:r w:rsidR="001578CE">
          <w:rPr>
            <w:noProof/>
            <w:webHidden/>
          </w:rPr>
          <w:t>23</w:t>
        </w:r>
        <w:r w:rsidR="00A675BB">
          <w:rPr>
            <w:noProof/>
            <w:webHidden/>
          </w:rPr>
          <w:fldChar w:fldCharType="end"/>
        </w:r>
      </w:hyperlink>
    </w:p>
    <w:p w14:paraId="0F89E4B8" w14:textId="23AD8509"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499" w:history="1">
        <w:r w:rsidR="00A675BB" w:rsidRPr="00F95554">
          <w:rPr>
            <w:rStyle w:val="af8"/>
            <w:noProof/>
          </w:rPr>
          <w:t>2.6</w:t>
        </w:r>
        <w:r w:rsidR="00A675BB">
          <w:rPr>
            <w:rFonts w:asciiTheme="minorHAnsi" w:eastAsiaTheme="minorEastAsia" w:hAnsiTheme="minorHAnsi" w:cstheme="minorBidi"/>
            <w:noProof/>
            <w:szCs w:val="22"/>
          </w:rPr>
          <w:tab/>
        </w:r>
        <w:r w:rsidR="00A675BB" w:rsidRPr="00F95554">
          <w:rPr>
            <w:rStyle w:val="af8"/>
            <w:noProof/>
          </w:rPr>
          <w:t>Statistical analysis</w:t>
        </w:r>
        <w:r w:rsidR="00A675BB">
          <w:rPr>
            <w:noProof/>
            <w:webHidden/>
          </w:rPr>
          <w:tab/>
        </w:r>
        <w:r w:rsidR="00A675BB">
          <w:rPr>
            <w:noProof/>
            <w:webHidden/>
          </w:rPr>
          <w:fldChar w:fldCharType="begin"/>
        </w:r>
        <w:r w:rsidR="00A675BB">
          <w:rPr>
            <w:noProof/>
            <w:webHidden/>
          </w:rPr>
          <w:instrText xml:space="preserve"> PAGEREF _Toc109143499 \h </w:instrText>
        </w:r>
        <w:r w:rsidR="00A675BB">
          <w:rPr>
            <w:noProof/>
            <w:webHidden/>
          </w:rPr>
        </w:r>
        <w:r w:rsidR="00A675BB">
          <w:rPr>
            <w:noProof/>
            <w:webHidden/>
          </w:rPr>
          <w:fldChar w:fldCharType="separate"/>
        </w:r>
        <w:r w:rsidR="001578CE">
          <w:rPr>
            <w:noProof/>
            <w:webHidden/>
          </w:rPr>
          <w:t>25</w:t>
        </w:r>
        <w:r w:rsidR="00A675BB">
          <w:rPr>
            <w:noProof/>
            <w:webHidden/>
          </w:rPr>
          <w:fldChar w:fldCharType="end"/>
        </w:r>
      </w:hyperlink>
    </w:p>
    <w:p w14:paraId="381819DF" w14:textId="60EFBDBC"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00" w:history="1">
        <w:r w:rsidR="00A675BB" w:rsidRPr="00F95554">
          <w:rPr>
            <w:rStyle w:val="af8"/>
            <w:noProof/>
          </w:rPr>
          <w:t>2.7</w:t>
        </w:r>
        <w:r w:rsidR="00A675BB">
          <w:rPr>
            <w:rFonts w:asciiTheme="minorHAnsi" w:eastAsiaTheme="minorEastAsia" w:hAnsiTheme="minorHAnsi" w:cstheme="minorBidi"/>
            <w:noProof/>
            <w:szCs w:val="22"/>
          </w:rPr>
          <w:tab/>
        </w:r>
        <w:r w:rsidR="00A675BB" w:rsidRPr="00F95554">
          <w:rPr>
            <w:rStyle w:val="af8"/>
            <w:noProof/>
          </w:rPr>
          <w:t>Rain of POC</w:t>
        </w:r>
        <w:r w:rsidR="00A675BB">
          <w:rPr>
            <w:noProof/>
            <w:webHidden/>
          </w:rPr>
          <w:tab/>
        </w:r>
        <w:r w:rsidR="00A675BB">
          <w:rPr>
            <w:noProof/>
            <w:webHidden/>
          </w:rPr>
          <w:fldChar w:fldCharType="begin"/>
        </w:r>
        <w:r w:rsidR="00A675BB">
          <w:rPr>
            <w:noProof/>
            <w:webHidden/>
          </w:rPr>
          <w:instrText xml:space="preserve"> PAGEREF _Toc109143500 \h </w:instrText>
        </w:r>
        <w:r w:rsidR="00A675BB">
          <w:rPr>
            <w:noProof/>
            <w:webHidden/>
          </w:rPr>
        </w:r>
        <w:r w:rsidR="00A675BB">
          <w:rPr>
            <w:noProof/>
            <w:webHidden/>
          </w:rPr>
          <w:fldChar w:fldCharType="separate"/>
        </w:r>
        <w:r w:rsidR="001578CE">
          <w:rPr>
            <w:noProof/>
            <w:webHidden/>
          </w:rPr>
          <w:t>25</w:t>
        </w:r>
        <w:r w:rsidR="00A675BB">
          <w:rPr>
            <w:noProof/>
            <w:webHidden/>
          </w:rPr>
          <w:fldChar w:fldCharType="end"/>
        </w:r>
      </w:hyperlink>
    </w:p>
    <w:p w14:paraId="0FA54E3D" w14:textId="304AE4BD"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01" w:history="1">
        <w:r w:rsidR="00A675BB" w:rsidRPr="00F95554">
          <w:rPr>
            <w:rStyle w:val="af8"/>
            <w:noProof/>
          </w:rPr>
          <w:t>2.8</w:t>
        </w:r>
        <w:r w:rsidR="00A675BB">
          <w:rPr>
            <w:rFonts w:asciiTheme="minorHAnsi" w:eastAsiaTheme="minorEastAsia" w:hAnsiTheme="minorHAnsi" w:cstheme="minorBidi"/>
            <w:noProof/>
            <w:szCs w:val="22"/>
          </w:rPr>
          <w:tab/>
        </w:r>
        <w:r w:rsidR="00A675BB" w:rsidRPr="00F95554">
          <w:rPr>
            <w:rStyle w:val="af8"/>
            <w:noProof/>
          </w:rPr>
          <w:t>Burial efficiency of organic carbon</w:t>
        </w:r>
        <w:r w:rsidR="00A675BB">
          <w:rPr>
            <w:noProof/>
            <w:webHidden/>
          </w:rPr>
          <w:tab/>
        </w:r>
        <w:r w:rsidR="00A675BB">
          <w:rPr>
            <w:noProof/>
            <w:webHidden/>
          </w:rPr>
          <w:fldChar w:fldCharType="begin"/>
        </w:r>
        <w:r w:rsidR="00A675BB">
          <w:rPr>
            <w:noProof/>
            <w:webHidden/>
          </w:rPr>
          <w:instrText xml:space="preserve"> PAGEREF _Toc109143501 \h </w:instrText>
        </w:r>
        <w:r w:rsidR="00A675BB">
          <w:rPr>
            <w:noProof/>
            <w:webHidden/>
          </w:rPr>
        </w:r>
        <w:r w:rsidR="00A675BB">
          <w:rPr>
            <w:noProof/>
            <w:webHidden/>
          </w:rPr>
          <w:fldChar w:fldCharType="separate"/>
        </w:r>
        <w:r w:rsidR="001578CE">
          <w:rPr>
            <w:noProof/>
            <w:webHidden/>
          </w:rPr>
          <w:t>26</w:t>
        </w:r>
        <w:r w:rsidR="00A675BB">
          <w:rPr>
            <w:noProof/>
            <w:webHidden/>
          </w:rPr>
          <w:fldChar w:fldCharType="end"/>
        </w:r>
      </w:hyperlink>
    </w:p>
    <w:p w14:paraId="53B745E9" w14:textId="64093F56"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02" w:history="1">
        <w:r w:rsidR="00A675BB" w:rsidRPr="00F95554">
          <w:rPr>
            <w:rStyle w:val="af8"/>
            <w:noProof/>
          </w:rPr>
          <w:t>2.9</w:t>
        </w:r>
        <w:r w:rsidR="00A675BB">
          <w:rPr>
            <w:rFonts w:asciiTheme="minorHAnsi" w:eastAsiaTheme="minorEastAsia" w:hAnsiTheme="minorHAnsi" w:cstheme="minorBidi"/>
            <w:noProof/>
            <w:szCs w:val="22"/>
          </w:rPr>
          <w:tab/>
        </w:r>
        <w:r w:rsidR="00A675BB" w:rsidRPr="00F95554">
          <w:rPr>
            <w:rStyle w:val="af8"/>
            <w:noProof/>
          </w:rPr>
          <w:t>Linear inverse model formulation</w:t>
        </w:r>
        <w:r w:rsidR="00A675BB">
          <w:rPr>
            <w:noProof/>
            <w:webHidden/>
          </w:rPr>
          <w:tab/>
        </w:r>
        <w:r w:rsidR="00A675BB">
          <w:rPr>
            <w:noProof/>
            <w:webHidden/>
          </w:rPr>
          <w:fldChar w:fldCharType="begin"/>
        </w:r>
        <w:r w:rsidR="00A675BB">
          <w:rPr>
            <w:noProof/>
            <w:webHidden/>
          </w:rPr>
          <w:instrText xml:space="preserve"> PAGEREF _Toc109143502 \h </w:instrText>
        </w:r>
        <w:r w:rsidR="00A675BB">
          <w:rPr>
            <w:noProof/>
            <w:webHidden/>
          </w:rPr>
        </w:r>
        <w:r w:rsidR="00A675BB">
          <w:rPr>
            <w:noProof/>
            <w:webHidden/>
          </w:rPr>
          <w:fldChar w:fldCharType="separate"/>
        </w:r>
        <w:r w:rsidR="001578CE">
          <w:rPr>
            <w:noProof/>
            <w:webHidden/>
          </w:rPr>
          <w:t>27</w:t>
        </w:r>
        <w:r w:rsidR="00A675BB">
          <w:rPr>
            <w:noProof/>
            <w:webHidden/>
          </w:rPr>
          <w:fldChar w:fldCharType="end"/>
        </w:r>
      </w:hyperlink>
    </w:p>
    <w:p w14:paraId="3901EDFC" w14:textId="2A47BD3C"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03" w:history="1">
        <w:r w:rsidR="00A675BB" w:rsidRPr="00F95554">
          <w:rPr>
            <w:rStyle w:val="af8"/>
            <w:noProof/>
          </w:rPr>
          <w:t>2.9.1</w:t>
        </w:r>
        <w:r w:rsidR="00A675BB">
          <w:rPr>
            <w:rFonts w:asciiTheme="minorHAnsi" w:eastAsiaTheme="minorEastAsia" w:hAnsiTheme="minorHAnsi" w:cstheme="minorBidi"/>
            <w:noProof/>
            <w:szCs w:val="22"/>
          </w:rPr>
          <w:tab/>
        </w:r>
        <w:r w:rsidR="00A675BB" w:rsidRPr="00F95554">
          <w:rPr>
            <w:rStyle w:val="af8"/>
            <w:noProof/>
          </w:rPr>
          <w:t>Structure</w:t>
        </w:r>
        <w:r w:rsidR="00A675BB">
          <w:rPr>
            <w:noProof/>
            <w:webHidden/>
          </w:rPr>
          <w:tab/>
        </w:r>
        <w:r w:rsidR="00A675BB">
          <w:rPr>
            <w:noProof/>
            <w:webHidden/>
          </w:rPr>
          <w:fldChar w:fldCharType="begin"/>
        </w:r>
        <w:r w:rsidR="00A675BB">
          <w:rPr>
            <w:noProof/>
            <w:webHidden/>
          </w:rPr>
          <w:instrText xml:space="preserve"> PAGEREF _Toc109143503 \h </w:instrText>
        </w:r>
        <w:r w:rsidR="00A675BB">
          <w:rPr>
            <w:noProof/>
            <w:webHidden/>
          </w:rPr>
        </w:r>
        <w:r w:rsidR="00A675BB">
          <w:rPr>
            <w:noProof/>
            <w:webHidden/>
          </w:rPr>
          <w:fldChar w:fldCharType="separate"/>
        </w:r>
        <w:r w:rsidR="001578CE">
          <w:rPr>
            <w:noProof/>
            <w:webHidden/>
          </w:rPr>
          <w:t>27</w:t>
        </w:r>
        <w:r w:rsidR="00A675BB">
          <w:rPr>
            <w:noProof/>
            <w:webHidden/>
          </w:rPr>
          <w:fldChar w:fldCharType="end"/>
        </w:r>
      </w:hyperlink>
    </w:p>
    <w:p w14:paraId="1A13BD6F" w14:textId="5A736F0D"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04" w:history="1">
        <w:r w:rsidR="00A675BB" w:rsidRPr="00F95554">
          <w:rPr>
            <w:rStyle w:val="af8"/>
            <w:noProof/>
          </w:rPr>
          <w:t>2.9.2</w:t>
        </w:r>
        <w:r w:rsidR="00A675BB">
          <w:rPr>
            <w:rFonts w:asciiTheme="minorHAnsi" w:eastAsiaTheme="minorEastAsia" w:hAnsiTheme="minorHAnsi" w:cstheme="minorBidi"/>
            <w:noProof/>
            <w:szCs w:val="22"/>
          </w:rPr>
          <w:tab/>
        </w:r>
        <w:r w:rsidR="00A675BB" w:rsidRPr="00F95554">
          <w:rPr>
            <w:rStyle w:val="af8"/>
            <w:noProof/>
          </w:rPr>
          <w:t>Mass balances</w:t>
        </w:r>
        <w:r w:rsidR="00A675BB">
          <w:rPr>
            <w:noProof/>
            <w:webHidden/>
          </w:rPr>
          <w:tab/>
        </w:r>
        <w:r w:rsidR="00A675BB">
          <w:rPr>
            <w:noProof/>
            <w:webHidden/>
          </w:rPr>
          <w:fldChar w:fldCharType="begin"/>
        </w:r>
        <w:r w:rsidR="00A675BB">
          <w:rPr>
            <w:noProof/>
            <w:webHidden/>
          </w:rPr>
          <w:instrText xml:space="preserve"> PAGEREF _Toc109143504 \h </w:instrText>
        </w:r>
        <w:r w:rsidR="00A675BB">
          <w:rPr>
            <w:noProof/>
            <w:webHidden/>
          </w:rPr>
        </w:r>
        <w:r w:rsidR="00A675BB">
          <w:rPr>
            <w:noProof/>
            <w:webHidden/>
          </w:rPr>
          <w:fldChar w:fldCharType="separate"/>
        </w:r>
        <w:r w:rsidR="001578CE">
          <w:rPr>
            <w:noProof/>
            <w:webHidden/>
          </w:rPr>
          <w:t>28</w:t>
        </w:r>
        <w:r w:rsidR="00A675BB">
          <w:rPr>
            <w:noProof/>
            <w:webHidden/>
          </w:rPr>
          <w:fldChar w:fldCharType="end"/>
        </w:r>
      </w:hyperlink>
    </w:p>
    <w:p w14:paraId="0256F97C" w14:textId="32C3ED70"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05" w:history="1">
        <w:r w:rsidR="00A675BB" w:rsidRPr="00F95554">
          <w:rPr>
            <w:rStyle w:val="af8"/>
            <w:noProof/>
          </w:rPr>
          <w:t>2.9.3</w:t>
        </w:r>
        <w:r w:rsidR="00A675BB">
          <w:rPr>
            <w:rFonts w:asciiTheme="minorHAnsi" w:eastAsiaTheme="minorEastAsia" w:hAnsiTheme="minorHAnsi" w:cstheme="minorBidi"/>
            <w:noProof/>
            <w:szCs w:val="22"/>
          </w:rPr>
          <w:tab/>
        </w:r>
        <w:r w:rsidR="00A675BB" w:rsidRPr="00F95554">
          <w:rPr>
            <w:rStyle w:val="af8"/>
            <w:noProof/>
          </w:rPr>
          <w:t>Constraints</w:t>
        </w:r>
        <w:r w:rsidR="00A675BB">
          <w:rPr>
            <w:noProof/>
            <w:webHidden/>
          </w:rPr>
          <w:tab/>
        </w:r>
        <w:r w:rsidR="00A675BB">
          <w:rPr>
            <w:noProof/>
            <w:webHidden/>
          </w:rPr>
          <w:fldChar w:fldCharType="begin"/>
        </w:r>
        <w:r w:rsidR="00A675BB">
          <w:rPr>
            <w:noProof/>
            <w:webHidden/>
          </w:rPr>
          <w:instrText xml:space="preserve"> PAGEREF _Toc109143505 \h </w:instrText>
        </w:r>
        <w:r w:rsidR="00A675BB">
          <w:rPr>
            <w:noProof/>
            <w:webHidden/>
          </w:rPr>
        </w:r>
        <w:r w:rsidR="00A675BB">
          <w:rPr>
            <w:noProof/>
            <w:webHidden/>
          </w:rPr>
          <w:fldChar w:fldCharType="separate"/>
        </w:r>
        <w:r w:rsidR="001578CE">
          <w:rPr>
            <w:noProof/>
            <w:webHidden/>
          </w:rPr>
          <w:t>29</w:t>
        </w:r>
        <w:r w:rsidR="00A675BB">
          <w:rPr>
            <w:noProof/>
            <w:webHidden/>
          </w:rPr>
          <w:fldChar w:fldCharType="end"/>
        </w:r>
      </w:hyperlink>
    </w:p>
    <w:p w14:paraId="5DADB953" w14:textId="305D149A"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06" w:history="1">
        <w:r w:rsidR="00A675BB" w:rsidRPr="00F95554">
          <w:rPr>
            <w:rStyle w:val="af8"/>
            <w:rFonts w:eastAsia="新細明體"/>
            <w:noProof/>
          </w:rPr>
          <w:t>2.10</w:t>
        </w:r>
        <w:r w:rsidR="00A675BB">
          <w:rPr>
            <w:rFonts w:asciiTheme="minorHAnsi" w:eastAsiaTheme="minorEastAsia" w:hAnsiTheme="minorHAnsi" w:cstheme="minorBidi"/>
            <w:noProof/>
            <w:szCs w:val="22"/>
          </w:rPr>
          <w:tab/>
        </w:r>
        <w:r w:rsidR="00A675BB" w:rsidRPr="00F95554">
          <w:rPr>
            <w:rStyle w:val="af8"/>
            <w:noProof/>
          </w:rPr>
          <w:t>Model Solution: Likelihood method</w:t>
        </w:r>
        <w:r w:rsidR="00A675BB">
          <w:rPr>
            <w:noProof/>
            <w:webHidden/>
          </w:rPr>
          <w:tab/>
        </w:r>
        <w:r w:rsidR="00A675BB">
          <w:rPr>
            <w:noProof/>
            <w:webHidden/>
          </w:rPr>
          <w:fldChar w:fldCharType="begin"/>
        </w:r>
        <w:r w:rsidR="00A675BB">
          <w:rPr>
            <w:noProof/>
            <w:webHidden/>
          </w:rPr>
          <w:instrText xml:space="preserve"> PAGEREF _Toc109143506 \h </w:instrText>
        </w:r>
        <w:r w:rsidR="00A675BB">
          <w:rPr>
            <w:noProof/>
            <w:webHidden/>
          </w:rPr>
        </w:r>
        <w:r w:rsidR="00A675BB">
          <w:rPr>
            <w:noProof/>
            <w:webHidden/>
          </w:rPr>
          <w:fldChar w:fldCharType="separate"/>
        </w:r>
        <w:r w:rsidR="001578CE">
          <w:rPr>
            <w:noProof/>
            <w:webHidden/>
          </w:rPr>
          <w:t>33</w:t>
        </w:r>
        <w:r w:rsidR="00A675BB">
          <w:rPr>
            <w:noProof/>
            <w:webHidden/>
          </w:rPr>
          <w:fldChar w:fldCharType="end"/>
        </w:r>
      </w:hyperlink>
    </w:p>
    <w:p w14:paraId="6CAB9698" w14:textId="69B49863"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07" w:history="1">
        <w:r w:rsidR="00A675BB" w:rsidRPr="00F95554">
          <w:rPr>
            <w:rStyle w:val="af8"/>
            <w:rFonts w:eastAsia="新細明體"/>
            <w:noProof/>
          </w:rPr>
          <w:t>2.11</w:t>
        </w:r>
        <w:r w:rsidR="00A675BB">
          <w:rPr>
            <w:rFonts w:asciiTheme="minorHAnsi" w:eastAsiaTheme="minorEastAsia" w:hAnsiTheme="minorHAnsi" w:cstheme="minorBidi"/>
            <w:noProof/>
            <w:szCs w:val="22"/>
          </w:rPr>
          <w:tab/>
        </w:r>
        <w:r w:rsidR="00A675BB" w:rsidRPr="00F95554">
          <w:rPr>
            <w:rStyle w:val="af8"/>
            <w:noProof/>
          </w:rPr>
          <w:t>Network indices of ecosystems</w:t>
        </w:r>
        <w:r w:rsidR="00A675BB">
          <w:rPr>
            <w:noProof/>
            <w:webHidden/>
          </w:rPr>
          <w:tab/>
        </w:r>
        <w:r w:rsidR="00A675BB">
          <w:rPr>
            <w:noProof/>
            <w:webHidden/>
          </w:rPr>
          <w:fldChar w:fldCharType="begin"/>
        </w:r>
        <w:r w:rsidR="00A675BB">
          <w:rPr>
            <w:noProof/>
            <w:webHidden/>
          </w:rPr>
          <w:instrText xml:space="preserve"> PAGEREF _Toc109143507 \h </w:instrText>
        </w:r>
        <w:r w:rsidR="00A675BB">
          <w:rPr>
            <w:noProof/>
            <w:webHidden/>
          </w:rPr>
        </w:r>
        <w:r w:rsidR="00A675BB">
          <w:rPr>
            <w:noProof/>
            <w:webHidden/>
          </w:rPr>
          <w:fldChar w:fldCharType="separate"/>
        </w:r>
        <w:r w:rsidR="001578CE">
          <w:rPr>
            <w:noProof/>
            <w:webHidden/>
          </w:rPr>
          <w:t>34</w:t>
        </w:r>
        <w:r w:rsidR="00A675BB">
          <w:rPr>
            <w:noProof/>
            <w:webHidden/>
          </w:rPr>
          <w:fldChar w:fldCharType="end"/>
        </w:r>
      </w:hyperlink>
    </w:p>
    <w:p w14:paraId="0DBD3637" w14:textId="4E95F4B6" w:rsidR="00A675BB" w:rsidRDefault="00D223B3">
      <w:pPr>
        <w:pStyle w:val="17"/>
        <w:tabs>
          <w:tab w:val="left" w:pos="400"/>
          <w:tab w:val="right" w:leader="dot" w:pos="8494"/>
        </w:tabs>
        <w:rPr>
          <w:rFonts w:asciiTheme="minorHAnsi" w:eastAsiaTheme="minorEastAsia" w:hAnsiTheme="minorHAnsi" w:cstheme="minorBidi"/>
          <w:noProof/>
          <w:szCs w:val="22"/>
        </w:rPr>
      </w:pPr>
      <w:hyperlink w:anchor="_Toc109143508" w:history="1">
        <w:r w:rsidR="00A675BB" w:rsidRPr="00F95554">
          <w:rPr>
            <w:rStyle w:val="af8"/>
            <w:noProof/>
          </w:rPr>
          <w:t>3</w:t>
        </w:r>
        <w:r w:rsidR="00A675BB">
          <w:rPr>
            <w:rFonts w:asciiTheme="minorHAnsi" w:eastAsiaTheme="minorEastAsia" w:hAnsiTheme="minorHAnsi" w:cstheme="minorBidi"/>
            <w:noProof/>
            <w:szCs w:val="22"/>
          </w:rPr>
          <w:tab/>
        </w:r>
        <w:r w:rsidR="00A675BB" w:rsidRPr="00F95554">
          <w:rPr>
            <w:rStyle w:val="af8"/>
            <w:noProof/>
          </w:rPr>
          <w:t>Result</w:t>
        </w:r>
        <w:r w:rsidR="00A675BB">
          <w:rPr>
            <w:noProof/>
            <w:webHidden/>
          </w:rPr>
          <w:tab/>
        </w:r>
        <w:r w:rsidR="00A675BB">
          <w:rPr>
            <w:noProof/>
            <w:webHidden/>
          </w:rPr>
          <w:fldChar w:fldCharType="begin"/>
        </w:r>
        <w:r w:rsidR="00A675BB">
          <w:rPr>
            <w:noProof/>
            <w:webHidden/>
          </w:rPr>
          <w:instrText xml:space="preserve"> PAGEREF _Toc109143508 \h </w:instrText>
        </w:r>
        <w:r w:rsidR="00A675BB">
          <w:rPr>
            <w:noProof/>
            <w:webHidden/>
          </w:rPr>
        </w:r>
        <w:r w:rsidR="00A675BB">
          <w:rPr>
            <w:noProof/>
            <w:webHidden/>
          </w:rPr>
          <w:fldChar w:fldCharType="separate"/>
        </w:r>
        <w:r w:rsidR="001578CE">
          <w:rPr>
            <w:noProof/>
            <w:webHidden/>
          </w:rPr>
          <w:t>37</w:t>
        </w:r>
        <w:r w:rsidR="00A675BB">
          <w:rPr>
            <w:noProof/>
            <w:webHidden/>
          </w:rPr>
          <w:fldChar w:fldCharType="end"/>
        </w:r>
      </w:hyperlink>
    </w:p>
    <w:p w14:paraId="2ED58C29" w14:textId="60E0AF74"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09" w:history="1">
        <w:r w:rsidR="00A675BB" w:rsidRPr="00F95554">
          <w:rPr>
            <w:rStyle w:val="af8"/>
            <w:noProof/>
          </w:rPr>
          <w:t>3.1</w:t>
        </w:r>
        <w:r w:rsidR="00A675BB">
          <w:rPr>
            <w:rFonts w:asciiTheme="minorHAnsi" w:eastAsiaTheme="minorEastAsia" w:hAnsiTheme="minorHAnsi" w:cstheme="minorBidi"/>
            <w:noProof/>
            <w:szCs w:val="22"/>
          </w:rPr>
          <w:tab/>
        </w:r>
        <w:r w:rsidR="00A675BB" w:rsidRPr="00F95554">
          <w:rPr>
            <w:rStyle w:val="af8"/>
            <w:noProof/>
          </w:rPr>
          <w:t>Environment data</w:t>
        </w:r>
        <w:r w:rsidR="00A675BB">
          <w:rPr>
            <w:noProof/>
            <w:webHidden/>
          </w:rPr>
          <w:tab/>
        </w:r>
        <w:r w:rsidR="00A675BB">
          <w:rPr>
            <w:noProof/>
            <w:webHidden/>
          </w:rPr>
          <w:fldChar w:fldCharType="begin"/>
        </w:r>
        <w:r w:rsidR="00A675BB">
          <w:rPr>
            <w:noProof/>
            <w:webHidden/>
          </w:rPr>
          <w:instrText xml:space="preserve"> PAGEREF _Toc109143509 \h </w:instrText>
        </w:r>
        <w:r w:rsidR="00A675BB">
          <w:rPr>
            <w:noProof/>
            <w:webHidden/>
          </w:rPr>
        </w:r>
        <w:r w:rsidR="00A675BB">
          <w:rPr>
            <w:noProof/>
            <w:webHidden/>
          </w:rPr>
          <w:fldChar w:fldCharType="separate"/>
        </w:r>
        <w:r w:rsidR="001578CE">
          <w:rPr>
            <w:noProof/>
            <w:webHidden/>
          </w:rPr>
          <w:t>37</w:t>
        </w:r>
        <w:r w:rsidR="00A675BB">
          <w:rPr>
            <w:noProof/>
            <w:webHidden/>
          </w:rPr>
          <w:fldChar w:fldCharType="end"/>
        </w:r>
      </w:hyperlink>
    </w:p>
    <w:p w14:paraId="516ED2DE" w14:textId="75163EA5"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10" w:history="1">
        <w:r w:rsidR="00A675BB" w:rsidRPr="00F95554">
          <w:rPr>
            <w:rStyle w:val="af8"/>
            <w:noProof/>
          </w:rPr>
          <w:t>3.1.1</w:t>
        </w:r>
        <w:r w:rsidR="00A675BB">
          <w:rPr>
            <w:rFonts w:asciiTheme="minorHAnsi" w:eastAsiaTheme="minorEastAsia" w:hAnsiTheme="minorHAnsi" w:cstheme="minorBidi"/>
            <w:noProof/>
            <w:szCs w:val="22"/>
          </w:rPr>
          <w:tab/>
        </w:r>
        <w:r w:rsidR="00A675BB" w:rsidRPr="00F95554">
          <w:rPr>
            <w:rStyle w:val="af8"/>
            <w:noProof/>
          </w:rPr>
          <w:t>CTD</w:t>
        </w:r>
        <w:r w:rsidR="00A675BB">
          <w:rPr>
            <w:noProof/>
            <w:webHidden/>
          </w:rPr>
          <w:tab/>
        </w:r>
        <w:r w:rsidR="00A675BB">
          <w:rPr>
            <w:noProof/>
            <w:webHidden/>
          </w:rPr>
          <w:fldChar w:fldCharType="begin"/>
        </w:r>
        <w:r w:rsidR="00A675BB">
          <w:rPr>
            <w:noProof/>
            <w:webHidden/>
          </w:rPr>
          <w:instrText xml:space="preserve"> PAGEREF _Toc109143510 \h </w:instrText>
        </w:r>
        <w:r w:rsidR="00A675BB">
          <w:rPr>
            <w:noProof/>
            <w:webHidden/>
          </w:rPr>
        </w:r>
        <w:r w:rsidR="00A675BB">
          <w:rPr>
            <w:noProof/>
            <w:webHidden/>
          </w:rPr>
          <w:fldChar w:fldCharType="separate"/>
        </w:r>
        <w:r w:rsidR="001578CE">
          <w:rPr>
            <w:noProof/>
            <w:webHidden/>
          </w:rPr>
          <w:t>37</w:t>
        </w:r>
        <w:r w:rsidR="00A675BB">
          <w:rPr>
            <w:noProof/>
            <w:webHidden/>
          </w:rPr>
          <w:fldChar w:fldCharType="end"/>
        </w:r>
      </w:hyperlink>
    </w:p>
    <w:p w14:paraId="239C5D8D" w14:textId="2CA86850"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11" w:history="1">
        <w:r w:rsidR="00A675BB" w:rsidRPr="00F95554">
          <w:rPr>
            <w:rStyle w:val="af8"/>
            <w:noProof/>
          </w:rPr>
          <w:t>3.2</w:t>
        </w:r>
        <w:r w:rsidR="00A675BB">
          <w:rPr>
            <w:rFonts w:asciiTheme="minorHAnsi" w:eastAsiaTheme="minorEastAsia" w:hAnsiTheme="minorHAnsi" w:cstheme="minorBidi"/>
            <w:noProof/>
            <w:szCs w:val="22"/>
          </w:rPr>
          <w:tab/>
        </w:r>
        <w:r w:rsidR="00A675BB" w:rsidRPr="00F95554">
          <w:rPr>
            <w:rStyle w:val="af8"/>
            <w:noProof/>
          </w:rPr>
          <w:t>Carbon budget of non-living component of OC</w:t>
        </w:r>
        <w:r w:rsidR="00A675BB">
          <w:rPr>
            <w:noProof/>
            <w:webHidden/>
          </w:rPr>
          <w:tab/>
        </w:r>
        <w:r w:rsidR="00A675BB">
          <w:rPr>
            <w:noProof/>
            <w:webHidden/>
          </w:rPr>
          <w:fldChar w:fldCharType="begin"/>
        </w:r>
        <w:r w:rsidR="00A675BB">
          <w:rPr>
            <w:noProof/>
            <w:webHidden/>
          </w:rPr>
          <w:instrText xml:space="preserve"> PAGEREF _Toc109143511 \h </w:instrText>
        </w:r>
        <w:r w:rsidR="00A675BB">
          <w:rPr>
            <w:noProof/>
            <w:webHidden/>
          </w:rPr>
        </w:r>
        <w:r w:rsidR="00A675BB">
          <w:rPr>
            <w:noProof/>
            <w:webHidden/>
          </w:rPr>
          <w:fldChar w:fldCharType="separate"/>
        </w:r>
        <w:r w:rsidR="001578CE">
          <w:rPr>
            <w:noProof/>
            <w:webHidden/>
          </w:rPr>
          <w:t>37</w:t>
        </w:r>
        <w:r w:rsidR="00A675BB">
          <w:rPr>
            <w:noProof/>
            <w:webHidden/>
          </w:rPr>
          <w:fldChar w:fldCharType="end"/>
        </w:r>
      </w:hyperlink>
    </w:p>
    <w:p w14:paraId="40BDA7F7" w14:textId="1C96BCA6"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12" w:history="1">
        <w:r w:rsidR="00A675BB" w:rsidRPr="00F95554">
          <w:rPr>
            <w:rStyle w:val="af8"/>
            <w:noProof/>
          </w:rPr>
          <w:t>3.2.1</w:t>
        </w:r>
        <w:r w:rsidR="00A675BB">
          <w:rPr>
            <w:rFonts w:asciiTheme="minorHAnsi" w:eastAsiaTheme="minorEastAsia" w:hAnsiTheme="minorHAnsi" w:cstheme="minorBidi"/>
            <w:noProof/>
            <w:szCs w:val="22"/>
          </w:rPr>
          <w:tab/>
        </w:r>
        <w:r w:rsidR="00A675BB" w:rsidRPr="00F95554">
          <w:rPr>
            <w:rStyle w:val="af8"/>
            <w:noProof/>
          </w:rPr>
          <w:t>Detrital organic carbon</w:t>
        </w:r>
        <w:r w:rsidR="00A675BB">
          <w:rPr>
            <w:noProof/>
            <w:webHidden/>
          </w:rPr>
          <w:tab/>
        </w:r>
        <w:r w:rsidR="00A675BB">
          <w:rPr>
            <w:noProof/>
            <w:webHidden/>
          </w:rPr>
          <w:fldChar w:fldCharType="begin"/>
        </w:r>
        <w:r w:rsidR="00A675BB">
          <w:rPr>
            <w:noProof/>
            <w:webHidden/>
          </w:rPr>
          <w:instrText xml:space="preserve"> PAGEREF _Toc109143512 \h </w:instrText>
        </w:r>
        <w:r w:rsidR="00A675BB">
          <w:rPr>
            <w:noProof/>
            <w:webHidden/>
          </w:rPr>
        </w:r>
        <w:r w:rsidR="00A675BB">
          <w:rPr>
            <w:noProof/>
            <w:webHidden/>
          </w:rPr>
          <w:fldChar w:fldCharType="separate"/>
        </w:r>
        <w:r w:rsidR="001578CE">
          <w:rPr>
            <w:noProof/>
            <w:webHidden/>
          </w:rPr>
          <w:t>37</w:t>
        </w:r>
        <w:r w:rsidR="00A675BB">
          <w:rPr>
            <w:noProof/>
            <w:webHidden/>
          </w:rPr>
          <w:fldChar w:fldCharType="end"/>
        </w:r>
      </w:hyperlink>
    </w:p>
    <w:p w14:paraId="46E17BFB" w14:textId="0D4130E1"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13" w:history="1">
        <w:r w:rsidR="00A675BB" w:rsidRPr="00F95554">
          <w:rPr>
            <w:rStyle w:val="af8"/>
            <w:noProof/>
          </w:rPr>
          <w:t>3.3</w:t>
        </w:r>
        <w:r w:rsidR="00A675BB">
          <w:rPr>
            <w:rFonts w:asciiTheme="minorHAnsi" w:eastAsiaTheme="minorEastAsia" w:hAnsiTheme="minorHAnsi" w:cstheme="minorBidi"/>
            <w:noProof/>
            <w:szCs w:val="22"/>
          </w:rPr>
          <w:tab/>
        </w:r>
        <w:r w:rsidR="00A675BB" w:rsidRPr="00F95554">
          <w:rPr>
            <w:rStyle w:val="af8"/>
            <w:noProof/>
          </w:rPr>
          <w:t>Carbon budget of the living component of OC</w:t>
        </w:r>
        <w:r w:rsidR="00A675BB">
          <w:rPr>
            <w:noProof/>
            <w:webHidden/>
          </w:rPr>
          <w:tab/>
        </w:r>
        <w:r w:rsidR="00A675BB">
          <w:rPr>
            <w:noProof/>
            <w:webHidden/>
          </w:rPr>
          <w:fldChar w:fldCharType="begin"/>
        </w:r>
        <w:r w:rsidR="00A675BB">
          <w:rPr>
            <w:noProof/>
            <w:webHidden/>
          </w:rPr>
          <w:instrText xml:space="preserve"> PAGEREF _Toc109143513 \h </w:instrText>
        </w:r>
        <w:r w:rsidR="00A675BB">
          <w:rPr>
            <w:noProof/>
            <w:webHidden/>
          </w:rPr>
        </w:r>
        <w:r w:rsidR="00A675BB">
          <w:rPr>
            <w:noProof/>
            <w:webHidden/>
          </w:rPr>
          <w:fldChar w:fldCharType="separate"/>
        </w:r>
        <w:r w:rsidR="001578CE">
          <w:rPr>
            <w:noProof/>
            <w:webHidden/>
          </w:rPr>
          <w:t>38</w:t>
        </w:r>
        <w:r w:rsidR="00A675BB">
          <w:rPr>
            <w:noProof/>
            <w:webHidden/>
          </w:rPr>
          <w:fldChar w:fldCharType="end"/>
        </w:r>
      </w:hyperlink>
    </w:p>
    <w:p w14:paraId="535E3070" w14:textId="397DC71E"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14" w:history="1">
        <w:r w:rsidR="00A675BB" w:rsidRPr="00F95554">
          <w:rPr>
            <w:rStyle w:val="af8"/>
            <w:noProof/>
          </w:rPr>
          <w:t>3.3.1</w:t>
        </w:r>
        <w:r w:rsidR="00A675BB">
          <w:rPr>
            <w:rFonts w:asciiTheme="minorHAnsi" w:eastAsiaTheme="minorEastAsia" w:hAnsiTheme="minorHAnsi" w:cstheme="minorBidi"/>
            <w:noProof/>
            <w:szCs w:val="22"/>
          </w:rPr>
          <w:tab/>
        </w:r>
        <w:r w:rsidR="00A675BB" w:rsidRPr="00F95554">
          <w:rPr>
            <w:rStyle w:val="af8"/>
            <w:noProof/>
          </w:rPr>
          <w:t>Prokaryote biomass</w:t>
        </w:r>
        <w:r w:rsidR="00A675BB">
          <w:rPr>
            <w:noProof/>
            <w:webHidden/>
          </w:rPr>
          <w:tab/>
        </w:r>
        <w:r w:rsidR="00A675BB">
          <w:rPr>
            <w:noProof/>
            <w:webHidden/>
          </w:rPr>
          <w:fldChar w:fldCharType="begin"/>
        </w:r>
        <w:r w:rsidR="00A675BB">
          <w:rPr>
            <w:noProof/>
            <w:webHidden/>
          </w:rPr>
          <w:instrText xml:space="preserve"> PAGEREF _Toc109143514 \h </w:instrText>
        </w:r>
        <w:r w:rsidR="00A675BB">
          <w:rPr>
            <w:noProof/>
            <w:webHidden/>
          </w:rPr>
        </w:r>
        <w:r w:rsidR="00A675BB">
          <w:rPr>
            <w:noProof/>
            <w:webHidden/>
          </w:rPr>
          <w:fldChar w:fldCharType="separate"/>
        </w:r>
        <w:r w:rsidR="001578CE">
          <w:rPr>
            <w:noProof/>
            <w:webHidden/>
          </w:rPr>
          <w:t>38</w:t>
        </w:r>
        <w:r w:rsidR="00A675BB">
          <w:rPr>
            <w:noProof/>
            <w:webHidden/>
          </w:rPr>
          <w:fldChar w:fldCharType="end"/>
        </w:r>
      </w:hyperlink>
    </w:p>
    <w:p w14:paraId="5F7513E0" w14:textId="78F68093"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15" w:history="1">
        <w:r w:rsidR="00A675BB" w:rsidRPr="00F95554">
          <w:rPr>
            <w:rStyle w:val="af8"/>
            <w:noProof/>
          </w:rPr>
          <w:t>3.3.2</w:t>
        </w:r>
        <w:r w:rsidR="00A675BB">
          <w:rPr>
            <w:rFonts w:asciiTheme="minorHAnsi" w:eastAsiaTheme="minorEastAsia" w:hAnsiTheme="minorHAnsi" w:cstheme="minorBidi"/>
            <w:noProof/>
            <w:szCs w:val="22"/>
          </w:rPr>
          <w:tab/>
        </w:r>
        <w:r w:rsidR="00A675BB" w:rsidRPr="00F95554">
          <w:rPr>
            <w:rStyle w:val="af8"/>
            <w:noProof/>
          </w:rPr>
          <w:t>Meiofauna biomass</w:t>
        </w:r>
        <w:r w:rsidR="00A675BB">
          <w:rPr>
            <w:noProof/>
            <w:webHidden/>
          </w:rPr>
          <w:tab/>
        </w:r>
        <w:r w:rsidR="00A675BB">
          <w:rPr>
            <w:noProof/>
            <w:webHidden/>
          </w:rPr>
          <w:fldChar w:fldCharType="begin"/>
        </w:r>
        <w:r w:rsidR="00A675BB">
          <w:rPr>
            <w:noProof/>
            <w:webHidden/>
          </w:rPr>
          <w:instrText xml:space="preserve"> PAGEREF _Toc109143515 \h </w:instrText>
        </w:r>
        <w:r w:rsidR="00A675BB">
          <w:rPr>
            <w:noProof/>
            <w:webHidden/>
          </w:rPr>
        </w:r>
        <w:r w:rsidR="00A675BB">
          <w:rPr>
            <w:noProof/>
            <w:webHidden/>
          </w:rPr>
          <w:fldChar w:fldCharType="separate"/>
        </w:r>
        <w:r w:rsidR="001578CE">
          <w:rPr>
            <w:noProof/>
            <w:webHidden/>
          </w:rPr>
          <w:t>38</w:t>
        </w:r>
        <w:r w:rsidR="00A675BB">
          <w:rPr>
            <w:noProof/>
            <w:webHidden/>
          </w:rPr>
          <w:fldChar w:fldCharType="end"/>
        </w:r>
      </w:hyperlink>
    </w:p>
    <w:p w14:paraId="29885463" w14:textId="1F84DBF9"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16" w:history="1">
        <w:r w:rsidR="00A675BB" w:rsidRPr="00F95554">
          <w:rPr>
            <w:rStyle w:val="af8"/>
            <w:noProof/>
          </w:rPr>
          <w:t>3.3.3</w:t>
        </w:r>
        <w:r w:rsidR="00A675BB">
          <w:rPr>
            <w:rFonts w:asciiTheme="minorHAnsi" w:eastAsiaTheme="minorEastAsia" w:hAnsiTheme="minorHAnsi" w:cstheme="minorBidi"/>
            <w:noProof/>
            <w:szCs w:val="22"/>
          </w:rPr>
          <w:tab/>
        </w:r>
        <w:r w:rsidR="00A675BB" w:rsidRPr="00F95554">
          <w:rPr>
            <w:rStyle w:val="af8"/>
            <w:noProof/>
          </w:rPr>
          <w:t>Macrofauna biomass</w:t>
        </w:r>
        <w:r w:rsidR="00A675BB">
          <w:rPr>
            <w:noProof/>
            <w:webHidden/>
          </w:rPr>
          <w:tab/>
        </w:r>
        <w:r w:rsidR="00A675BB">
          <w:rPr>
            <w:noProof/>
            <w:webHidden/>
          </w:rPr>
          <w:fldChar w:fldCharType="begin"/>
        </w:r>
        <w:r w:rsidR="00A675BB">
          <w:rPr>
            <w:noProof/>
            <w:webHidden/>
          </w:rPr>
          <w:instrText xml:space="preserve"> PAGEREF _Toc109143516 \h </w:instrText>
        </w:r>
        <w:r w:rsidR="00A675BB">
          <w:rPr>
            <w:noProof/>
            <w:webHidden/>
          </w:rPr>
        </w:r>
        <w:r w:rsidR="00A675BB">
          <w:rPr>
            <w:noProof/>
            <w:webHidden/>
          </w:rPr>
          <w:fldChar w:fldCharType="separate"/>
        </w:r>
        <w:r w:rsidR="001578CE">
          <w:rPr>
            <w:noProof/>
            <w:webHidden/>
          </w:rPr>
          <w:t>39</w:t>
        </w:r>
        <w:r w:rsidR="00A675BB">
          <w:rPr>
            <w:noProof/>
            <w:webHidden/>
          </w:rPr>
          <w:fldChar w:fldCharType="end"/>
        </w:r>
      </w:hyperlink>
    </w:p>
    <w:p w14:paraId="6E1A35E6" w14:textId="243F7BD1"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17" w:history="1">
        <w:r w:rsidR="00A675BB" w:rsidRPr="00F95554">
          <w:rPr>
            <w:rStyle w:val="af8"/>
            <w:noProof/>
          </w:rPr>
          <w:t>3.4</w:t>
        </w:r>
        <w:r w:rsidR="00A675BB">
          <w:rPr>
            <w:rFonts w:asciiTheme="minorHAnsi" w:eastAsiaTheme="minorEastAsia" w:hAnsiTheme="minorHAnsi" w:cstheme="minorBidi"/>
            <w:noProof/>
            <w:szCs w:val="22"/>
          </w:rPr>
          <w:tab/>
        </w:r>
        <w:r w:rsidR="00A675BB" w:rsidRPr="00F95554">
          <w:rPr>
            <w:rStyle w:val="af8"/>
            <w:noProof/>
          </w:rPr>
          <w:t>Oxygen utilization</w:t>
        </w:r>
        <w:r w:rsidR="00A675BB">
          <w:rPr>
            <w:noProof/>
            <w:webHidden/>
          </w:rPr>
          <w:tab/>
        </w:r>
        <w:r w:rsidR="00A675BB">
          <w:rPr>
            <w:noProof/>
            <w:webHidden/>
          </w:rPr>
          <w:fldChar w:fldCharType="begin"/>
        </w:r>
        <w:r w:rsidR="00A675BB">
          <w:rPr>
            <w:noProof/>
            <w:webHidden/>
          </w:rPr>
          <w:instrText xml:space="preserve"> PAGEREF _Toc109143517 \h </w:instrText>
        </w:r>
        <w:r w:rsidR="00A675BB">
          <w:rPr>
            <w:noProof/>
            <w:webHidden/>
          </w:rPr>
        </w:r>
        <w:r w:rsidR="00A675BB">
          <w:rPr>
            <w:noProof/>
            <w:webHidden/>
          </w:rPr>
          <w:fldChar w:fldCharType="separate"/>
        </w:r>
        <w:r w:rsidR="001578CE">
          <w:rPr>
            <w:noProof/>
            <w:webHidden/>
          </w:rPr>
          <w:t>41</w:t>
        </w:r>
        <w:r w:rsidR="00A675BB">
          <w:rPr>
            <w:noProof/>
            <w:webHidden/>
          </w:rPr>
          <w:fldChar w:fldCharType="end"/>
        </w:r>
      </w:hyperlink>
    </w:p>
    <w:p w14:paraId="7E92B3E2" w14:textId="1C3F3C6D"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18" w:history="1">
        <w:r w:rsidR="00A675BB" w:rsidRPr="00F95554">
          <w:rPr>
            <w:rStyle w:val="af8"/>
            <w:noProof/>
          </w:rPr>
          <w:t>3.5</w:t>
        </w:r>
        <w:r w:rsidR="00A675BB">
          <w:rPr>
            <w:rFonts w:asciiTheme="minorHAnsi" w:eastAsiaTheme="minorEastAsia" w:hAnsiTheme="minorHAnsi" w:cstheme="minorBidi"/>
            <w:noProof/>
            <w:szCs w:val="22"/>
          </w:rPr>
          <w:tab/>
        </w:r>
        <w:r w:rsidR="00A675BB" w:rsidRPr="00F95554">
          <w:rPr>
            <w:rStyle w:val="af8"/>
            <w:noProof/>
          </w:rPr>
          <w:t>Model results</w:t>
        </w:r>
        <w:r w:rsidR="00A675BB">
          <w:rPr>
            <w:noProof/>
            <w:webHidden/>
          </w:rPr>
          <w:tab/>
        </w:r>
        <w:r w:rsidR="00A675BB">
          <w:rPr>
            <w:noProof/>
            <w:webHidden/>
          </w:rPr>
          <w:fldChar w:fldCharType="begin"/>
        </w:r>
        <w:r w:rsidR="00A675BB">
          <w:rPr>
            <w:noProof/>
            <w:webHidden/>
          </w:rPr>
          <w:instrText xml:space="preserve"> PAGEREF _Toc109143518 \h </w:instrText>
        </w:r>
        <w:r w:rsidR="00A675BB">
          <w:rPr>
            <w:noProof/>
            <w:webHidden/>
          </w:rPr>
        </w:r>
        <w:r w:rsidR="00A675BB">
          <w:rPr>
            <w:noProof/>
            <w:webHidden/>
          </w:rPr>
          <w:fldChar w:fldCharType="separate"/>
        </w:r>
        <w:r w:rsidR="001578CE">
          <w:rPr>
            <w:noProof/>
            <w:webHidden/>
          </w:rPr>
          <w:t>42</w:t>
        </w:r>
        <w:r w:rsidR="00A675BB">
          <w:rPr>
            <w:noProof/>
            <w:webHidden/>
          </w:rPr>
          <w:fldChar w:fldCharType="end"/>
        </w:r>
      </w:hyperlink>
    </w:p>
    <w:p w14:paraId="5D0BE4B4" w14:textId="69703732"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19" w:history="1">
        <w:r w:rsidR="00A675BB" w:rsidRPr="00F95554">
          <w:rPr>
            <w:rStyle w:val="af8"/>
            <w:noProof/>
          </w:rPr>
          <w:t>3.5.1</w:t>
        </w:r>
        <w:r w:rsidR="00A675BB">
          <w:rPr>
            <w:rFonts w:asciiTheme="minorHAnsi" w:eastAsiaTheme="minorEastAsia" w:hAnsiTheme="minorHAnsi" w:cstheme="minorBidi"/>
            <w:noProof/>
            <w:szCs w:val="22"/>
          </w:rPr>
          <w:tab/>
        </w:r>
        <w:r w:rsidR="00A675BB" w:rsidRPr="00F95554">
          <w:rPr>
            <w:rStyle w:val="af8"/>
            <w:noProof/>
          </w:rPr>
          <w:t>LIM result in GC1</w:t>
        </w:r>
        <w:r w:rsidR="00A675BB">
          <w:rPr>
            <w:noProof/>
            <w:webHidden/>
          </w:rPr>
          <w:tab/>
        </w:r>
        <w:r w:rsidR="00A675BB">
          <w:rPr>
            <w:noProof/>
            <w:webHidden/>
          </w:rPr>
          <w:fldChar w:fldCharType="begin"/>
        </w:r>
        <w:r w:rsidR="00A675BB">
          <w:rPr>
            <w:noProof/>
            <w:webHidden/>
          </w:rPr>
          <w:instrText xml:space="preserve"> PAGEREF _Toc109143519 \h </w:instrText>
        </w:r>
        <w:r w:rsidR="00A675BB">
          <w:rPr>
            <w:noProof/>
            <w:webHidden/>
          </w:rPr>
        </w:r>
        <w:r w:rsidR="00A675BB">
          <w:rPr>
            <w:noProof/>
            <w:webHidden/>
          </w:rPr>
          <w:fldChar w:fldCharType="separate"/>
        </w:r>
        <w:r w:rsidR="001578CE">
          <w:rPr>
            <w:noProof/>
            <w:webHidden/>
          </w:rPr>
          <w:t>44</w:t>
        </w:r>
        <w:r w:rsidR="00A675BB">
          <w:rPr>
            <w:noProof/>
            <w:webHidden/>
          </w:rPr>
          <w:fldChar w:fldCharType="end"/>
        </w:r>
      </w:hyperlink>
    </w:p>
    <w:p w14:paraId="2C51B41E" w14:textId="23FD1F18" w:rsidR="00A675BB" w:rsidRDefault="00D223B3">
      <w:pPr>
        <w:pStyle w:val="31"/>
        <w:tabs>
          <w:tab w:val="left" w:pos="1920"/>
          <w:tab w:val="right" w:leader="dot" w:pos="8494"/>
        </w:tabs>
        <w:ind w:left="960"/>
        <w:rPr>
          <w:rFonts w:asciiTheme="minorHAnsi" w:eastAsiaTheme="minorEastAsia" w:hAnsiTheme="minorHAnsi" w:cstheme="minorBidi"/>
          <w:noProof/>
          <w:szCs w:val="22"/>
        </w:rPr>
      </w:pPr>
      <w:hyperlink w:anchor="_Toc109143520" w:history="1">
        <w:r w:rsidR="00A675BB" w:rsidRPr="00F95554">
          <w:rPr>
            <w:rStyle w:val="af8"/>
            <w:noProof/>
          </w:rPr>
          <w:t>3.5.2</w:t>
        </w:r>
        <w:r w:rsidR="00A675BB">
          <w:rPr>
            <w:rFonts w:asciiTheme="minorHAnsi" w:eastAsiaTheme="minorEastAsia" w:hAnsiTheme="minorHAnsi" w:cstheme="minorBidi"/>
            <w:noProof/>
            <w:szCs w:val="22"/>
          </w:rPr>
          <w:tab/>
        </w:r>
        <w:r w:rsidR="00A675BB" w:rsidRPr="00F95554">
          <w:rPr>
            <w:rStyle w:val="af8"/>
            <w:noProof/>
          </w:rPr>
          <w:t>LIM result in GS1</w:t>
        </w:r>
        <w:r w:rsidR="00A675BB">
          <w:rPr>
            <w:noProof/>
            <w:webHidden/>
          </w:rPr>
          <w:tab/>
        </w:r>
        <w:r w:rsidR="00A675BB">
          <w:rPr>
            <w:noProof/>
            <w:webHidden/>
          </w:rPr>
          <w:fldChar w:fldCharType="begin"/>
        </w:r>
        <w:r w:rsidR="00A675BB">
          <w:rPr>
            <w:noProof/>
            <w:webHidden/>
          </w:rPr>
          <w:instrText xml:space="preserve"> PAGEREF _Toc109143520 \h </w:instrText>
        </w:r>
        <w:r w:rsidR="00A675BB">
          <w:rPr>
            <w:noProof/>
            <w:webHidden/>
          </w:rPr>
        </w:r>
        <w:r w:rsidR="00A675BB">
          <w:rPr>
            <w:noProof/>
            <w:webHidden/>
          </w:rPr>
          <w:fldChar w:fldCharType="separate"/>
        </w:r>
        <w:r w:rsidR="001578CE">
          <w:rPr>
            <w:noProof/>
            <w:webHidden/>
          </w:rPr>
          <w:t>44</w:t>
        </w:r>
        <w:r w:rsidR="00A675BB">
          <w:rPr>
            <w:noProof/>
            <w:webHidden/>
          </w:rPr>
          <w:fldChar w:fldCharType="end"/>
        </w:r>
      </w:hyperlink>
    </w:p>
    <w:p w14:paraId="5577BDDC" w14:textId="208604B5"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21" w:history="1">
        <w:r w:rsidR="00A675BB" w:rsidRPr="00F95554">
          <w:rPr>
            <w:rStyle w:val="af8"/>
            <w:noProof/>
          </w:rPr>
          <w:t>3.6</w:t>
        </w:r>
        <w:r w:rsidR="00A675BB">
          <w:rPr>
            <w:rFonts w:asciiTheme="minorHAnsi" w:eastAsiaTheme="minorEastAsia" w:hAnsiTheme="minorHAnsi" w:cstheme="minorBidi"/>
            <w:noProof/>
            <w:szCs w:val="22"/>
          </w:rPr>
          <w:tab/>
        </w:r>
        <w:r w:rsidR="00A675BB" w:rsidRPr="00F95554">
          <w:rPr>
            <w:rStyle w:val="af8"/>
            <w:noProof/>
          </w:rPr>
          <w:t>Turnover rates</w:t>
        </w:r>
        <w:r w:rsidR="00A675BB">
          <w:rPr>
            <w:noProof/>
            <w:webHidden/>
          </w:rPr>
          <w:tab/>
        </w:r>
        <w:r w:rsidR="00A675BB">
          <w:rPr>
            <w:noProof/>
            <w:webHidden/>
          </w:rPr>
          <w:fldChar w:fldCharType="begin"/>
        </w:r>
        <w:r w:rsidR="00A675BB">
          <w:rPr>
            <w:noProof/>
            <w:webHidden/>
          </w:rPr>
          <w:instrText xml:space="preserve"> PAGEREF _Toc109143521 \h </w:instrText>
        </w:r>
        <w:r w:rsidR="00A675BB">
          <w:rPr>
            <w:noProof/>
            <w:webHidden/>
          </w:rPr>
        </w:r>
        <w:r w:rsidR="00A675BB">
          <w:rPr>
            <w:noProof/>
            <w:webHidden/>
          </w:rPr>
          <w:fldChar w:fldCharType="separate"/>
        </w:r>
        <w:r w:rsidR="001578CE">
          <w:rPr>
            <w:noProof/>
            <w:webHidden/>
          </w:rPr>
          <w:t>46</w:t>
        </w:r>
        <w:r w:rsidR="00A675BB">
          <w:rPr>
            <w:noProof/>
            <w:webHidden/>
          </w:rPr>
          <w:fldChar w:fldCharType="end"/>
        </w:r>
      </w:hyperlink>
    </w:p>
    <w:p w14:paraId="6DBB8E64" w14:textId="57D016D2"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22" w:history="1">
        <w:r w:rsidR="00A675BB" w:rsidRPr="00F95554">
          <w:rPr>
            <w:rStyle w:val="af8"/>
            <w:noProof/>
          </w:rPr>
          <w:t>3.7</w:t>
        </w:r>
        <w:r w:rsidR="00A675BB">
          <w:rPr>
            <w:rFonts w:asciiTheme="minorHAnsi" w:eastAsiaTheme="minorEastAsia" w:hAnsiTheme="minorHAnsi" w:cstheme="minorBidi"/>
            <w:noProof/>
            <w:szCs w:val="22"/>
          </w:rPr>
          <w:tab/>
        </w:r>
        <w:r w:rsidR="00A675BB" w:rsidRPr="00F95554">
          <w:rPr>
            <w:rStyle w:val="af8"/>
            <w:noProof/>
          </w:rPr>
          <w:t>Network indices results</w:t>
        </w:r>
        <w:r w:rsidR="00A675BB">
          <w:rPr>
            <w:noProof/>
            <w:webHidden/>
          </w:rPr>
          <w:tab/>
        </w:r>
        <w:r w:rsidR="00A675BB">
          <w:rPr>
            <w:noProof/>
            <w:webHidden/>
          </w:rPr>
          <w:fldChar w:fldCharType="begin"/>
        </w:r>
        <w:r w:rsidR="00A675BB">
          <w:rPr>
            <w:noProof/>
            <w:webHidden/>
          </w:rPr>
          <w:instrText xml:space="preserve"> PAGEREF _Toc109143522 \h </w:instrText>
        </w:r>
        <w:r w:rsidR="00A675BB">
          <w:rPr>
            <w:noProof/>
            <w:webHidden/>
          </w:rPr>
        </w:r>
        <w:r w:rsidR="00A675BB">
          <w:rPr>
            <w:noProof/>
            <w:webHidden/>
          </w:rPr>
          <w:fldChar w:fldCharType="separate"/>
        </w:r>
        <w:r w:rsidR="001578CE">
          <w:rPr>
            <w:noProof/>
            <w:webHidden/>
          </w:rPr>
          <w:t>47</w:t>
        </w:r>
        <w:r w:rsidR="00A675BB">
          <w:rPr>
            <w:noProof/>
            <w:webHidden/>
          </w:rPr>
          <w:fldChar w:fldCharType="end"/>
        </w:r>
      </w:hyperlink>
    </w:p>
    <w:p w14:paraId="4F527AA1" w14:textId="0C5E237F" w:rsidR="00A675BB" w:rsidRDefault="00D223B3">
      <w:pPr>
        <w:pStyle w:val="17"/>
        <w:tabs>
          <w:tab w:val="left" w:pos="400"/>
          <w:tab w:val="right" w:leader="dot" w:pos="8494"/>
        </w:tabs>
        <w:rPr>
          <w:rFonts w:asciiTheme="minorHAnsi" w:eastAsiaTheme="minorEastAsia" w:hAnsiTheme="minorHAnsi" w:cstheme="minorBidi"/>
          <w:noProof/>
          <w:szCs w:val="22"/>
        </w:rPr>
      </w:pPr>
      <w:hyperlink w:anchor="_Toc109143523" w:history="1">
        <w:r w:rsidR="00A675BB" w:rsidRPr="00F95554">
          <w:rPr>
            <w:rStyle w:val="af8"/>
            <w:noProof/>
          </w:rPr>
          <w:t>4</w:t>
        </w:r>
        <w:r w:rsidR="00A675BB">
          <w:rPr>
            <w:rFonts w:asciiTheme="minorHAnsi" w:eastAsiaTheme="minorEastAsia" w:hAnsiTheme="minorHAnsi" w:cstheme="minorBidi"/>
            <w:noProof/>
            <w:szCs w:val="22"/>
          </w:rPr>
          <w:tab/>
        </w:r>
        <w:r w:rsidR="00A675BB" w:rsidRPr="00F95554">
          <w:rPr>
            <w:rStyle w:val="af8"/>
            <w:noProof/>
          </w:rPr>
          <w:t>Discussion</w:t>
        </w:r>
        <w:r w:rsidR="00A675BB">
          <w:rPr>
            <w:noProof/>
            <w:webHidden/>
          </w:rPr>
          <w:tab/>
        </w:r>
        <w:r w:rsidR="00A675BB">
          <w:rPr>
            <w:noProof/>
            <w:webHidden/>
          </w:rPr>
          <w:fldChar w:fldCharType="begin"/>
        </w:r>
        <w:r w:rsidR="00A675BB">
          <w:rPr>
            <w:noProof/>
            <w:webHidden/>
          </w:rPr>
          <w:instrText xml:space="preserve"> PAGEREF _Toc109143523 \h </w:instrText>
        </w:r>
        <w:r w:rsidR="00A675BB">
          <w:rPr>
            <w:noProof/>
            <w:webHidden/>
          </w:rPr>
        </w:r>
        <w:r w:rsidR="00A675BB">
          <w:rPr>
            <w:noProof/>
            <w:webHidden/>
          </w:rPr>
          <w:fldChar w:fldCharType="separate"/>
        </w:r>
        <w:r w:rsidR="001578CE">
          <w:rPr>
            <w:noProof/>
            <w:webHidden/>
          </w:rPr>
          <w:t>49</w:t>
        </w:r>
        <w:r w:rsidR="00A675BB">
          <w:rPr>
            <w:noProof/>
            <w:webHidden/>
          </w:rPr>
          <w:fldChar w:fldCharType="end"/>
        </w:r>
      </w:hyperlink>
    </w:p>
    <w:p w14:paraId="2A374656" w14:textId="0166BD98"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24" w:history="1">
        <w:r w:rsidR="00A675BB" w:rsidRPr="00F95554">
          <w:rPr>
            <w:rStyle w:val="af8"/>
            <w:noProof/>
          </w:rPr>
          <w:t>4.1</w:t>
        </w:r>
        <w:r w:rsidR="00A675BB">
          <w:rPr>
            <w:rFonts w:asciiTheme="minorHAnsi" w:eastAsiaTheme="minorEastAsia" w:hAnsiTheme="minorHAnsi" w:cstheme="minorBidi"/>
            <w:noProof/>
            <w:szCs w:val="22"/>
          </w:rPr>
          <w:tab/>
        </w:r>
        <w:r w:rsidR="00A675BB" w:rsidRPr="00F95554">
          <w:rPr>
            <w:rStyle w:val="af8"/>
            <w:noProof/>
          </w:rPr>
          <w:t>Carbon stock in different compartments</w:t>
        </w:r>
        <w:r w:rsidR="00A675BB">
          <w:rPr>
            <w:noProof/>
            <w:webHidden/>
          </w:rPr>
          <w:tab/>
        </w:r>
        <w:r w:rsidR="00A675BB">
          <w:rPr>
            <w:noProof/>
            <w:webHidden/>
          </w:rPr>
          <w:fldChar w:fldCharType="begin"/>
        </w:r>
        <w:r w:rsidR="00A675BB">
          <w:rPr>
            <w:noProof/>
            <w:webHidden/>
          </w:rPr>
          <w:instrText xml:space="preserve"> PAGEREF _Toc109143524 \h </w:instrText>
        </w:r>
        <w:r w:rsidR="00A675BB">
          <w:rPr>
            <w:noProof/>
            <w:webHidden/>
          </w:rPr>
        </w:r>
        <w:r w:rsidR="00A675BB">
          <w:rPr>
            <w:noProof/>
            <w:webHidden/>
          </w:rPr>
          <w:fldChar w:fldCharType="separate"/>
        </w:r>
        <w:r w:rsidR="001578CE">
          <w:rPr>
            <w:noProof/>
            <w:webHidden/>
          </w:rPr>
          <w:t>49</w:t>
        </w:r>
        <w:r w:rsidR="00A675BB">
          <w:rPr>
            <w:noProof/>
            <w:webHidden/>
          </w:rPr>
          <w:fldChar w:fldCharType="end"/>
        </w:r>
      </w:hyperlink>
    </w:p>
    <w:p w14:paraId="25920E89" w14:textId="32430ADD"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25" w:history="1">
        <w:r w:rsidR="00A675BB" w:rsidRPr="00F95554">
          <w:rPr>
            <w:rStyle w:val="af8"/>
            <w:noProof/>
          </w:rPr>
          <w:t>4.2</w:t>
        </w:r>
        <w:r w:rsidR="00A675BB">
          <w:rPr>
            <w:rFonts w:asciiTheme="minorHAnsi" w:eastAsiaTheme="minorEastAsia" w:hAnsiTheme="minorHAnsi" w:cstheme="minorBidi"/>
            <w:noProof/>
            <w:szCs w:val="22"/>
          </w:rPr>
          <w:tab/>
        </w:r>
        <w:r w:rsidR="00A675BB" w:rsidRPr="00F95554">
          <w:rPr>
            <w:rStyle w:val="af8"/>
            <w:noProof/>
          </w:rPr>
          <w:t>Implemented constraints and model limitations</w:t>
        </w:r>
        <w:r w:rsidR="00A675BB">
          <w:rPr>
            <w:noProof/>
            <w:webHidden/>
          </w:rPr>
          <w:tab/>
        </w:r>
        <w:r w:rsidR="00A675BB">
          <w:rPr>
            <w:noProof/>
            <w:webHidden/>
          </w:rPr>
          <w:fldChar w:fldCharType="begin"/>
        </w:r>
        <w:r w:rsidR="00A675BB">
          <w:rPr>
            <w:noProof/>
            <w:webHidden/>
          </w:rPr>
          <w:instrText xml:space="preserve"> PAGEREF _Toc109143525 \h </w:instrText>
        </w:r>
        <w:r w:rsidR="00A675BB">
          <w:rPr>
            <w:noProof/>
            <w:webHidden/>
          </w:rPr>
        </w:r>
        <w:r w:rsidR="00A675BB">
          <w:rPr>
            <w:noProof/>
            <w:webHidden/>
          </w:rPr>
          <w:fldChar w:fldCharType="separate"/>
        </w:r>
        <w:r w:rsidR="001578CE">
          <w:rPr>
            <w:noProof/>
            <w:webHidden/>
          </w:rPr>
          <w:t>52</w:t>
        </w:r>
        <w:r w:rsidR="00A675BB">
          <w:rPr>
            <w:noProof/>
            <w:webHidden/>
          </w:rPr>
          <w:fldChar w:fldCharType="end"/>
        </w:r>
      </w:hyperlink>
    </w:p>
    <w:p w14:paraId="6F446792" w14:textId="36382AB7"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26" w:history="1">
        <w:r w:rsidR="00A675BB" w:rsidRPr="00F95554">
          <w:rPr>
            <w:rStyle w:val="af8"/>
            <w:noProof/>
          </w:rPr>
          <w:t>4.3</w:t>
        </w:r>
        <w:r w:rsidR="00A675BB">
          <w:rPr>
            <w:rFonts w:asciiTheme="minorHAnsi" w:eastAsiaTheme="minorEastAsia" w:hAnsiTheme="minorHAnsi" w:cstheme="minorBidi"/>
            <w:noProof/>
            <w:szCs w:val="22"/>
          </w:rPr>
          <w:tab/>
        </w:r>
        <w:r w:rsidR="00A675BB" w:rsidRPr="00F95554">
          <w:rPr>
            <w:rStyle w:val="af8"/>
            <w:noProof/>
          </w:rPr>
          <w:t>Carbon demand from the benthic community</w:t>
        </w:r>
        <w:r w:rsidR="00A675BB">
          <w:rPr>
            <w:noProof/>
            <w:webHidden/>
          </w:rPr>
          <w:tab/>
        </w:r>
        <w:r w:rsidR="00A675BB">
          <w:rPr>
            <w:noProof/>
            <w:webHidden/>
          </w:rPr>
          <w:fldChar w:fldCharType="begin"/>
        </w:r>
        <w:r w:rsidR="00A675BB">
          <w:rPr>
            <w:noProof/>
            <w:webHidden/>
          </w:rPr>
          <w:instrText xml:space="preserve"> PAGEREF _Toc109143526 \h </w:instrText>
        </w:r>
        <w:r w:rsidR="00A675BB">
          <w:rPr>
            <w:noProof/>
            <w:webHidden/>
          </w:rPr>
        </w:r>
        <w:r w:rsidR="00A675BB">
          <w:rPr>
            <w:noProof/>
            <w:webHidden/>
          </w:rPr>
          <w:fldChar w:fldCharType="separate"/>
        </w:r>
        <w:r w:rsidR="001578CE">
          <w:rPr>
            <w:noProof/>
            <w:webHidden/>
          </w:rPr>
          <w:t>58</w:t>
        </w:r>
        <w:r w:rsidR="00A675BB">
          <w:rPr>
            <w:noProof/>
            <w:webHidden/>
          </w:rPr>
          <w:fldChar w:fldCharType="end"/>
        </w:r>
      </w:hyperlink>
    </w:p>
    <w:p w14:paraId="2E464905" w14:textId="50DAD33D"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27" w:history="1">
        <w:r w:rsidR="00A675BB" w:rsidRPr="00F95554">
          <w:rPr>
            <w:rStyle w:val="af8"/>
            <w:noProof/>
          </w:rPr>
          <w:t>4.4</w:t>
        </w:r>
        <w:r w:rsidR="00A675BB">
          <w:rPr>
            <w:rFonts w:asciiTheme="minorHAnsi" w:eastAsiaTheme="minorEastAsia" w:hAnsiTheme="minorHAnsi" w:cstheme="minorBidi"/>
            <w:noProof/>
            <w:szCs w:val="22"/>
          </w:rPr>
          <w:tab/>
        </w:r>
        <w:r w:rsidR="00A675BB" w:rsidRPr="00F95554">
          <w:rPr>
            <w:rStyle w:val="af8"/>
            <w:noProof/>
          </w:rPr>
          <w:t>Network characteristics</w:t>
        </w:r>
        <w:r w:rsidR="00A675BB">
          <w:rPr>
            <w:noProof/>
            <w:webHidden/>
          </w:rPr>
          <w:tab/>
        </w:r>
        <w:r w:rsidR="00A675BB">
          <w:rPr>
            <w:noProof/>
            <w:webHidden/>
          </w:rPr>
          <w:fldChar w:fldCharType="begin"/>
        </w:r>
        <w:r w:rsidR="00A675BB">
          <w:rPr>
            <w:noProof/>
            <w:webHidden/>
          </w:rPr>
          <w:instrText xml:space="preserve"> PAGEREF _Toc109143527 \h </w:instrText>
        </w:r>
        <w:r w:rsidR="00A675BB">
          <w:rPr>
            <w:noProof/>
            <w:webHidden/>
          </w:rPr>
        </w:r>
        <w:r w:rsidR="00A675BB">
          <w:rPr>
            <w:noProof/>
            <w:webHidden/>
          </w:rPr>
          <w:fldChar w:fldCharType="separate"/>
        </w:r>
        <w:r w:rsidR="001578CE">
          <w:rPr>
            <w:noProof/>
            <w:webHidden/>
          </w:rPr>
          <w:t>60</w:t>
        </w:r>
        <w:r w:rsidR="00A675BB">
          <w:rPr>
            <w:noProof/>
            <w:webHidden/>
          </w:rPr>
          <w:fldChar w:fldCharType="end"/>
        </w:r>
      </w:hyperlink>
    </w:p>
    <w:p w14:paraId="596C1DC1" w14:textId="2CDEBC77" w:rsidR="00A675BB" w:rsidRDefault="00D223B3">
      <w:pPr>
        <w:pStyle w:val="21"/>
        <w:tabs>
          <w:tab w:val="left" w:pos="1200"/>
          <w:tab w:val="right" w:leader="dot" w:pos="8494"/>
        </w:tabs>
        <w:ind w:left="480"/>
        <w:rPr>
          <w:rFonts w:asciiTheme="minorHAnsi" w:eastAsiaTheme="minorEastAsia" w:hAnsiTheme="minorHAnsi" w:cstheme="minorBidi"/>
          <w:noProof/>
          <w:szCs w:val="22"/>
        </w:rPr>
      </w:pPr>
      <w:hyperlink w:anchor="_Toc109143528" w:history="1">
        <w:r w:rsidR="00A675BB" w:rsidRPr="00F95554">
          <w:rPr>
            <w:rStyle w:val="af8"/>
            <w:noProof/>
          </w:rPr>
          <w:t>4.5</w:t>
        </w:r>
        <w:r w:rsidR="00A675BB">
          <w:rPr>
            <w:rFonts w:asciiTheme="minorHAnsi" w:eastAsiaTheme="minorEastAsia" w:hAnsiTheme="minorHAnsi" w:cstheme="minorBidi"/>
            <w:noProof/>
            <w:szCs w:val="22"/>
          </w:rPr>
          <w:tab/>
        </w:r>
        <w:r w:rsidR="00A675BB" w:rsidRPr="00F95554">
          <w:rPr>
            <w:rStyle w:val="af8"/>
            <w:noProof/>
          </w:rPr>
          <w:t>Burial efficiency and carbon sequestration in the GPSC</w:t>
        </w:r>
        <w:r w:rsidR="00A675BB">
          <w:rPr>
            <w:noProof/>
            <w:webHidden/>
          </w:rPr>
          <w:tab/>
        </w:r>
        <w:r w:rsidR="00A675BB">
          <w:rPr>
            <w:noProof/>
            <w:webHidden/>
          </w:rPr>
          <w:fldChar w:fldCharType="begin"/>
        </w:r>
        <w:r w:rsidR="00A675BB">
          <w:rPr>
            <w:noProof/>
            <w:webHidden/>
          </w:rPr>
          <w:instrText xml:space="preserve"> PAGEREF _Toc109143528 \h </w:instrText>
        </w:r>
        <w:r w:rsidR="00A675BB">
          <w:rPr>
            <w:noProof/>
            <w:webHidden/>
          </w:rPr>
        </w:r>
        <w:r w:rsidR="00A675BB">
          <w:rPr>
            <w:noProof/>
            <w:webHidden/>
          </w:rPr>
          <w:fldChar w:fldCharType="separate"/>
        </w:r>
        <w:r w:rsidR="001578CE">
          <w:rPr>
            <w:noProof/>
            <w:webHidden/>
          </w:rPr>
          <w:t>63</w:t>
        </w:r>
        <w:r w:rsidR="00A675BB">
          <w:rPr>
            <w:noProof/>
            <w:webHidden/>
          </w:rPr>
          <w:fldChar w:fldCharType="end"/>
        </w:r>
      </w:hyperlink>
    </w:p>
    <w:p w14:paraId="23BE6642" w14:textId="71EB3E12" w:rsidR="00A675BB" w:rsidRDefault="00D223B3">
      <w:pPr>
        <w:pStyle w:val="17"/>
        <w:tabs>
          <w:tab w:val="left" w:pos="400"/>
          <w:tab w:val="right" w:leader="dot" w:pos="8494"/>
        </w:tabs>
        <w:rPr>
          <w:rFonts w:asciiTheme="minorHAnsi" w:eastAsiaTheme="minorEastAsia" w:hAnsiTheme="minorHAnsi" w:cstheme="minorBidi"/>
          <w:noProof/>
          <w:szCs w:val="22"/>
        </w:rPr>
      </w:pPr>
      <w:hyperlink w:anchor="_Toc109143529" w:history="1">
        <w:r w:rsidR="00A675BB" w:rsidRPr="00F95554">
          <w:rPr>
            <w:rStyle w:val="af8"/>
            <w:noProof/>
          </w:rPr>
          <w:t>5</w:t>
        </w:r>
        <w:r w:rsidR="00A675BB">
          <w:rPr>
            <w:rFonts w:asciiTheme="minorHAnsi" w:eastAsiaTheme="minorEastAsia" w:hAnsiTheme="minorHAnsi" w:cstheme="minorBidi"/>
            <w:noProof/>
            <w:szCs w:val="22"/>
          </w:rPr>
          <w:tab/>
        </w:r>
        <w:r w:rsidR="00A675BB" w:rsidRPr="00F95554">
          <w:rPr>
            <w:rStyle w:val="af8"/>
            <w:noProof/>
          </w:rPr>
          <w:t>Conclusion</w:t>
        </w:r>
        <w:r w:rsidR="00A675BB">
          <w:rPr>
            <w:noProof/>
            <w:webHidden/>
          </w:rPr>
          <w:tab/>
        </w:r>
        <w:r w:rsidR="00A675BB">
          <w:rPr>
            <w:noProof/>
            <w:webHidden/>
          </w:rPr>
          <w:fldChar w:fldCharType="begin"/>
        </w:r>
        <w:r w:rsidR="00A675BB">
          <w:rPr>
            <w:noProof/>
            <w:webHidden/>
          </w:rPr>
          <w:instrText xml:space="preserve"> PAGEREF _Toc109143529 \h </w:instrText>
        </w:r>
        <w:r w:rsidR="00A675BB">
          <w:rPr>
            <w:noProof/>
            <w:webHidden/>
          </w:rPr>
        </w:r>
        <w:r w:rsidR="00A675BB">
          <w:rPr>
            <w:noProof/>
            <w:webHidden/>
          </w:rPr>
          <w:fldChar w:fldCharType="separate"/>
        </w:r>
        <w:r w:rsidR="001578CE">
          <w:rPr>
            <w:noProof/>
            <w:webHidden/>
          </w:rPr>
          <w:t>67</w:t>
        </w:r>
        <w:r w:rsidR="00A675BB">
          <w:rPr>
            <w:noProof/>
            <w:webHidden/>
          </w:rPr>
          <w:fldChar w:fldCharType="end"/>
        </w:r>
      </w:hyperlink>
    </w:p>
    <w:p w14:paraId="5A65B017" w14:textId="24D9A1BD" w:rsidR="00A675BB" w:rsidRDefault="00D223B3">
      <w:pPr>
        <w:pStyle w:val="17"/>
        <w:tabs>
          <w:tab w:val="left" w:pos="400"/>
          <w:tab w:val="right" w:leader="dot" w:pos="8494"/>
        </w:tabs>
        <w:rPr>
          <w:rFonts w:asciiTheme="minorHAnsi" w:eastAsiaTheme="minorEastAsia" w:hAnsiTheme="minorHAnsi" w:cstheme="minorBidi"/>
          <w:noProof/>
          <w:szCs w:val="22"/>
        </w:rPr>
      </w:pPr>
      <w:hyperlink w:anchor="_Toc109143530" w:history="1">
        <w:r w:rsidR="00A675BB" w:rsidRPr="00F95554">
          <w:rPr>
            <w:rStyle w:val="af8"/>
            <w:noProof/>
          </w:rPr>
          <w:t>6</w:t>
        </w:r>
        <w:r w:rsidR="00A675BB">
          <w:rPr>
            <w:rFonts w:asciiTheme="minorHAnsi" w:eastAsiaTheme="minorEastAsia" w:hAnsiTheme="minorHAnsi" w:cstheme="minorBidi"/>
            <w:noProof/>
            <w:szCs w:val="22"/>
          </w:rPr>
          <w:tab/>
        </w:r>
        <w:r w:rsidR="00A675BB" w:rsidRPr="00F95554">
          <w:rPr>
            <w:rStyle w:val="af8"/>
            <w:noProof/>
          </w:rPr>
          <w:t>Reference</w:t>
        </w:r>
        <w:r w:rsidR="00A675BB">
          <w:rPr>
            <w:noProof/>
            <w:webHidden/>
          </w:rPr>
          <w:tab/>
        </w:r>
        <w:r w:rsidR="00A675BB">
          <w:rPr>
            <w:noProof/>
            <w:webHidden/>
          </w:rPr>
          <w:fldChar w:fldCharType="begin"/>
        </w:r>
        <w:r w:rsidR="00A675BB">
          <w:rPr>
            <w:noProof/>
            <w:webHidden/>
          </w:rPr>
          <w:instrText xml:space="preserve"> PAGEREF _Toc109143530 \h </w:instrText>
        </w:r>
        <w:r w:rsidR="00A675BB">
          <w:rPr>
            <w:noProof/>
            <w:webHidden/>
          </w:rPr>
        </w:r>
        <w:r w:rsidR="00A675BB">
          <w:rPr>
            <w:noProof/>
            <w:webHidden/>
          </w:rPr>
          <w:fldChar w:fldCharType="separate"/>
        </w:r>
        <w:r w:rsidR="001578CE">
          <w:rPr>
            <w:noProof/>
            <w:webHidden/>
          </w:rPr>
          <w:t>69</w:t>
        </w:r>
        <w:r w:rsidR="00A675BB">
          <w:rPr>
            <w:noProof/>
            <w:webHidden/>
          </w:rPr>
          <w:fldChar w:fldCharType="end"/>
        </w:r>
      </w:hyperlink>
    </w:p>
    <w:p w14:paraId="0A215274" w14:textId="4B62B2D3" w:rsidR="00A675BB" w:rsidRDefault="00D223B3">
      <w:pPr>
        <w:pStyle w:val="17"/>
        <w:tabs>
          <w:tab w:val="right" w:leader="dot" w:pos="8494"/>
        </w:tabs>
        <w:rPr>
          <w:rFonts w:asciiTheme="minorHAnsi" w:eastAsiaTheme="minorEastAsia" w:hAnsiTheme="minorHAnsi" w:cstheme="minorBidi"/>
          <w:noProof/>
          <w:szCs w:val="22"/>
        </w:rPr>
      </w:pPr>
      <w:hyperlink w:anchor="_Toc109143531" w:history="1">
        <w:r w:rsidR="00A675BB" w:rsidRPr="00F95554">
          <w:rPr>
            <w:rStyle w:val="af8"/>
            <w:noProof/>
          </w:rPr>
          <w:t>Table</w:t>
        </w:r>
        <w:r w:rsidR="00A675BB">
          <w:rPr>
            <w:noProof/>
            <w:webHidden/>
          </w:rPr>
          <w:tab/>
        </w:r>
        <w:r w:rsidR="00A675BB">
          <w:rPr>
            <w:noProof/>
            <w:webHidden/>
          </w:rPr>
          <w:fldChar w:fldCharType="begin"/>
        </w:r>
        <w:r w:rsidR="00A675BB">
          <w:rPr>
            <w:noProof/>
            <w:webHidden/>
          </w:rPr>
          <w:instrText xml:space="preserve"> PAGEREF _Toc109143531 \h </w:instrText>
        </w:r>
        <w:r w:rsidR="00A675BB">
          <w:rPr>
            <w:noProof/>
            <w:webHidden/>
          </w:rPr>
        </w:r>
        <w:r w:rsidR="00A675BB">
          <w:rPr>
            <w:noProof/>
            <w:webHidden/>
          </w:rPr>
          <w:fldChar w:fldCharType="separate"/>
        </w:r>
        <w:r w:rsidR="001578CE">
          <w:rPr>
            <w:noProof/>
            <w:webHidden/>
          </w:rPr>
          <w:t>85</w:t>
        </w:r>
        <w:r w:rsidR="00A675BB">
          <w:rPr>
            <w:noProof/>
            <w:webHidden/>
          </w:rPr>
          <w:fldChar w:fldCharType="end"/>
        </w:r>
      </w:hyperlink>
    </w:p>
    <w:p w14:paraId="3B64D56D" w14:textId="6F77F385" w:rsidR="00A675BB" w:rsidRDefault="00D223B3">
      <w:pPr>
        <w:pStyle w:val="17"/>
        <w:tabs>
          <w:tab w:val="right" w:leader="dot" w:pos="8494"/>
        </w:tabs>
        <w:rPr>
          <w:rFonts w:asciiTheme="minorHAnsi" w:eastAsiaTheme="minorEastAsia" w:hAnsiTheme="minorHAnsi" w:cstheme="minorBidi"/>
          <w:noProof/>
          <w:szCs w:val="22"/>
        </w:rPr>
      </w:pPr>
      <w:hyperlink w:anchor="_Toc109143532" w:history="1">
        <w:r w:rsidR="00A675BB" w:rsidRPr="00F95554">
          <w:rPr>
            <w:rStyle w:val="af8"/>
            <w:noProof/>
          </w:rPr>
          <w:t>Figure</w:t>
        </w:r>
        <w:r w:rsidR="00A675BB">
          <w:rPr>
            <w:noProof/>
            <w:webHidden/>
          </w:rPr>
          <w:tab/>
        </w:r>
        <w:r w:rsidR="00A675BB">
          <w:rPr>
            <w:noProof/>
            <w:webHidden/>
          </w:rPr>
          <w:fldChar w:fldCharType="begin"/>
        </w:r>
        <w:r w:rsidR="00A675BB">
          <w:rPr>
            <w:noProof/>
            <w:webHidden/>
          </w:rPr>
          <w:instrText xml:space="preserve"> PAGEREF _Toc109143532 \h </w:instrText>
        </w:r>
        <w:r w:rsidR="00A675BB">
          <w:rPr>
            <w:noProof/>
            <w:webHidden/>
          </w:rPr>
        </w:r>
        <w:r w:rsidR="00A675BB">
          <w:rPr>
            <w:noProof/>
            <w:webHidden/>
          </w:rPr>
          <w:fldChar w:fldCharType="separate"/>
        </w:r>
        <w:r w:rsidR="001578CE">
          <w:rPr>
            <w:noProof/>
            <w:webHidden/>
          </w:rPr>
          <w:t>94</w:t>
        </w:r>
        <w:r w:rsidR="00A675BB">
          <w:rPr>
            <w:noProof/>
            <w:webHidden/>
          </w:rPr>
          <w:fldChar w:fldCharType="end"/>
        </w:r>
      </w:hyperlink>
    </w:p>
    <w:p w14:paraId="2C655DC7" w14:textId="53D17E8D" w:rsidR="00696D80" w:rsidRDefault="00696D80">
      <w:pPr>
        <w:widowControl/>
        <w:spacing w:line="240" w:lineRule="auto"/>
        <w:ind w:firstLineChars="0" w:firstLine="0"/>
        <w:rPr>
          <w:b/>
          <w:bCs/>
          <w:kern w:val="52"/>
          <w:sz w:val="36"/>
          <w:szCs w:val="52"/>
        </w:rPr>
      </w:pPr>
      <w:r>
        <w:fldChar w:fldCharType="end"/>
      </w:r>
      <w:r w:rsidR="00612756">
        <w:br w:type="page"/>
      </w:r>
    </w:p>
    <w:p w14:paraId="50A64048" w14:textId="77777777" w:rsidR="005C5827" w:rsidRDefault="00696D80" w:rsidP="005C5827">
      <w:pPr>
        <w:pStyle w:val="14"/>
        <w:rPr>
          <w:noProof/>
        </w:rPr>
      </w:pPr>
      <w:bookmarkStart w:id="221" w:name="_Toc109143481"/>
      <w:r>
        <w:rPr>
          <w:rFonts w:eastAsiaTheme="minorEastAsia" w:hint="eastAsia"/>
        </w:rPr>
        <w:lastRenderedPageBreak/>
        <w:t>L</w:t>
      </w:r>
      <w:r>
        <w:rPr>
          <w:rFonts w:eastAsiaTheme="minorEastAsia"/>
        </w:rPr>
        <w:t>ist of tables</w:t>
      </w:r>
      <w:bookmarkEnd w:id="221"/>
      <w:r w:rsidR="005C5827">
        <w:rPr>
          <w:rFonts w:eastAsiaTheme="minorEastAsia"/>
        </w:rPr>
        <w:fldChar w:fldCharType="begin"/>
      </w:r>
      <w:r w:rsidR="005C5827">
        <w:rPr>
          <w:rFonts w:eastAsiaTheme="minorEastAsia"/>
        </w:rPr>
        <w:instrText xml:space="preserve"> TOC \h \z \c "Table" </w:instrText>
      </w:r>
      <w:r w:rsidR="005C5827">
        <w:rPr>
          <w:rFonts w:eastAsiaTheme="minorEastAsia"/>
        </w:rPr>
        <w:fldChar w:fldCharType="separate"/>
      </w:r>
    </w:p>
    <w:p w14:paraId="14FCE07A" w14:textId="1167D319"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1" w:history="1">
        <w:r w:rsidR="005C5827" w:rsidRPr="008F20EC">
          <w:rPr>
            <w:rStyle w:val="af8"/>
            <w:rFonts w:eastAsiaTheme="majorEastAsia"/>
            <w:noProof/>
          </w:rPr>
          <w:t>Table 1. Sampling cruises including dates, coordinates, and water depths of two sites.</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_Toc109164491 \h </w:instrText>
        </w:r>
        <w:r w:rsidR="005C5827" w:rsidRPr="008F20EC">
          <w:rPr>
            <w:noProof/>
            <w:webHidden/>
          </w:rPr>
        </w:r>
        <w:r w:rsidR="005C5827" w:rsidRPr="008F20EC">
          <w:rPr>
            <w:noProof/>
            <w:webHidden/>
          </w:rPr>
          <w:fldChar w:fldCharType="separate"/>
        </w:r>
        <w:r w:rsidR="001578CE">
          <w:rPr>
            <w:noProof/>
            <w:webHidden/>
          </w:rPr>
          <w:t>85</w:t>
        </w:r>
        <w:r w:rsidR="005C5827" w:rsidRPr="008F20EC">
          <w:rPr>
            <w:noProof/>
            <w:webHidden/>
          </w:rPr>
          <w:fldChar w:fldCharType="end"/>
        </w:r>
      </w:hyperlink>
    </w:p>
    <w:p w14:paraId="443C6563" w14:textId="1F89F22B"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2" w:history="1">
        <w:r w:rsidR="005C5827" w:rsidRPr="008F20EC">
          <w:rPr>
            <w:rStyle w:val="af8"/>
            <w:rFonts w:eastAsiaTheme="majorEastAsia"/>
            <w:noProof/>
          </w:rPr>
          <w:t>Table 2. The conceptual model of the food web structure formed the basis of our linear inverse model (LIM).</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_Toc109164492 \h </w:instrText>
        </w:r>
        <w:r w:rsidR="005C5827" w:rsidRPr="008F20EC">
          <w:rPr>
            <w:noProof/>
            <w:webHidden/>
          </w:rPr>
        </w:r>
        <w:r w:rsidR="005C5827" w:rsidRPr="008F20EC">
          <w:rPr>
            <w:noProof/>
            <w:webHidden/>
          </w:rPr>
          <w:fldChar w:fldCharType="separate"/>
        </w:r>
        <w:r w:rsidR="001578CE">
          <w:rPr>
            <w:noProof/>
            <w:webHidden/>
          </w:rPr>
          <w:t>86</w:t>
        </w:r>
        <w:r w:rsidR="005C5827" w:rsidRPr="008F20EC">
          <w:rPr>
            <w:noProof/>
            <w:webHidden/>
          </w:rPr>
          <w:fldChar w:fldCharType="end"/>
        </w:r>
      </w:hyperlink>
    </w:p>
    <w:p w14:paraId="5C0A623A" w14:textId="712E673E"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3" w:history="1">
        <w:r w:rsidR="005C5827" w:rsidRPr="008F20EC">
          <w:rPr>
            <w:rStyle w:val="af8"/>
            <w:rFonts w:eastAsiaTheme="majorEastAsia"/>
            <w:noProof/>
          </w:rPr>
          <w:t>Table 3. Nomenclature of symbols used in calculation of network indices (Kones et al., 2009).</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_Toc109164493 \h </w:instrText>
        </w:r>
        <w:r w:rsidR="005C5827" w:rsidRPr="008F20EC">
          <w:rPr>
            <w:noProof/>
            <w:webHidden/>
          </w:rPr>
        </w:r>
        <w:r w:rsidR="005C5827" w:rsidRPr="008F20EC">
          <w:rPr>
            <w:noProof/>
            <w:webHidden/>
          </w:rPr>
          <w:fldChar w:fldCharType="separate"/>
        </w:r>
        <w:r w:rsidR="001578CE">
          <w:rPr>
            <w:noProof/>
            <w:webHidden/>
          </w:rPr>
          <w:t>87</w:t>
        </w:r>
        <w:r w:rsidR="005C5827" w:rsidRPr="008F20EC">
          <w:rPr>
            <w:noProof/>
            <w:webHidden/>
          </w:rPr>
          <w:fldChar w:fldCharType="end"/>
        </w:r>
      </w:hyperlink>
    </w:p>
    <w:p w14:paraId="15672E0E" w14:textId="391399C4"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4" w:history="1">
        <w:r w:rsidR="005C5827" w:rsidRPr="008F20EC">
          <w:rPr>
            <w:rStyle w:val="af8"/>
            <w:rFonts w:eastAsiaTheme="majorEastAsia"/>
            <w:noProof/>
          </w:rPr>
          <w:t>Table 4. Formula of the network indices.</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_Toc109164494 \h </w:instrText>
        </w:r>
        <w:r w:rsidR="005C5827" w:rsidRPr="008F20EC">
          <w:rPr>
            <w:noProof/>
            <w:webHidden/>
          </w:rPr>
        </w:r>
        <w:r w:rsidR="005C5827" w:rsidRPr="008F20EC">
          <w:rPr>
            <w:noProof/>
            <w:webHidden/>
          </w:rPr>
          <w:fldChar w:fldCharType="separate"/>
        </w:r>
        <w:r w:rsidR="001578CE">
          <w:rPr>
            <w:noProof/>
            <w:webHidden/>
          </w:rPr>
          <w:t>88</w:t>
        </w:r>
        <w:r w:rsidR="005C5827" w:rsidRPr="008F20EC">
          <w:rPr>
            <w:noProof/>
            <w:webHidden/>
          </w:rPr>
          <w:fldChar w:fldCharType="end"/>
        </w:r>
      </w:hyperlink>
    </w:p>
    <w:p w14:paraId="325E808A" w14:textId="2A2E1075"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5" w:history="1">
        <w:r w:rsidR="005C5827" w:rsidRPr="008F20EC">
          <w:rPr>
            <w:rStyle w:val="af8"/>
            <w:rFonts w:eastAsiaTheme="majorEastAsia"/>
            <w:noProof/>
          </w:rPr>
          <w:t>Table 5. Standing stocks of the food web compartments for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_Toc109164495 \h </w:instrText>
        </w:r>
        <w:r w:rsidR="005C5827" w:rsidRPr="008F20EC">
          <w:rPr>
            <w:noProof/>
            <w:webHidden/>
          </w:rPr>
        </w:r>
        <w:r w:rsidR="005C5827" w:rsidRPr="008F20EC">
          <w:rPr>
            <w:noProof/>
            <w:webHidden/>
          </w:rPr>
          <w:fldChar w:fldCharType="separate"/>
        </w:r>
        <w:r w:rsidR="001578CE">
          <w:rPr>
            <w:noProof/>
            <w:webHidden/>
          </w:rPr>
          <w:t>89</w:t>
        </w:r>
        <w:r w:rsidR="005C5827" w:rsidRPr="008F20EC">
          <w:rPr>
            <w:noProof/>
            <w:webHidden/>
          </w:rPr>
          <w:fldChar w:fldCharType="end"/>
        </w:r>
      </w:hyperlink>
    </w:p>
    <w:p w14:paraId="6E760379" w14:textId="07009346"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6" w:history="1">
        <w:r w:rsidR="005C5827" w:rsidRPr="008F20EC">
          <w:rPr>
            <w:rStyle w:val="af8"/>
            <w:rFonts w:eastAsiaTheme="majorEastAsia"/>
            <w:noProof/>
          </w:rPr>
          <w:t>Table 6. Average bottom water temperature and the calculated "Tlim"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_Toc109164496 \h </w:instrText>
        </w:r>
        <w:r w:rsidR="005C5827" w:rsidRPr="008F20EC">
          <w:rPr>
            <w:noProof/>
            <w:webHidden/>
          </w:rPr>
        </w:r>
        <w:r w:rsidR="005C5827" w:rsidRPr="008F20EC">
          <w:rPr>
            <w:noProof/>
            <w:webHidden/>
          </w:rPr>
          <w:fldChar w:fldCharType="separate"/>
        </w:r>
        <w:r w:rsidR="001578CE">
          <w:rPr>
            <w:noProof/>
            <w:webHidden/>
          </w:rPr>
          <w:t>89</w:t>
        </w:r>
        <w:r w:rsidR="005C5827" w:rsidRPr="008F20EC">
          <w:rPr>
            <w:noProof/>
            <w:webHidden/>
          </w:rPr>
          <w:fldChar w:fldCharType="end"/>
        </w:r>
      </w:hyperlink>
    </w:p>
    <w:p w14:paraId="407034E4" w14:textId="7E967B5A"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7" w:history="1">
        <w:r w:rsidR="005C5827" w:rsidRPr="008F20EC">
          <w:rPr>
            <w:rStyle w:val="af8"/>
            <w:rFonts w:eastAsiaTheme="majorEastAsia"/>
            <w:noProof/>
          </w:rPr>
          <w:t>Table 7. PERMDISP and PERMANOVA on sediment carbon stock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_Toc109164497 \h </w:instrText>
        </w:r>
        <w:r w:rsidR="005C5827" w:rsidRPr="008F20EC">
          <w:rPr>
            <w:noProof/>
            <w:webHidden/>
          </w:rPr>
        </w:r>
        <w:r w:rsidR="005C5827" w:rsidRPr="008F20EC">
          <w:rPr>
            <w:noProof/>
            <w:webHidden/>
          </w:rPr>
          <w:fldChar w:fldCharType="separate"/>
        </w:r>
        <w:r w:rsidR="001578CE">
          <w:rPr>
            <w:noProof/>
            <w:webHidden/>
          </w:rPr>
          <w:t>89</w:t>
        </w:r>
        <w:r w:rsidR="005C5827" w:rsidRPr="008F20EC">
          <w:rPr>
            <w:noProof/>
            <w:webHidden/>
          </w:rPr>
          <w:fldChar w:fldCharType="end"/>
        </w:r>
      </w:hyperlink>
    </w:p>
    <w:p w14:paraId="2BA9D317" w14:textId="2473C4FF"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8" w:history="1">
        <w:r w:rsidR="005C5827" w:rsidRPr="008F20EC">
          <w:rPr>
            <w:rStyle w:val="af8"/>
            <w:rFonts w:eastAsiaTheme="majorEastAsia"/>
            <w:noProof/>
          </w:rPr>
          <w:t>Table 8. T-test on bacteria carbon stock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_Toc109164498 \h </w:instrText>
        </w:r>
        <w:r w:rsidR="005C5827" w:rsidRPr="008F20EC">
          <w:rPr>
            <w:noProof/>
            <w:webHidden/>
          </w:rPr>
        </w:r>
        <w:r w:rsidR="005C5827" w:rsidRPr="008F20EC">
          <w:rPr>
            <w:noProof/>
            <w:webHidden/>
          </w:rPr>
          <w:fldChar w:fldCharType="separate"/>
        </w:r>
        <w:r w:rsidR="001578CE">
          <w:rPr>
            <w:noProof/>
            <w:webHidden/>
          </w:rPr>
          <w:t>90</w:t>
        </w:r>
        <w:r w:rsidR="005C5827" w:rsidRPr="008F20EC">
          <w:rPr>
            <w:noProof/>
            <w:webHidden/>
          </w:rPr>
          <w:fldChar w:fldCharType="end"/>
        </w:r>
      </w:hyperlink>
    </w:p>
    <w:p w14:paraId="2D13DF0A" w14:textId="5FA57C08"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499" w:history="1">
        <w:r w:rsidR="005C5827" w:rsidRPr="008F20EC">
          <w:rPr>
            <w:rStyle w:val="af8"/>
            <w:rFonts w:eastAsiaTheme="majorEastAsia"/>
            <w:noProof/>
          </w:rPr>
          <w:t>Table 9. PERMDISP and PERMANOVA on meiofaunal carbon stock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_Toc109164499 \h </w:instrText>
        </w:r>
        <w:r w:rsidR="005C5827" w:rsidRPr="008F20EC">
          <w:rPr>
            <w:noProof/>
            <w:webHidden/>
          </w:rPr>
        </w:r>
        <w:r w:rsidR="005C5827" w:rsidRPr="008F20EC">
          <w:rPr>
            <w:noProof/>
            <w:webHidden/>
          </w:rPr>
          <w:fldChar w:fldCharType="separate"/>
        </w:r>
        <w:r w:rsidR="001578CE">
          <w:rPr>
            <w:noProof/>
            <w:webHidden/>
          </w:rPr>
          <w:t>90</w:t>
        </w:r>
        <w:r w:rsidR="005C5827" w:rsidRPr="008F20EC">
          <w:rPr>
            <w:noProof/>
            <w:webHidden/>
          </w:rPr>
          <w:fldChar w:fldCharType="end"/>
        </w:r>
      </w:hyperlink>
    </w:p>
    <w:p w14:paraId="6E60599F" w14:textId="4FD959CC"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500" w:history="1">
        <w:r w:rsidR="005C5827" w:rsidRPr="008F20EC">
          <w:rPr>
            <w:rStyle w:val="af8"/>
            <w:rFonts w:eastAsiaTheme="majorEastAsia"/>
            <w:noProof/>
          </w:rPr>
          <w:t>Table 10. PERMDISP and PERMANOVA on macrofaunal carbon stock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_Toc109164500 \h </w:instrText>
        </w:r>
        <w:r w:rsidR="005C5827" w:rsidRPr="008F20EC">
          <w:rPr>
            <w:noProof/>
            <w:webHidden/>
          </w:rPr>
        </w:r>
        <w:r w:rsidR="005C5827" w:rsidRPr="008F20EC">
          <w:rPr>
            <w:noProof/>
            <w:webHidden/>
          </w:rPr>
          <w:fldChar w:fldCharType="separate"/>
        </w:r>
        <w:r w:rsidR="001578CE">
          <w:rPr>
            <w:noProof/>
            <w:webHidden/>
          </w:rPr>
          <w:t>91</w:t>
        </w:r>
        <w:r w:rsidR="005C5827" w:rsidRPr="008F20EC">
          <w:rPr>
            <w:noProof/>
            <w:webHidden/>
          </w:rPr>
          <w:fldChar w:fldCharType="end"/>
        </w:r>
      </w:hyperlink>
    </w:p>
    <w:p w14:paraId="015B248C" w14:textId="7D00E741" w:rsidR="005C5827" w:rsidRPr="008F20EC" w:rsidRDefault="005F363D">
      <w:pPr>
        <w:pStyle w:val="af9"/>
        <w:tabs>
          <w:tab w:val="right" w:leader="dot" w:pos="8494"/>
        </w:tabs>
        <w:rPr>
          <w:rFonts w:asciiTheme="minorHAnsi" w:eastAsiaTheme="minorEastAsia" w:hAnsiTheme="minorHAnsi" w:cstheme="minorBidi"/>
          <w:noProof/>
          <w:sz w:val="22"/>
          <w:szCs w:val="22"/>
        </w:rPr>
      </w:pPr>
      <w:r>
        <w:fldChar w:fldCharType="begin"/>
      </w:r>
      <w:r>
        <w:instrText xml:space="preserve"> HYPERLINK \l "_Toc109164501" </w:instrText>
      </w:r>
      <w:r>
        <w:fldChar w:fldCharType="separate"/>
      </w:r>
      <w:r w:rsidR="005C5827" w:rsidRPr="008F20EC">
        <w:rPr>
          <w:rStyle w:val="af8"/>
          <w:rFonts w:eastAsiaTheme="majorEastAsia"/>
          <w:noProof/>
        </w:rPr>
        <w:t>Table 11. Average oxygen utilization rates (mg C/ m</w:t>
      </w:r>
      <w:r w:rsidR="005C5827" w:rsidRPr="005F363D">
        <w:rPr>
          <w:rStyle w:val="af8"/>
          <w:rFonts w:eastAsiaTheme="majorEastAsia"/>
          <w:noProof/>
          <w:vertAlign w:val="superscript"/>
          <w:rPrChange w:id="222" w:author="user" w:date="2022-08-02T17:12:00Z">
            <w:rPr>
              <w:rStyle w:val="af8"/>
              <w:rFonts w:eastAsiaTheme="majorEastAsia"/>
              <w:noProof/>
            </w:rPr>
          </w:rPrChange>
        </w:rPr>
        <w:t>2</w:t>
      </w:r>
      <w:r w:rsidR="005C5827" w:rsidRPr="008F20EC">
        <w:rPr>
          <w:rStyle w:val="af8"/>
          <w:rFonts w:eastAsiaTheme="majorEastAsia"/>
          <w:noProof/>
        </w:rPr>
        <w:t>/d) of all cruises in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_Toc109164501 \h </w:instrText>
      </w:r>
      <w:r w:rsidR="005C5827" w:rsidRPr="008F20EC">
        <w:rPr>
          <w:noProof/>
          <w:webHidden/>
        </w:rPr>
      </w:r>
      <w:r w:rsidR="005C5827" w:rsidRPr="008F20EC">
        <w:rPr>
          <w:noProof/>
          <w:webHidden/>
        </w:rPr>
        <w:fldChar w:fldCharType="separate"/>
      </w:r>
      <w:r w:rsidR="001578CE">
        <w:rPr>
          <w:noProof/>
          <w:webHidden/>
        </w:rPr>
        <w:t>91</w:t>
      </w:r>
      <w:r w:rsidR="005C5827" w:rsidRPr="008F20EC">
        <w:rPr>
          <w:noProof/>
          <w:webHidden/>
        </w:rPr>
        <w:fldChar w:fldCharType="end"/>
      </w:r>
      <w:r>
        <w:rPr>
          <w:noProof/>
        </w:rPr>
        <w:fldChar w:fldCharType="end"/>
      </w:r>
    </w:p>
    <w:p w14:paraId="2095C509" w14:textId="7A97F8DC"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502" w:history="1">
        <w:r w:rsidR="005C5827" w:rsidRPr="008F20EC">
          <w:rPr>
            <w:rStyle w:val="af8"/>
            <w:rFonts w:eastAsiaTheme="majorEastAsia"/>
            <w:noProof/>
          </w:rPr>
          <w:t>Table 12. PERMDISP and PERMANOVA on TOU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_Toc109164502 \h </w:instrText>
        </w:r>
        <w:r w:rsidR="005C5827" w:rsidRPr="008F20EC">
          <w:rPr>
            <w:noProof/>
            <w:webHidden/>
          </w:rPr>
        </w:r>
        <w:r w:rsidR="005C5827" w:rsidRPr="008F20EC">
          <w:rPr>
            <w:noProof/>
            <w:webHidden/>
          </w:rPr>
          <w:fldChar w:fldCharType="separate"/>
        </w:r>
        <w:r w:rsidR="001578CE">
          <w:rPr>
            <w:noProof/>
            <w:webHidden/>
          </w:rPr>
          <w:t>92</w:t>
        </w:r>
        <w:r w:rsidR="005C5827" w:rsidRPr="008F20EC">
          <w:rPr>
            <w:noProof/>
            <w:webHidden/>
          </w:rPr>
          <w:fldChar w:fldCharType="end"/>
        </w:r>
      </w:hyperlink>
    </w:p>
    <w:p w14:paraId="2CB4AA43" w14:textId="49B944E4"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503" w:history="1">
        <w:r w:rsidR="005C5827" w:rsidRPr="008F20EC">
          <w:rPr>
            <w:rStyle w:val="af8"/>
            <w:rFonts w:eastAsiaTheme="majorEastAsia"/>
            <w:noProof/>
          </w:rPr>
          <w:t>Table 13. PERMDISP and PERMANOVA on DOU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_Toc109164503 \h </w:instrText>
        </w:r>
        <w:r w:rsidR="005C5827" w:rsidRPr="008F20EC">
          <w:rPr>
            <w:noProof/>
            <w:webHidden/>
          </w:rPr>
        </w:r>
        <w:r w:rsidR="005C5827" w:rsidRPr="008F20EC">
          <w:rPr>
            <w:noProof/>
            <w:webHidden/>
          </w:rPr>
          <w:fldChar w:fldCharType="separate"/>
        </w:r>
        <w:r w:rsidR="001578CE">
          <w:rPr>
            <w:noProof/>
            <w:webHidden/>
          </w:rPr>
          <w:t>92</w:t>
        </w:r>
        <w:r w:rsidR="005C5827" w:rsidRPr="008F20EC">
          <w:rPr>
            <w:noProof/>
            <w:webHidden/>
          </w:rPr>
          <w:fldChar w:fldCharType="end"/>
        </w:r>
      </w:hyperlink>
    </w:p>
    <w:p w14:paraId="29F48FF7" w14:textId="5B85E967"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504" w:history="1">
        <w:r w:rsidR="005C5827" w:rsidRPr="008F20EC">
          <w:rPr>
            <w:rStyle w:val="af8"/>
            <w:rFonts w:eastAsiaTheme="majorEastAsia"/>
            <w:noProof/>
          </w:rPr>
          <w:t>Table 14. PERMDISP and PERMANOVA on BMU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_Toc109164504 \h </w:instrText>
        </w:r>
        <w:r w:rsidR="005C5827" w:rsidRPr="008F20EC">
          <w:rPr>
            <w:noProof/>
            <w:webHidden/>
          </w:rPr>
        </w:r>
        <w:r w:rsidR="005C5827" w:rsidRPr="008F20EC">
          <w:rPr>
            <w:noProof/>
            <w:webHidden/>
          </w:rPr>
          <w:fldChar w:fldCharType="separate"/>
        </w:r>
        <w:r w:rsidR="001578CE">
          <w:rPr>
            <w:noProof/>
            <w:webHidden/>
          </w:rPr>
          <w:t>93</w:t>
        </w:r>
        <w:r w:rsidR="005C5827" w:rsidRPr="008F20EC">
          <w:rPr>
            <w:noProof/>
            <w:webHidden/>
          </w:rPr>
          <w:fldChar w:fldCharType="end"/>
        </w:r>
      </w:hyperlink>
    </w:p>
    <w:p w14:paraId="2643BABB" w14:textId="3B305F8D"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505" w:history="1">
        <w:r w:rsidR="005C5827" w:rsidRPr="008F20EC">
          <w:rPr>
            <w:rStyle w:val="af8"/>
            <w:rFonts w:eastAsiaTheme="majorEastAsia"/>
            <w:noProof/>
          </w:rPr>
          <w:t>Table 15. Stock turnover calculated with the two different estimations of oxygen utilization rates.</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_Toc109164505 \h </w:instrText>
        </w:r>
        <w:r w:rsidR="005C5827" w:rsidRPr="008F20EC">
          <w:rPr>
            <w:noProof/>
            <w:webHidden/>
          </w:rPr>
        </w:r>
        <w:r w:rsidR="005C5827" w:rsidRPr="008F20EC">
          <w:rPr>
            <w:noProof/>
            <w:webHidden/>
          </w:rPr>
          <w:fldChar w:fldCharType="separate"/>
        </w:r>
        <w:r w:rsidR="001578CE">
          <w:rPr>
            <w:noProof/>
            <w:webHidden/>
          </w:rPr>
          <w:t>93</w:t>
        </w:r>
        <w:r w:rsidR="005C5827" w:rsidRPr="008F20EC">
          <w:rPr>
            <w:noProof/>
            <w:webHidden/>
          </w:rPr>
          <w:fldChar w:fldCharType="end"/>
        </w:r>
      </w:hyperlink>
    </w:p>
    <w:p w14:paraId="0F5F586A" w14:textId="0E154809" w:rsidR="005C5827" w:rsidRPr="008F20EC" w:rsidRDefault="00D223B3">
      <w:pPr>
        <w:pStyle w:val="af9"/>
        <w:tabs>
          <w:tab w:val="right" w:leader="dot" w:pos="8494"/>
        </w:tabs>
        <w:rPr>
          <w:rFonts w:asciiTheme="minorHAnsi" w:eastAsiaTheme="minorEastAsia" w:hAnsiTheme="minorHAnsi" w:cstheme="minorBidi"/>
          <w:noProof/>
          <w:sz w:val="22"/>
          <w:szCs w:val="22"/>
        </w:rPr>
      </w:pPr>
      <w:hyperlink w:anchor="_Toc109164506" w:history="1">
        <w:r w:rsidR="005C5827" w:rsidRPr="008F20EC">
          <w:rPr>
            <w:rStyle w:val="af8"/>
            <w:rFonts w:eastAsiaTheme="majorEastAsia"/>
            <w:noProof/>
          </w:rPr>
          <w:t>Table 16. Comparison of network indices calculated for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_Toc109164506 \h </w:instrText>
        </w:r>
        <w:r w:rsidR="005C5827" w:rsidRPr="008F20EC">
          <w:rPr>
            <w:noProof/>
            <w:webHidden/>
          </w:rPr>
        </w:r>
        <w:r w:rsidR="005C5827" w:rsidRPr="008F20EC">
          <w:rPr>
            <w:noProof/>
            <w:webHidden/>
          </w:rPr>
          <w:fldChar w:fldCharType="separate"/>
        </w:r>
        <w:r w:rsidR="001578CE">
          <w:rPr>
            <w:noProof/>
            <w:webHidden/>
          </w:rPr>
          <w:t>93</w:t>
        </w:r>
        <w:r w:rsidR="005C5827" w:rsidRPr="008F20EC">
          <w:rPr>
            <w:noProof/>
            <w:webHidden/>
          </w:rPr>
          <w:fldChar w:fldCharType="end"/>
        </w:r>
      </w:hyperlink>
    </w:p>
    <w:p w14:paraId="1D702331" w14:textId="422CDE7D" w:rsidR="0010030F" w:rsidRDefault="005C5827" w:rsidP="00011783">
      <w:pPr>
        <w:pStyle w:val="14"/>
        <w:jc w:val="left"/>
        <w:rPr>
          <w:rFonts w:eastAsiaTheme="minorEastAsia"/>
          <w:b w:val="0"/>
          <w:bCs w:val="0"/>
        </w:rPr>
        <w:sectPr w:rsidR="0010030F" w:rsidSect="00696D80">
          <w:footerReference w:type="default" r:id="rId16"/>
          <w:pgSz w:w="11906" w:h="16838"/>
          <w:pgMar w:top="1701" w:right="1701" w:bottom="1134" w:left="1701" w:header="851" w:footer="992" w:gutter="0"/>
          <w:pgNumType w:fmt="lowerRoman" w:start="1"/>
          <w:cols w:space="425"/>
          <w:docGrid w:type="lines" w:linePitch="360"/>
        </w:sectPr>
      </w:pPr>
      <w:r>
        <w:rPr>
          <w:rFonts w:eastAsiaTheme="minorEastAsia"/>
        </w:rPr>
        <w:fldChar w:fldCharType="end"/>
      </w:r>
    </w:p>
    <w:p w14:paraId="00BD5A3F" w14:textId="77777777" w:rsidR="00011783" w:rsidRDefault="00696D80" w:rsidP="00EC1197">
      <w:pPr>
        <w:pStyle w:val="14"/>
        <w:rPr>
          <w:noProof/>
        </w:rPr>
      </w:pPr>
      <w:bookmarkStart w:id="223" w:name="_Toc109143482"/>
      <w:r>
        <w:rPr>
          <w:rFonts w:eastAsiaTheme="minorEastAsia" w:hint="eastAsia"/>
        </w:rPr>
        <w:lastRenderedPageBreak/>
        <w:t>L</w:t>
      </w:r>
      <w:r>
        <w:rPr>
          <w:rFonts w:eastAsiaTheme="minorEastAsia"/>
        </w:rPr>
        <w:t>ist of figures</w:t>
      </w:r>
      <w:bookmarkEnd w:id="223"/>
      <w:r w:rsidR="00011783">
        <w:rPr>
          <w:rFonts w:eastAsiaTheme="minorEastAsia"/>
        </w:rPr>
        <w:fldChar w:fldCharType="begin"/>
      </w:r>
      <w:r w:rsidR="00011783">
        <w:rPr>
          <w:rFonts w:eastAsiaTheme="minorEastAsia"/>
        </w:rPr>
        <w:instrText xml:space="preserve"> TOC \h \z \c "Figure" </w:instrText>
      </w:r>
      <w:r w:rsidR="00011783">
        <w:rPr>
          <w:rFonts w:eastAsiaTheme="minorEastAsia"/>
        </w:rPr>
        <w:fldChar w:fldCharType="separate"/>
      </w:r>
    </w:p>
    <w:p w14:paraId="7B3BCB92" w14:textId="098E6D9A" w:rsidR="00011783" w:rsidRDefault="00D223B3">
      <w:pPr>
        <w:pStyle w:val="af9"/>
        <w:tabs>
          <w:tab w:val="right" w:leader="middleDot" w:pos="8494"/>
        </w:tabs>
        <w:rPr>
          <w:rFonts w:asciiTheme="minorHAnsi" w:eastAsiaTheme="minorEastAsia" w:hAnsiTheme="minorHAnsi" w:cstheme="minorBidi"/>
          <w:noProof/>
          <w:szCs w:val="22"/>
        </w:rPr>
      </w:pPr>
      <w:hyperlink w:anchor="_Toc109165566" w:history="1">
        <w:r w:rsidR="00011783" w:rsidRPr="00954760">
          <w:rPr>
            <w:rStyle w:val="af8"/>
            <w:rFonts w:eastAsiaTheme="majorEastAsia"/>
            <w:noProof/>
          </w:rPr>
          <w:t>Figure 1. The map of sampling stations of the upper Gaoping Submarine Canyon (GC1) and Gaoping Slope (GS1).</w:t>
        </w:r>
        <w:r w:rsidR="00011783">
          <w:rPr>
            <w:noProof/>
            <w:webHidden/>
          </w:rPr>
          <w:tab/>
        </w:r>
        <w:r w:rsidR="00011783">
          <w:rPr>
            <w:noProof/>
            <w:webHidden/>
          </w:rPr>
          <w:fldChar w:fldCharType="begin"/>
        </w:r>
        <w:r w:rsidR="00011783">
          <w:rPr>
            <w:noProof/>
            <w:webHidden/>
          </w:rPr>
          <w:instrText xml:space="preserve"> PAGEREF _Toc109165566 \h </w:instrText>
        </w:r>
        <w:r w:rsidR="00011783">
          <w:rPr>
            <w:noProof/>
            <w:webHidden/>
          </w:rPr>
        </w:r>
        <w:r w:rsidR="00011783">
          <w:rPr>
            <w:noProof/>
            <w:webHidden/>
          </w:rPr>
          <w:fldChar w:fldCharType="separate"/>
        </w:r>
        <w:r w:rsidR="001578CE">
          <w:rPr>
            <w:noProof/>
            <w:webHidden/>
          </w:rPr>
          <w:t>94</w:t>
        </w:r>
        <w:r w:rsidR="00011783">
          <w:rPr>
            <w:noProof/>
            <w:webHidden/>
          </w:rPr>
          <w:fldChar w:fldCharType="end"/>
        </w:r>
      </w:hyperlink>
    </w:p>
    <w:p w14:paraId="3FFD9215" w14:textId="41A23904" w:rsidR="00011783" w:rsidRDefault="00D223B3">
      <w:pPr>
        <w:pStyle w:val="af9"/>
        <w:tabs>
          <w:tab w:val="right" w:leader="middleDot" w:pos="8494"/>
        </w:tabs>
        <w:rPr>
          <w:rFonts w:asciiTheme="minorHAnsi" w:eastAsiaTheme="minorEastAsia" w:hAnsiTheme="minorHAnsi" w:cstheme="minorBidi"/>
          <w:noProof/>
          <w:szCs w:val="22"/>
        </w:rPr>
      </w:pPr>
      <w:hyperlink w:anchor="_Toc109165567" w:history="1">
        <w:r w:rsidR="00011783" w:rsidRPr="00954760">
          <w:rPr>
            <w:rStyle w:val="af8"/>
            <w:rFonts w:eastAsiaTheme="majorEastAsia"/>
            <w:noProof/>
          </w:rPr>
          <w:t>Figure 2. The conceptual model of the food web structure formed the basis of our linear inverse model (LIM). See section “Structure” for description.</w:t>
        </w:r>
        <w:r w:rsidR="00011783">
          <w:rPr>
            <w:noProof/>
            <w:webHidden/>
          </w:rPr>
          <w:tab/>
        </w:r>
        <w:r w:rsidR="00011783">
          <w:rPr>
            <w:noProof/>
            <w:webHidden/>
          </w:rPr>
          <w:fldChar w:fldCharType="begin"/>
        </w:r>
        <w:r w:rsidR="00011783">
          <w:rPr>
            <w:noProof/>
            <w:webHidden/>
          </w:rPr>
          <w:instrText xml:space="preserve"> PAGEREF _Toc109165567 \h </w:instrText>
        </w:r>
        <w:r w:rsidR="00011783">
          <w:rPr>
            <w:noProof/>
            <w:webHidden/>
          </w:rPr>
        </w:r>
        <w:r w:rsidR="00011783">
          <w:rPr>
            <w:noProof/>
            <w:webHidden/>
          </w:rPr>
          <w:fldChar w:fldCharType="separate"/>
        </w:r>
        <w:r w:rsidR="001578CE">
          <w:rPr>
            <w:noProof/>
            <w:webHidden/>
          </w:rPr>
          <w:t>95</w:t>
        </w:r>
        <w:r w:rsidR="00011783">
          <w:rPr>
            <w:noProof/>
            <w:webHidden/>
          </w:rPr>
          <w:fldChar w:fldCharType="end"/>
        </w:r>
      </w:hyperlink>
    </w:p>
    <w:p w14:paraId="7DDA002C" w14:textId="44019A14" w:rsidR="00011783" w:rsidRDefault="00D223B3">
      <w:pPr>
        <w:pStyle w:val="af9"/>
        <w:tabs>
          <w:tab w:val="right" w:leader="middleDot" w:pos="8494"/>
        </w:tabs>
        <w:rPr>
          <w:rFonts w:asciiTheme="minorHAnsi" w:eastAsiaTheme="minorEastAsia" w:hAnsiTheme="minorHAnsi" w:cstheme="minorBidi"/>
          <w:noProof/>
          <w:szCs w:val="22"/>
        </w:rPr>
      </w:pPr>
      <w:hyperlink w:anchor="_Toc109165568" w:history="1">
        <w:r w:rsidR="00011783" w:rsidRPr="00954760">
          <w:rPr>
            <w:rStyle w:val="af8"/>
            <w:rFonts w:eastAsiaTheme="majorEastAsia"/>
            <w:noProof/>
          </w:rPr>
          <w:t>Figure 3 Water temperature profile for each cruise of the two sites.</w:t>
        </w:r>
        <w:r w:rsidR="00011783">
          <w:rPr>
            <w:noProof/>
            <w:webHidden/>
          </w:rPr>
          <w:tab/>
        </w:r>
        <w:r w:rsidR="00011783">
          <w:rPr>
            <w:noProof/>
            <w:webHidden/>
          </w:rPr>
          <w:fldChar w:fldCharType="begin"/>
        </w:r>
        <w:r w:rsidR="00011783">
          <w:rPr>
            <w:noProof/>
            <w:webHidden/>
          </w:rPr>
          <w:instrText xml:space="preserve"> PAGEREF _Toc109165568 \h </w:instrText>
        </w:r>
        <w:r w:rsidR="00011783">
          <w:rPr>
            <w:noProof/>
            <w:webHidden/>
          </w:rPr>
        </w:r>
        <w:r w:rsidR="00011783">
          <w:rPr>
            <w:noProof/>
            <w:webHidden/>
          </w:rPr>
          <w:fldChar w:fldCharType="separate"/>
        </w:r>
        <w:r w:rsidR="001578CE">
          <w:rPr>
            <w:noProof/>
            <w:webHidden/>
          </w:rPr>
          <w:t>96</w:t>
        </w:r>
        <w:r w:rsidR="00011783">
          <w:rPr>
            <w:noProof/>
            <w:webHidden/>
          </w:rPr>
          <w:fldChar w:fldCharType="end"/>
        </w:r>
      </w:hyperlink>
    </w:p>
    <w:p w14:paraId="2F45A24E" w14:textId="442D7A48" w:rsidR="00011783" w:rsidRDefault="00D223B3">
      <w:pPr>
        <w:pStyle w:val="af9"/>
        <w:tabs>
          <w:tab w:val="right" w:leader="middleDot" w:pos="8494"/>
        </w:tabs>
        <w:rPr>
          <w:rFonts w:asciiTheme="minorHAnsi" w:eastAsiaTheme="minorEastAsia" w:hAnsiTheme="minorHAnsi" w:cstheme="minorBidi"/>
          <w:noProof/>
          <w:szCs w:val="22"/>
        </w:rPr>
      </w:pPr>
      <w:hyperlink w:anchor="_Toc109165569" w:history="1">
        <w:r w:rsidR="00011783" w:rsidRPr="00954760">
          <w:rPr>
            <w:rStyle w:val="af8"/>
            <w:rFonts w:eastAsiaTheme="majorEastAsia"/>
            <w:noProof/>
          </w:rPr>
          <w:t>Figure 4. Light transmission profile f</w:t>
        </w:r>
        <w:r w:rsidR="00011783">
          <w:rPr>
            <w:rStyle w:val="af8"/>
            <w:rFonts w:eastAsiaTheme="majorEastAsia"/>
            <w:noProof/>
          </w:rPr>
          <w:t>or each cruise of the two sites</w:t>
        </w:r>
        <w:r w:rsidR="00011783" w:rsidRPr="00954760">
          <w:rPr>
            <w:rStyle w:val="af8"/>
            <w:rFonts w:eastAsiaTheme="majorEastAsia"/>
            <w:noProof/>
          </w:rPr>
          <w:t>.</w:t>
        </w:r>
        <w:r w:rsidR="00011783">
          <w:rPr>
            <w:noProof/>
            <w:webHidden/>
          </w:rPr>
          <w:tab/>
        </w:r>
        <w:r w:rsidR="00011783">
          <w:rPr>
            <w:noProof/>
            <w:webHidden/>
          </w:rPr>
          <w:fldChar w:fldCharType="begin"/>
        </w:r>
        <w:r w:rsidR="00011783">
          <w:rPr>
            <w:noProof/>
            <w:webHidden/>
          </w:rPr>
          <w:instrText xml:space="preserve"> PAGEREF _Toc109165569 \h </w:instrText>
        </w:r>
        <w:r w:rsidR="00011783">
          <w:rPr>
            <w:noProof/>
            <w:webHidden/>
          </w:rPr>
        </w:r>
        <w:r w:rsidR="00011783">
          <w:rPr>
            <w:noProof/>
            <w:webHidden/>
          </w:rPr>
          <w:fldChar w:fldCharType="separate"/>
        </w:r>
        <w:r w:rsidR="001578CE">
          <w:rPr>
            <w:noProof/>
            <w:webHidden/>
          </w:rPr>
          <w:t>97</w:t>
        </w:r>
        <w:r w:rsidR="00011783">
          <w:rPr>
            <w:noProof/>
            <w:webHidden/>
          </w:rPr>
          <w:fldChar w:fldCharType="end"/>
        </w:r>
      </w:hyperlink>
    </w:p>
    <w:p w14:paraId="1D7049CD" w14:textId="16B09E94" w:rsidR="00011783" w:rsidRDefault="00D223B3">
      <w:pPr>
        <w:pStyle w:val="af9"/>
        <w:tabs>
          <w:tab w:val="right" w:leader="middleDot" w:pos="8494"/>
        </w:tabs>
        <w:rPr>
          <w:rFonts w:asciiTheme="minorHAnsi" w:eastAsiaTheme="minorEastAsia" w:hAnsiTheme="minorHAnsi" w:cstheme="minorBidi"/>
          <w:noProof/>
          <w:szCs w:val="22"/>
        </w:rPr>
      </w:pPr>
      <w:hyperlink w:anchor="_Toc109165570" w:history="1">
        <w:r w:rsidR="00011783" w:rsidRPr="00954760">
          <w:rPr>
            <w:rStyle w:val="af8"/>
            <w:rFonts w:eastAsiaTheme="majorEastAsia"/>
            <w:noProof/>
          </w:rPr>
          <w:t>Figure 5. Carbon stocks of sediment of GC1 and GS1.</w:t>
        </w:r>
        <w:r w:rsidR="00011783">
          <w:rPr>
            <w:noProof/>
            <w:webHidden/>
          </w:rPr>
          <w:tab/>
        </w:r>
        <w:r w:rsidR="00011783">
          <w:rPr>
            <w:noProof/>
            <w:webHidden/>
          </w:rPr>
          <w:fldChar w:fldCharType="begin"/>
        </w:r>
        <w:r w:rsidR="00011783">
          <w:rPr>
            <w:noProof/>
            <w:webHidden/>
          </w:rPr>
          <w:instrText xml:space="preserve"> PAGEREF _Toc109165570 \h </w:instrText>
        </w:r>
        <w:r w:rsidR="00011783">
          <w:rPr>
            <w:noProof/>
            <w:webHidden/>
          </w:rPr>
        </w:r>
        <w:r w:rsidR="00011783">
          <w:rPr>
            <w:noProof/>
            <w:webHidden/>
          </w:rPr>
          <w:fldChar w:fldCharType="separate"/>
        </w:r>
        <w:r w:rsidR="001578CE">
          <w:rPr>
            <w:noProof/>
            <w:webHidden/>
          </w:rPr>
          <w:t>98</w:t>
        </w:r>
        <w:r w:rsidR="00011783">
          <w:rPr>
            <w:noProof/>
            <w:webHidden/>
          </w:rPr>
          <w:fldChar w:fldCharType="end"/>
        </w:r>
      </w:hyperlink>
    </w:p>
    <w:p w14:paraId="77CC118A" w14:textId="3BE44269" w:rsidR="00011783" w:rsidRDefault="00D223B3">
      <w:pPr>
        <w:pStyle w:val="af9"/>
        <w:tabs>
          <w:tab w:val="right" w:leader="middleDot" w:pos="8494"/>
        </w:tabs>
        <w:rPr>
          <w:rFonts w:asciiTheme="minorHAnsi" w:eastAsiaTheme="minorEastAsia" w:hAnsiTheme="minorHAnsi" w:cstheme="minorBidi"/>
          <w:noProof/>
          <w:szCs w:val="22"/>
        </w:rPr>
      </w:pPr>
      <w:hyperlink w:anchor="_Toc109165571" w:history="1">
        <w:r w:rsidR="00011783" w:rsidRPr="00954760">
          <w:rPr>
            <w:rStyle w:val="af8"/>
            <w:rFonts w:eastAsiaTheme="majorEastAsia"/>
            <w:noProof/>
          </w:rPr>
          <w:t>Figure 6. Carbon stocks of bacteria of GC1 and GS1.</w:t>
        </w:r>
        <w:r w:rsidR="00011783">
          <w:rPr>
            <w:noProof/>
            <w:webHidden/>
          </w:rPr>
          <w:tab/>
        </w:r>
        <w:r w:rsidR="00011783">
          <w:rPr>
            <w:noProof/>
            <w:webHidden/>
          </w:rPr>
          <w:fldChar w:fldCharType="begin"/>
        </w:r>
        <w:r w:rsidR="00011783">
          <w:rPr>
            <w:noProof/>
            <w:webHidden/>
          </w:rPr>
          <w:instrText xml:space="preserve"> PAGEREF _Toc109165571 \h </w:instrText>
        </w:r>
        <w:r w:rsidR="00011783">
          <w:rPr>
            <w:noProof/>
            <w:webHidden/>
          </w:rPr>
        </w:r>
        <w:r w:rsidR="00011783">
          <w:rPr>
            <w:noProof/>
            <w:webHidden/>
          </w:rPr>
          <w:fldChar w:fldCharType="separate"/>
        </w:r>
        <w:r w:rsidR="001578CE">
          <w:rPr>
            <w:noProof/>
            <w:webHidden/>
          </w:rPr>
          <w:t>99</w:t>
        </w:r>
        <w:r w:rsidR="00011783">
          <w:rPr>
            <w:noProof/>
            <w:webHidden/>
          </w:rPr>
          <w:fldChar w:fldCharType="end"/>
        </w:r>
      </w:hyperlink>
    </w:p>
    <w:p w14:paraId="6AC9D3B1" w14:textId="7BB8A74F" w:rsidR="00011783" w:rsidRDefault="00D223B3">
      <w:pPr>
        <w:pStyle w:val="af9"/>
        <w:tabs>
          <w:tab w:val="right" w:leader="middleDot" w:pos="8494"/>
        </w:tabs>
        <w:rPr>
          <w:rFonts w:asciiTheme="minorHAnsi" w:eastAsiaTheme="minorEastAsia" w:hAnsiTheme="minorHAnsi" w:cstheme="minorBidi"/>
          <w:noProof/>
          <w:szCs w:val="22"/>
        </w:rPr>
      </w:pPr>
      <w:hyperlink w:anchor="_Toc109165572" w:history="1">
        <w:r w:rsidR="00011783" w:rsidRPr="00954760">
          <w:rPr>
            <w:rStyle w:val="af8"/>
            <w:rFonts w:eastAsiaTheme="majorEastAsia"/>
            <w:noProof/>
          </w:rPr>
          <w:t>Figure 7. The abundance of meiofauna in each cruise of GC1 and GS1.</w:t>
        </w:r>
        <w:r w:rsidR="00011783">
          <w:rPr>
            <w:noProof/>
            <w:webHidden/>
          </w:rPr>
          <w:tab/>
        </w:r>
        <w:r w:rsidR="00011783">
          <w:rPr>
            <w:noProof/>
            <w:webHidden/>
          </w:rPr>
          <w:fldChar w:fldCharType="begin"/>
        </w:r>
        <w:r w:rsidR="00011783">
          <w:rPr>
            <w:noProof/>
            <w:webHidden/>
          </w:rPr>
          <w:instrText xml:space="preserve"> PAGEREF _Toc109165572 \h </w:instrText>
        </w:r>
        <w:r w:rsidR="00011783">
          <w:rPr>
            <w:noProof/>
            <w:webHidden/>
          </w:rPr>
        </w:r>
        <w:r w:rsidR="00011783">
          <w:rPr>
            <w:noProof/>
            <w:webHidden/>
          </w:rPr>
          <w:fldChar w:fldCharType="separate"/>
        </w:r>
        <w:r w:rsidR="001578CE">
          <w:rPr>
            <w:noProof/>
            <w:webHidden/>
          </w:rPr>
          <w:t>100</w:t>
        </w:r>
        <w:r w:rsidR="00011783">
          <w:rPr>
            <w:noProof/>
            <w:webHidden/>
          </w:rPr>
          <w:fldChar w:fldCharType="end"/>
        </w:r>
      </w:hyperlink>
    </w:p>
    <w:p w14:paraId="5BCB112E" w14:textId="349B1CF1" w:rsidR="00011783" w:rsidRDefault="00D223B3">
      <w:pPr>
        <w:pStyle w:val="af9"/>
        <w:tabs>
          <w:tab w:val="right" w:leader="middleDot" w:pos="8494"/>
        </w:tabs>
        <w:rPr>
          <w:rFonts w:asciiTheme="minorHAnsi" w:eastAsiaTheme="minorEastAsia" w:hAnsiTheme="minorHAnsi" w:cstheme="minorBidi"/>
          <w:noProof/>
          <w:szCs w:val="22"/>
        </w:rPr>
      </w:pPr>
      <w:hyperlink w:anchor="_Toc109165573" w:history="1">
        <w:r w:rsidR="00011783" w:rsidRPr="00954760">
          <w:rPr>
            <w:rStyle w:val="af8"/>
            <w:rFonts w:eastAsiaTheme="majorEastAsia"/>
            <w:noProof/>
          </w:rPr>
          <w:t>Figure 8. Carbon stocks of the meiofauna of GC1 and GS1.</w:t>
        </w:r>
        <w:r w:rsidR="00011783">
          <w:rPr>
            <w:noProof/>
            <w:webHidden/>
          </w:rPr>
          <w:tab/>
        </w:r>
        <w:r w:rsidR="00011783">
          <w:rPr>
            <w:noProof/>
            <w:webHidden/>
          </w:rPr>
          <w:fldChar w:fldCharType="begin"/>
        </w:r>
        <w:r w:rsidR="00011783">
          <w:rPr>
            <w:noProof/>
            <w:webHidden/>
          </w:rPr>
          <w:instrText xml:space="preserve"> PAGEREF _Toc109165573 \h </w:instrText>
        </w:r>
        <w:r w:rsidR="00011783">
          <w:rPr>
            <w:noProof/>
            <w:webHidden/>
          </w:rPr>
        </w:r>
        <w:r w:rsidR="00011783">
          <w:rPr>
            <w:noProof/>
            <w:webHidden/>
          </w:rPr>
          <w:fldChar w:fldCharType="separate"/>
        </w:r>
        <w:r w:rsidR="001578CE">
          <w:rPr>
            <w:noProof/>
            <w:webHidden/>
          </w:rPr>
          <w:t>102</w:t>
        </w:r>
        <w:r w:rsidR="00011783">
          <w:rPr>
            <w:noProof/>
            <w:webHidden/>
          </w:rPr>
          <w:fldChar w:fldCharType="end"/>
        </w:r>
      </w:hyperlink>
    </w:p>
    <w:p w14:paraId="185EF07F" w14:textId="75F90584" w:rsidR="00011783" w:rsidRDefault="00D223B3">
      <w:pPr>
        <w:pStyle w:val="af9"/>
        <w:tabs>
          <w:tab w:val="right" w:leader="middleDot" w:pos="8494"/>
        </w:tabs>
        <w:rPr>
          <w:rFonts w:asciiTheme="minorHAnsi" w:eastAsiaTheme="minorEastAsia" w:hAnsiTheme="minorHAnsi" w:cstheme="minorBidi"/>
          <w:noProof/>
          <w:szCs w:val="22"/>
        </w:rPr>
      </w:pPr>
      <w:hyperlink w:anchor="_Toc109165574" w:history="1">
        <w:r w:rsidR="00011783" w:rsidRPr="00954760">
          <w:rPr>
            <w:rStyle w:val="af8"/>
            <w:rFonts w:eastAsiaTheme="majorEastAsia"/>
            <w:noProof/>
          </w:rPr>
          <w:t>Figure 9. The abundance of macrofauna in each cruise of GC1 and GS1.</w:t>
        </w:r>
        <w:r w:rsidR="00011783">
          <w:rPr>
            <w:noProof/>
            <w:webHidden/>
          </w:rPr>
          <w:tab/>
        </w:r>
        <w:r w:rsidR="00011783">
          <w:rPr>
            <w:noProof/>
            <w:webHidden/>
          </w:rPr>
          <w:fldChar w:fldCharType="begin"/>
        </w:r>
        <w:r w:rsidR="00011783">
          <w:rPr>
            <w:noProof/>
            <w:webHidden/>
          </w:rPr>
          <w:instrText xml:space="preserve"> PAGEREF _Toc109165574 \h </w:instrText>
        </w:r>
        <w:r w:rsidR="00011783">
          <w:rPr>
            <w:noProof/>
            <w:webHidden/>
          </w:rPr>
        </w:r>
        <w:r w:rsidR="00011783">
          <w:rPr>
            <w:noProof/>
            <w:webHidden/>
          </w:rPr>
          <w:fldChar w:fldCharType="separate"/>
        </w:r>
        <w:r w:rsidR="001578CE">
          <w:rPr>
            <w:noProof/>
            <w:webHidden/>
          </w:rPr>
          <w:t>103</w:t>
        </w:r>
        <w:r w:rsidR="00011783">
          <w:rPr>
            <w:noProof/>
            <w:webHidden/>
          </w:rPr>
          <w:fldChar w:fldCharType="end"/>
        </w:r>
      </w:hyperlink>
    </w:p>
    <w:p w14:paraId="0D3D095D" w14:textId="0488CBD2" w:rsidR="00011783" w:rsidRDefault="00D223B3">
      <w:pPr>
        <w:pStyle w:val="af9"/>
        <w:tabs>
          <w:tab w:val="right" w:leader="middleDot" w:pos="8494"/>
        </w:tabs>
        <w:rPr>
          <w:rFonts w:asciiTheme="minorHAnsi" w:eastAsiaTheme="minorEastAsia" w:hAnsiTheme="minorHAnsi" w:cstheme="minorBidi"/>
          <w:noProof/>
          <w:szCs w:val="22"/>
        </w:rPr>
      </w:pPr>
      <w:hyperlink w:anchor="_Toc109165575" w:history="1">
        <w:r w:rsidR="00011783" w:rsidRPr="00954760">
          <w:rPr>
            <w:rStyle w:val="af8"/>
            <w:rFonts w:eastAsiaTheme="majorEastAsia"/>
            <w:noProof/>
          </w:rPr>
          <w:t>Figure 10. Carbon stocks of macrofauna of GC1 and GS1.</w:t>
        </w:r>
        <w:r w:rsidR="00011783">
          <w:rPr>
            <w:noProof/>
            <w:webHidden/>
          </w:rPr>
          <w:tab/>
        </w:r>
        <w:r w:rsidR="00011783">
          <w:rPr>
            <w:noProof/>
            <w:webHidden/>
          </w:rPr>
          <w:fldChar w:fldCharType="begin"/>
        </w:r>
        <w:r w:rsidR="00011783">
          <w:rPr>
            <w:noProof/>
            <w:webHidden/>
          </w:rPr>
          <w:instrText xml:space="preserve"> PAGEREF _Toc109165575 \h </w:instrText>
        </w:r>
        <w:r w:rsidR="00011783">
          <w:rPr>
            <w:noProof/>
            <w:webHidden/>
          </w:rPr>
        </w:r>
        <w:r w:rsidR="00011783">
          <w:rPr>
            <w:noProof/>
            <w:webHidden/>
          </w:rPr>
          <w:fldChar w:fldCharType="separate"/>
        </w:r>
        <w:r w:rsidR="001578CE">
          <w:rPr>
            <w:noProof/>
            <w:webHidden/>
          </w:rPr>
          <w:t>104</w:t>
        </w:r>
        <w:r w:rsidR="00011783">
          <w:rPr>
            <w:noProof/>
            <w:webHidden/>
          </w:rPr>
          <w:fldChar w:fldCharType="end"/>
        </w:r>
      </w:hyperlink>
    </w:p>
    <w:p w14:paraId="799CE45D" w14:textId="0BEC66B9" w:rsidR="00011783" w:rsidRDefault="00D223B3">
      <w:pPr>
        <w:pStyle w:val="af9"/>
        <w:tabs>
          <w:tab w:val="right" w:leader="middleDot" w:pos="8494"/>
        </w:tabs>
        <w:rPr>
          <w:rFonts w:asciiTheme="minorHAnsi" w:eastAsiaTheme="minorEastAsia" w:hAnsiTheme="minorHAnsi" w:cstheme="minorBidi"/>
          <w:noProof/>
          <w:szCs w:val="22"/>
        </w:rPr>
      </w:pPr>
      <w:hyperlink w:anchor="_Toc109165576" w:history="1">
        <w:r w:rsidR="00011783" w:rsidRPr="00954760">
          <w:rPr>
            <w:rStyle w:val="af8"/>
            <w:rFonts w:eastAsiaTheme="majorEastAsia"/>
            <w:noProof/>
          </w:rPr>
          <w:t>Figure 11. Average total oxygen utilization (TOU) for each cruise of GC1 and GS1.</w:t>
        </w:r>
        <w:r w:rsidR="00011783">
          <w:rPr>
            <w:noProof/>
            <w:webHidden/>
          </w:rPr>
          <w:tab/>
        </w:r>
        <w:r w:rsidR="00011783">
          <w:rPr>
            <w:noProof/>
            <w:webHidden/>
          </w:rPr>
          <w:fldChar w:fldCharType="begin"/>
        </w:r>
        <w:r w:rsidR="00011783">
          <w:rPr>
            <w:noProof/>
            <w:webHidden/>
          </w:rPr>
          <w:instrText xml:space="preserve"> PAGEREF _Toc109165576 \h </w:instrText>
        </w:r>
        <w:r w:rsidR="00011783">
          <w:rPr>
            <w:noProof/>
            <w:webHidden/>
          </w:rPr>
        </w:r>
        <w:r w:rsidR="00011783">
          <w:rPr>
            <w:noProof/>
            <w:webHidden/>
          </w:rPr>
          <w:fldChar w:fldCharType="separate"/>
        </w:r>
        <w:r w:rsidR="001578CE">
          <w:rPr>
            <w:noProof/>
            <w:webHidden/>
          </w:rPr>
          <w:t>105</w:t>
        </w:r>
        <w:r w:rsidR="00011783">
          <w:rPr>
            <w:noProof/>
            <w:webHidden/>
          </w:rPr>
          <w:fldChar w:fldCharType="end"/>
        </w:r>
      </w:hyperlink>
    </w:p>
    <w:p w14:paraId="12F1AABD" w14:textId="7627647C" w:rsidR="00011783" w:rsidRDefault="00D223B3">
      <w:pPr>
        <w:pStyle w:val="af9"/>
        <w:tabs>
          <w:tab w:val="right" w:leader="middleDot" w:pos="8494"/>
        </w:tabs>
        <w:rPr>
          <w:rFonts w:asciiTheme="minorHAnsi" w:eastAsiaTheme="minorEastAsia" w:hAnsiTheme="minorHAnsi" w:cstheme="minorBidi"/>
          <w:noProof/>
          <w:szCs w:val="22"/>
        </w:rPr>
      </w:pPr>
      <w:hyperlink w:anchor="_Toc109165577" w:history="1">
        <w:r w:rsidR="00011783" w:rsidRPr="00954760">
          <w:rPr>
            <w:rStyle w:val="af8"/>
            <w:rFonts w:eastAsiaTheme="majorEastAsia"/>
            <w:noProof/>
          </w:rPr>
          <w:t>Figure 12. LIM results for each flow in the food web by the two different methods.</w:t>
        </w:r>
        <w:r w:rsidR="00011783">
          <w:rPr>
            <w:noProof/>
            <w:webHidden/>
          </w:rPr>
          <w:tab/>
        </w:r>
        <w:r w:rsidR="00011783">
          <w:rPr>
            <w:noProof/>
            <w:webHidden/>
          </w:rPr>
          <w:fldChar w:fldCharType="begin"/>
        </w:r>
        <w:r w:rsidR="00011783">
          <w:rPr>
            <w:noProof/>
            <w:webHidden/>
          </w:rPr>
          <w:instrText xml:space="preserve"> PAGEREF _Toc109165577 \h </w:instrText>
        </w:r>
        <w:r w:rsidR="00011783">
          <w:rPr>
            <w:noProof/>
            <w:webHidden/>
          </w:rPr>
        </w:r>
        <w:r w:rsidR="00011783">
          <w:rPr>
            <w:noProof/>
            <w:webHidden/>
          </w:rPr>
          <w:fldChar w:fldCharType="separate"/>
        </w:r>
        <w:r w:rsidR="001578CE">
          <w:rPr>
            <w:noProof/>
            <w:webHidden/>
          </w:rPr>
          <w:t>106</w:t>
        </w:r>
        <w:r w:rsidR="00011783">
          <w:rPr>
            <w:noProof/>
            <w:webHidden/>
          </w:rPr>
          <w:fldChar w:fldCharType="end"/>
        </w:r>
      </w:hyperlink>
    </w:p>
    <w:p w14:paraId="5C2FDE50" w14:textId="1B74CDBE" w:rsidR="00011783" w:rsidRDefault="00D223B3">
      <w:pPr>
        <w:pStyle w:val="af9"/>
        <w:tabs>
          <w:tab w:val="right" w:leader="middleDot" w:pos="8494"/>
        </w:tabs>
        <w:rPr>
          <w:rFonts w:asciiTheme="minorHAnsi" w:eastAsiaTheme="minorEastAsia" w:hAnsiTheme="minorHAnsi" w:cstheme="minorBidi"/>
          <w:noProof/>
          <w:szCs w:val="22"/>
        </w:rPr>
      </w:pPr>
      <w:hyperlink w:anchor="_Toc109165578" w:history="1">
        <w:r w:rsidR="00011783" w:rsidRPr="00954760">
          <w:rPr>
            <w:rStyle w:val="af8"/>
            <w:rFonts w:eastAsiaTheme="majorEastAsia"/>
            <w:noProof/>
          </w:rPr>
          <w:t>Figure 13. The conceptual model plotted with LIM results of GC1 processed with the MCMC algorithm.</w:t>
        </w:r>
        <w:r w:rsidR="00011783">
          <w:rPr>
            <w:noProof/>
            <w:webHidden/>
          </w:rPr>
          <w:tab/>
        </w:r>
        <w:r w:rsidR="00011783">
          <w:rPr>
            <w:noProof/>
            <w:webHidden/>
          </w:rPr>
          <w:fldChar w:fldCharType="begin"/>
        </w:r>
        <w:r w:rsidR="00011783">
          <w:rPr>
            <w:noProof/>
            <w:webHidden/>
          </w:rPr>
          <w:instrText xml:space="preserve"> PAGEREF _Toc109165578 \h </w:instrText>
        </w:r>
        <w:r w:rsidR="00011783">
          <w:rPr>
            <w:noProof/>
            <w:webHidden/>
          </w:rPr>
        </w:r>
        <w:r w:rsidR="00011783">
          <w:rPr>
            <w:noProof/>
            <w:webHidden/>
          </w:rPr>
          <w:fldChar w:fldCharType="separate"/>
        </w:r>
        <w:r w:rsidR="001578CE">
          <w:rPr>
            <w:noProof/>
            <w:webHidden/>
          </w:rPr>
          <w:t>108</w:t>
        </w:r>
        <w:r w:rsidR="00011783">
          <w:rPr>
            <w:noProof/>
            <w:webHidden/>
          </w:rPr>
          <w:fldChar w:fldCharType="end"/>
        </w:r>
      </w:hyperlink>
    </w:p>
    <w:p w14:paraId="3370921B" w14:textId="5268D425" w:rsidR="00011783" w:rsidRDefault="00D223B3">
      <w:pPr>
        <w:pStyle w:val="af9"/>
        <w:tabs>
          <w:tab w:val="right" w:leader="middleDot" w:pos="8494"/>
        </w:tabs>
        <w:rPr>
          <w:rFonts w:asciiTheme="minorHAnsi" w:eastAsiaTheme="minorEastAsia" w:hAnsiTheme="minorHAnsi" w:cstheme="minorBidi"/>
          <w:noProof/>
          <w:szCs w:val="22"/>
        </w:rPr>
      </w:pPr>
      <w:hyperlink w:anchor="_Toc109165579" w:history="1">
        <w:r w:rsidR="00011783" w:rsidRPr="00954760">
          <w:rPr>
            <w:rStyle w:val="af8"/>
            <w:rFonts w:eastAsiaTheme="majorEastAsia"/>
            <w:noProof/>
          </w:rPr>
          <w:t>Figure 14. The conceptual model plotted with LIM results of GS1 processed with the MCMC algorithm.</w:t>
        </w:r>
        <w:r w:rsidR="00011783">
          <w:rPr>
            <w:noProof/>
            <w:webHidden/>
          </w:rPr>
          <w:tab/>
        </w:r>
        <w:r w:rsidR="00011783">
          <w:rPr>
            <w:noProof/>
            <w:webHidden/>
          </w:rPr>
          <w:fldChar w:fldCharType="begin"/>
        </w:r>
        <w:r w:rsidR="00011783">
          <w:rPr>
            <w:noProof/>
            <w:webHidden/>
          </w:rPr>
          <w:instrText xml:space="preserve"> PAGEREF _Toc109165579 \h </w:instrText>
        </w:r>
        <w:r w:rsidR="00011783">
          <w:rPr>
            <w:noProof/>
            <w:webHidden/>
          </w:rPr>
        </w:r>
        <w:r w:rsidR="00011783">
          <w:rPr>
            <w:noProof/>
            <w:webHidden/>
          </w:rPr>
          <w:fldChar w:fldCharType="separate"/>
        </w:r>
        <w:r w:rsidR="001578CE">
          <w:rPr>
            <w:noProof/>
            <w:webHidden/>
          </w:rPr>
          <w:t>109</w:t>
        </w:r>
        <w:r w:rsidR="00011783">
          <w:rPr>
            <w:noProof/>
            <w:webHidden/>
          </w:rPr>
          <w:fldChar w:fldCharType="end"/>
        </w:r>
      </w:hyperlink>
    </w:p>
    <w:p w14:paraId="00A1F6FF" w14:textId="733D224E" w:rsidR="00011783" w:rsidRDefault="00D223B3">
      <w:pPr>
        <w:pStyle w:val="af9"/>
        <w:tabs>
          <w:tab w:val="right" w:leader="middleDot" w:pos="8494"/>
        </w:tabs>
        <w:rPr>
          <w:rFonts w:asciiTheme="minorHAnsi" w:eastAsiaTheme="minorEastAsia" w:hAnsiTheme="minorHAnsi" w:cstheme="minorBidi"/>
          <w:noProof/>
          <w:szCs w:val="22"/>
        </w:rPr>
      </w:pPr>
      <w:hyperlink w:anchor="_Toc109165580" w:history="1">
        <w:r w:rsidR="00011783" w:rsidRPr="00954760">
          <w:rPr>
            <w:rStyle w:val="af8"/>
            <w:rFonts w:eastAsiaTheme="majorEastAsia"/>
            <w:noProof/>
          </w:rPr>
          <w:t>Figure 15. The selected network indices of GC1 and GS1.</w:t>
        </w:r>
        <w:r w:rsidR="00011783">
          <w:rPr>
            <w:noProof/>
            <w:webHidden/>
          </w:rPr>
          <w:tab/>
        </w:r>
        <w:r w:rsidR="00011783">
          <w:rPr>
            <w:noProof/>
            <w:webHidden/>
          </w:rPr>
          <w:fldChar w:fldCharType="begin"/>
        </w:r>
        <w:r w:rsidR="00011783">
          <w:rPr>
            <w:noProof/>
            <w:webHidden/>
          </w:rPr>
          <w:instrText xml:space="preserve"> PAGEREF _Toc109165580 \h </w:instrText>
        </w:r>
        <w:r w:rsidR="00011783">
          <w:rPr>
            <w:noProof/>
            <w:webHidden/>
          </w:rPr>
        </w:r>
        <w:r w:rsidR="00011783">
          <w:rPr>
            <w:noProof/>
            <w:webHidden/>
          </w:rPr>
          <w:fldChar w:fldCharType="separate"/>
        </w:r>
        <w:r w:rsidR="001578CE">
          <w:rPr>
            <w:noProof/>
            <w:webHidden/>
          </w:rPr>
          <w:t>110</w:t>
        </w:r>
        <w:r w:rsidR="00011783">
          <w:rPr>
            <w:noProof/>
            <w:webHidden/>
          </w:rPr>
          <w:fldChar w:fldCharType="end"/>
        </w:r>
      </w:hyperlink>
    </w:p>
    <w:p w14:paraId="62A68A3D" w14:textId="218EDCE7" w:rsidR="00696D80" w:rsidRDefault="00011783" w:rsidP="00EC1197">
      <w:pPr>
        <w:pStyle w:val="14"/>
        <w:rPr>
          <w:rFonts w:eastAsiaTheme="minorEastAsia"/>
        </w:rPr>
        <w:sectPr w:rsidR="00696D80" w:rsidSect="00864E3C">
          <w:pgSz w:w="11906" w:h="16838"/>
          <w:pgMar w:top="1701" w:right="1701" w:bottom="1134" w:left="1701" w:header="851" w:footer="992" w:gutter="0"/>
          <w:pgNumType w:fmt="lowerRoman" w:start="14"/>
          <w:cols w:space="425"/>
          <w:docGrid w:type="lines" w:linePitch="360"/>
        </w:sectPr>
      </w:pPr>
      <w:r>
        <w:rPr>
          <w:rFonts w:eastAsiaTheme="minorEastAsia"/>
        </w:rPr>
        <w:fldChar w:fldCharType="end"/>
      </w:r>
    </w:p>
    <w:p w14:paraId="5FECB277" w14:textId="59BC7945" w:rsidR="005F6792" w:rsidRDefault="005F6792" w:rsidP="00EC1197">
      <w:pPr>
        <w:pStyle w:val="14"/>
        <w:numPr>
          <w:ilvl w:val="0"/>
          <w:numId w:val="22"/>
        </w:numPr>
      </w:pPr>
      <w:bookmarkStart w:id="224" w:name="_Toc109143483"/>
      <w:r w:rsidRPr="00554519">
        <w:rPr>
          <w:rFonts w:hint="eastAsia"/>
        </w:rPr>
        <w:lastRenderedPageBreak/>
        <w:t>I</w:t>
      </w:r>
      <w:r w:rsidRPr="00554519">
        <w:t>ntroduction</w:t>
      </w:r>
      <w:bookmarkEnd w:id="224"/>
    </w:p>
    <w:p w14:paraId="076DDA70" w14:textId="77777777" w:rsidR="004B5F27" w:rsidRPr="00DE071F" w:rsidRDefault="004B5F27" w:rsidP="00DE071F">
      <w:pPr>
        <w:pStyle w:val="11"/>
      </w:pPr>
      <w:bookmarkStart w:id="225" w:name="_Toc109143484"/>
      <w:r w:rsidRPr="00DE071F">
        <w:rPr>
          <w:rFonts w:hint="eastAsia"/>
        </w:rPr>
        <w:t>Su</w:t>
      </w:r>
      <w:r w:rsidRPr="00DE071F">
        <w:t>bmarine canyon</w:t>
      </w:r>
      <w:bookmarkEnd w:id="225"/>
    </w:p>
    <w:p w14:paraId="1C61A938" w14:textId="04218005" w:rsidR="004B5F27" w:rsidRPr="001E3B47" w:rsidRDefault="004B5F27" w:rsidP="004B5F27">
      <w:pPr>
        <w:ind w:firstLine="480"/>
      </w:pPr>
      <w:r w:rsidRPr="001E3B47">
        <w:t>Submarine canyons are steep-walled</w:t>
      </w:r>
      <w:r>
        <w:t>,</w:t>
      </w:r>
      <w:r w:rsidRPr="001E3B47">
        <w:t xml:space="preserve"> V-shaped valleys incised into continental margins (Shepard 1973; Shepard 1981), directly connecting continental shelves to deep ocean basins by transporting sediments and organic matters</w:t>
      </w:r>
      <w:r>
        <w:t xml:space="preserve"> </w:t>
      </w:r>
      <w:r w:rsidRPr="001E3B47">
        <w:t xml:space="preserve">(OM) (Vetter </w:t>
      </w:r>
      <w:r w:rsidR="00394D7D">
        <w:t>&amp;</w:t>
      </w:r>
      <w:r w:rsidRPr="001E3B47">
        <w:t xml:space="preserve"> Dayton, 1999; Epping et al., 2002; Nittro</w:t>
      </w:r>
      <w:r w:rsidR="00E110CB">
        <w:t xml:space="preserve">uer </w:t>
      </w:r>
      <w:r w:rsidR="00394D7D">
        <w:t>&amp;</w:t>
      </w:r>
      <w:r w:rsidR="00E110CB">
        <w:t xml:space="preserve"> Wright, 1994). Shepard and</w:t>
      </w:r>
      <w:r w:rsidRPr="001E3B47">
        <w:t xml:space="preserve"> Dill (1966) reviewed the distribution, characteristics, and origins of submarine canyons and mapped 96 major canyons </w:t>
      </w:r>
      <w:r>
        <w:t>worldwide</w:t>
      </w:r>
      <w:r w:rsidRPr="001E3B47">
        <w:t xml:space="preserve">. Later, </w:t>
      </w:r>
      <w:r w:rsidRPr="00577A43">
        <w:t xml:space="preserve">Harris </w:t>
      </w:r>
      <w:r w:rsidR="00394D7D">
        <w:t>&amp;</w:t>
      </w:r>
      <w:r w:rsidRPr="00577A43">
        <w:t xml:space="preserve"> Whiteway</w:t>
      </w:r>
      <w:r w:rsidRPr="001E3B47" w:rsidDel="00A02A64">
        <w:t xml:space="preserve"> </w:t>
      </w:r>
      <w:r>
        <w:rPr>
          <w:rFonts w:hint="eastAsia"/>
        </w:rPr>
        <w:t>(2</w:t>
      </w:r>
      <w:r>
        <w:t>011)</w:t>
      </w:r>
      <w:r w:rsidRPr="001E3B47">
        <w:t xml:space="preserve"> </w:t>
      </w:r>
      <w:r>
        <w:t xml:space="preserve">analyzed </w:t>
      </w:r>
      <w:r w:rsidRPr="001E3B47">
        <w:t xml:space="preserve">more detailed bathymetric data </w:t>
      </w:r>
      <w:r>
        <w:t>showing</w:t>
      </w:r>
      <w:r w:rsidRPr="001E3B47">
        <w:t xml:space="preserve"> abundant and ubiquitous submarine canyons </w:t>
      </w:r>
      <w:r>
        <w:t>a</w:t>
      </w:r>
      <w:r w:rsidRPr="001E3B47">
        <w:t xml:space="preserve">cross continental margins globally. </w:t>
      </w:r>
    </w:p>
    <w:p w14:paraId="69A59B77" w14:textId="1434C238" w:rsidR="004B5F27" w:rsidRDefault="004B5F27" w:rsidP="004B5F27">
      <w:pPr>
        <w:ind w:firstLine="480"/>
      </w:pPr>
      <w:r w:rsidRPr="001E3B47">
        <w:t xml:space="preserve">Though the benthic community structure and productivity have been </w:t>
      </w:r>
      <w:r>
        <w:t>poorly</w:t>
      </w:r>
      <w:r w:rsidRPr="001E3B47">
        <w:t xml:space="preserve"> studied in </w:t>
      </w:r>
      <w:ins w:id="226" w:author="Chih-Lin Wei" w:date="2022-07-30T19:54:00Z">
        <w:r w:rsidR="00EB4CAF">
          <w:t xml:space="preserve">the </w:t>
        </w:r>
      </w:ins>
      <w:r>
        <w:t xml:space="preserve">submarine </w:t>
      </w:r>
      <w:r w:rsidRPr="001E3B47">
        <w:t xml:space="preserve">canyons, some findings suggest that </w:t>
      </w:r>
      <w:r>
        <w:t xml:space="preserve">the elevated benthic </w:t>
      </w:r>
      <w:r w:rsidRPr="001E3B47">
        <w:t xml:space="preserve">biomass and diversity in the canyon can be attributed to </w:t>
      </w:r>
      <w:r>
        <w:t xml:space="preserve">the </w:t>
      </w:r>
      <w:r w:rsidRPr="001E3B47">
        <w:t>high habitat heterogeneity (De Leo et al</w:t>
      </w:r>
      <w:r>
        <w:t>.</w:t>
      </w:r>
      <w:r w:rsidRPr="001E3B47">
        <w:t xml:space="preserve">, 2014; McClain </w:t>
      </w:r>
      <w:r w:rsidR="00394D7D">
        <w:t>&amp;</w:t>
      </w:r>
      <w:r w:rsidRPr="001E3B47">
        <w:t xml:space="preserve"> Barry, 2010). For example, </w:t>
      </w:r>
      <w:r w:rsidRPr="00646C63">
        <w:t>habitat heterogeneity among sampling localities may enh</w:t>
      </w:r>
      <w:r>
        <w:t>a</w:t>
      </w:r>
      <w:r w:rsidRPr="00646C63">
        <w:t xml:space="preserve">nce meiofauna trophic complexity in the sedimentary environment </w:t>
      </w:r>
      <w:r w:rsidRPr="001E3B47">
        <w:t xml:space="preserve">(Ramalho et al., 2014). Moreover, </w:t>
      </w:r>
      <w:r>
        <w:t>commercially-</w:t>
      </w:r>
      <w:r w:rsidRPr="001E3B47">
        <w:t xml:space="preserve">important rockfishes </w:t>
      </w:r>
      <w:del w:id="227" w:author="Chih-Lin Wei" w:date="2022-07-30T19:55:00Z">
        <w:r w:rsidDel="00EB4CAF">
          <w:delText>were found to</w:delText>
        </w:r>
      </w:del>
      <w:ins w:id="228" w:author="Chih-Lin Wei" w:date="2022-07-30T19:55:00Z">
        <w:r w:rsidR="00EB4CAF">
          <w:t>may</w:t>
        </w:r>
      </w:ins>
      <w:r>
        <w:t xml:space="preserve"> be </w:t>
      </w:r>
      <w:r w:rsidRPr="001E3B47">
        <w:t xml:space="preserve">benefited from the natural refuge </w:t>
      </w:r>
      <w:r>
        <w:t>provided by the</w:t>
      </w:r>
      <w:r w:rsidRPr="001E3B47">
        <w:t xml:space="preserve"> Soquel Submarine Canyon in Monterey Bay</w:t>
      </w:r>
      <w:r>
        <w:t xml:space="preserve"> </w:t>
      </w:r>
      <w:r w:rsidRPr="001E3B47">
        <w:t>(Yoklavich et al., 2000)</w:t>
      </w:r>
      <w:r>
        <w:t>.</w:t>
      </w:r>
      <w:r w:rsidRPr="001E3B47">
        <w:t xml:space="preserve"> </w:t>
      </w:r>
      <w:r>
        <w:t>T</w:t>
      </w:r>
      <w:r w:rsidRPr="001E3B47">
        <w:t xml:space="preserve">he high-relief </w:t>
      </w:r>
      <w:r w:rsidRPr="001E3B47">
        <w:lastRenderedPageBreak/>
        <w:t>boulders and rock outcrops</w:t>
      </w:r>
      <w:r>
        <w:t xml:space="preserve"> make these</w:t>
      </w:r>
      <w:r w:rsidRPr="001E3B47">
        <w:t xml:space="preserve"> </w:t>
      </w:r>
      <w:r>
        <w:t xml:space="preserve">narrow, </w:t>
      </w:r>
      <w:r w:rsidRPr="001E3B47">
        <w:t>deep-water canyons</w:t>
      </w:r>
      <w:r>
        <w:t xml:space="preserve"> </w:t>
      </w:r>
      <w:r w:rsidRPr="001E3B47">
        <w:t xml:space="preserve">less accessible to fishing activities (Yoklavich et al., 2000). Other </w:t>
      </w:r>
      <w:r>
        <w:rPr>
          <w:rFonts w:hint="eastAsia"/>
        </w:rPr>
        <w:t>r</w:t>
      </w:r>
      <w:r>
        <w:t>emarkable</w:t>
      </w:r>
      <w:r w:rsidRPr="001E3B47">
        <w:t xml:space="preserve"> ecological and physical characteristics of submarine canyons have also been reported</w:t>
      </w:r>
      <w:r>
        <w:t>. For instance, submarine canyons may</w:t>
      </w:r>
      <w:r w:rsidRPr="001E3B47">
        <w:t xml:space="preserve"> </w:t>
      </w:r>
      <w:r>
        <w:t xml:space="preserve">reflect and </w:t>
      </w:r>
      <w:r w:rsidRPr="001E3B47">
        <w:t>focus internal waves</w:t>
      </w:r>
      <w:r>
        <w:t xml:space="preserve"> and lead to strong bottom currents</w:t>
      </w:r>
      <w:r w:rsidRPr="001E3B47">
        <w:t xml:space="preserve"> (Hall &amp; Carter, 2011)</w:t>
      </w:r>
      <w:r>
        <w:t>.</w:t>
      </w:r>
      <w:r w:rsidRPr="001E3B47">
        <w:t xml:space="preserve"> </w:t>
      </w:r>
      <w:r>
        <w:t>T</w:t>
      </w:r>
      <w:r w:rsidRPr="001E3B47">
        <w:t>he interaction</w:t>
      </w:r>
      <w:r>
        <w:t>s</w:t>
      </w:r>
      <w:r w:rsidRPr="001E3B47">
        <w:t xml:space="preserve"> </w:t>
      </w:r>
      <w:r>
        <w:t>between</w:t>
      </w:r>
      <w:r w:rsidRPr="001E3B47">
        <w:t xml:space="preserve"> canyon</w:t>
      </w:r>
      <w:r>
        <w:t>s</w:t>
      </w:r>
      <w:r w:rsidRPr="001E3B47">
        <w:t xml:space="preserve"> </w:t>
      </w:r>
      <w:r>
        <w:t>and</w:t>
      </w:r>
      <w:r w:rsidRPr="001E3B47">
        <w:t xml:space="preserve"> coastal ecosystem</w:t>
      </w:r>
      <w:r>
        <w:t>s may lead to seasonal upwelling and</w:t>
      </w:r>
      <w:r w:rsidRPr="001E3B47">
        <w:t xml:space="preserve"> contribute to high productivity (Sobarzo et al., 2001)</w:t>
      </w:r>
      <w:r>
        <w:t>.</w:t>
      </w:r>
      <w:r w:rsidRPr="001E3B47">
        <w:t xml:space="preserve"> </w:t>
      </w:r>
      <w:r>
        <w:t xml:space="preserve">Submarine canyons may also </w:t>
      </w:r>
      <w:r>
        <w:rPr>
          <w:rFonts w:hint="eastAsia"/>
        </w:rPr>
        <w:t>t</w:t>
      </w:r>
      <w:r>
        <w:t>rap</w:t>
      </w:r>
      <w:r w:rsidRPr="001E3B47">
        <w:t xml:space="preserve"> dense aggregation of diel vertical migrators</w:t>
      </w:r>
      <w:r>
        <w:t xml:space="preserve"> and their predators</w:t>
      </w:r>
      <w:r w:rsidRPr="001E3B47">
        <w:t xml:space="preserve"> (Greene et al.</w:t>
      </w:r>
      <w:r>
        <w:t>,</w:t>
      </w:r>
      <w:r w:rsidRPr="001E3B47">
        <w:t xml:space="preserve"> 1988</w:t>
      </w:r>
      <w:r>
        <w:t xml:space="preserve">; </w:t>
      </w:r>
      <w:r w:rsidRPr="001804EB">
        <w:t>Maycas</w:t>
      </w:r>
      <w:r>
        <w:rPr>
          <w:rFonts w:hint="eastAsia"/>
        </w:rPr>
        <w:t xml:space="preserve"> e</w:t>
      </w:r>
      <w:r>
        <w:t>t al., 1999</w:t>
      </w:r>
      <w:r w:rsidRPr="001E3B47">
        <w:t>).</w:t>
      </w:r>
      <w:r>
        <w:t xml:space="preserve"> </w:t>
      </w:r>
      <w:r w:rsidRPr="00DC1D2D">
        <w:t xml:space="preserve">These </w:t>
      </w:r>
      <w:r>
        <w:t>unique</w:t>
      </w:r>
      <w:r w:rsidRPr="00DC1D2D">
        <w:t xml:space="preserve"> ecological and physical characteristics </w:t>
      </w:r>
      <w:r>
        <w:t>can</w:t>
      </w:r>
      <w:r w:rsidRPr="00DC1D2D">
        <w:t xml:space="preserve"> be attributed to the </w:t>
      </w:r>
      <w:r>
        <w:t xml:space="preserve">interactions between </w:t>
      </w:r>
      <w:r w:rsidRPr="00DC1D2D">
        <w:t xml:space="preserve">complex topographic features </w:t>
      </w:r>
      <w:r>
        <w:t xml:space="preserve">and hydrodynamics </w:t>
      </w:r>
      <w:r w:rsidRPr="00DC1D2D">
        <w:t xml:space="preserve">in </w:t>
      </w:r>
      <w:r>
        <w:t xml:space="preserve">the </w:t>
      </w:r>
      <w:r w:rsidRPr="00DC1D2D">
        <w:t xml:space="preserve">submarine canyons. </w:t>
      </w:r>
    </w:p>
    <w:p w14:paraId="114A0112" w14:textId="15226508" w:rsidR="004B5F27" w:rsidRPr="003B3690" w:rsidRDefault="004B5F27" w:rsidP="004B5F27">
      <w:pPr>
        <w:ind w:firstLine="480"/>
      </w:pPr>
      <w:r w:rsidRPr="00BD1AAB">
        <w:t>A great variety of hypotheses ha</w:t>
      </w:r>
      <w:r>
        <w:t>s</w:t>
      </w:r>
      <w:r w:rsidRPr="00BD1AAB">
        <w:t xml:space="preserve"> been proposed to explain the origin of submarine canyons</w:t>
      </w:r>
      <w:r>
        <w:t>. Still,</w:t>
      </w:r>
      <w:r w:rsidRPr="00BD1AAB">
        <w:t xml:space="preserve"> the most </w:t>
      </w:r>
      <w:r>
        <w:t>critical</w:t>
      </w:r>
      <w:r w:rsidRPr="00BD1AAB">
        <w:t xml:space="preserve"> factors in the development of canyons are the erosion triggered by turbidity currents (Shepard,1981) and the mass failures during sea-level low stands (Walsh et al., 2007). The sediment transport efficiency of canyons is partly controlled by how </w:t>
      </w:r>
      <w:r>
        <w:t>far</w:t>
      </w:r>
      <w:r w:rsidRPr="00BD1AAB">
        <w:t xml:space="preserve"> the canyon head extent </w:t>
      </w:r>
      <w:r>
        <w:t>into</w:t>
      </w:r>
      <w:r w:rsidRPr="00BD1AAB">
        <w:t xml:space="preserve"> the shelf. When the distance between the canyon head and the shore is short, terrestrial sediment and organic carbon can be efficiently transported to the deep ocean (Covault et al., 2007; Galy et al., 2007), and the canyon stays active. There are many examples of these shore-connected canyons, which </w:t>
      </w:r>
      <w:r w:rsidRPr="00BD1AAB">
        <w:lastRenderedPageBreak/>
        <w:t xml:space="preserve">frequently occur along the Californian coast, the Indian-Ocean coast of the Arabic Peninsula, and the Eastern Black Sea (Bernhardt &amp; Schwanghart, 2021). The connection between </w:t>
      </w:r>
      <w:ins w:id="229" w:author="user" w:date="2022-08-16T15:25:00Z">
        <w:r w:rsidR="005F6328">
          <w:t xml:space="preserve">a </w:t>
        </w:r>
      </w:ins>
      <w:r w:rsidRPr="00BD1AAB">
        <w:t xml:space="preserve">river and </w:t>
      </w:r>
      <w:ins w:id="230" w:author="user" w:date="2022-08-16T15:25:00Z">
        <w:r w:rsidR="005F6328">
          <w:t xml:space="preserve">a </w:t>
        </w:r>
      </w:ins>
      <w:r w:rsidRPr="00BD1AAB">
        <w:t>canyon is not the only factor involved in the activit</w:t>
      </w:r>
      <w:ins w:id="231" w:author="Chih-Lin Wei" w:date="2022-07-30T19:57:00Z">
        <w:r w:rsidR="00EB4CAF">
          <w:t>ies</w:t>
        </w:r>
      </w:ins>
      <w:del w:id="232" w:author="Chih-Lin Wei" w:date="2022-07-30T19:57:00Z">
        <w:r w:rsidRPr="00BD1AAB" w:rsidDel="00EB4CAF">
          <w:delText>y</w:delText>
        </w:r>
      </w:del>
      <w:r w:rsidRPr="00BD1AAB">
        <w:t xml:space="preserve"> of a submarine canyon. Some canyons, such as the Monterey, La Jolla, and Hueneme </w:t>
      </w:r>
      <w:r>
        <w:t>C</w:t>
      </w:r>
      <w:r w:rsidRPr="00BD1AAB">
        <w:t xml:space="preserve">anyons, can capture longshore-transported sediments to feed their canyon head through the bottom currents (Covault &amp; Graham, 2010). </w:t>
      </w:r>
      <w:r>
        <w:t xml:space="preserve">In a recent analysis, </w:t>
      </w:r>
      <w:r w:rsidRPr="00F35549">
        <w:t>Bernhardt and Schwanghart (2021)</w:t>
      </w:r>
      <w:r>
        <w:t xml:space="preserve"> examined </w:t>
      </w:r>
      <w:r w:rsidRPr="00BD1AAB">
        <w:t>4</w:t>
      </w:r>
      <w:r>
        <w:t>,</w:t>
      </w:r>
      <w:r w:rsidRPr="00BD1AAB">
        <w:t>633 submarine canyons in the world</w:t>
      </w:r>
      <w:r>
        <w:t>'</w:t>
      </w:r>
      <w:r w:rsidRPr="00BD1AAB">
        <w:t xml:space="preserve">s oceans. </w:t>
      </w:r>
      <w:r>
        <w:t>They found that m</w:t>
      </w:r>
      <w:r w:rsidRPr="00BD1AAB">
        <w:t xml:space="preserve">ost canyons </w:t>
      </w:r>
      <w:r>
        <w:t>can be</w:t>
      </w:r>
      <w:r w:rsidRPr="00BD1AAB">
        <w:t xml:space="preserve"> classified as slope</w:t>
      </w:r>
      <w:r>
        <w:t>-incising</w:t>
      </w:r>
      <w:r w:rsidRPr="00BD1AAB">
        <w:t xml:space="preserve"> (60%) and shelf-incising canyons (37%)</w:t>
      </w:r>
      <w:r>
        <w:t>.</w:t>
      </w:r>
      <w:r w:rsidRPr="00BD1AAB">
        <w:t xml:space="preserve"> </w:t>
      </w:r>
      <w:r>
        <w:t>There are</w:t>
      </w:r>
      <w:r w:rsidRPr="00BD1AAB">
        <w:t xml:space="preserve"> only 183 </w:t>
      </w:r>
      <w:r w:rsidRPr="00F35549">
        <w:t>shore-connected</w:t>
      </w:r>
      <w:r w:rsidRPr="00175DEC">
        <w:t xml:space="preserve"> </w:t>
      </w:r>
      <w:r w:rsidRPr="00BD1AAB">
        <w:t xml:space="preserve">canyons. </w:t>
      </w:r>
      <w:r>
        <w:t>Using similar methods, Chiang &amp; Yu (2022) also studied t</w:t>
      </w:r>
      <w:r w:rsidRPr="00BD1AAB">
        <w:t>he submarine canyons around Taiwan. In contrast to the world</w:t>
      </w:r>
      <w:r>
        <w:t>'</w:t>
      </w:r>
      <w:r w:rsidRPr="00BD1AAB">
        <w:t xml:space="preserve">s canyons, Taiwan's </w:t>
      </w:r>
      <w:r>
        <w:t xml:space="preserve">continental </w:t>
      </w:r>
      <w:r w:rsidRPr="00BD1AAB">
        <w:t>margin is dominated by shore-connected canyons (n=7, 54%)</w:t>
      </w:r>
      <w:r>
        <w:t xml:space="preserve"> (</w:t>
      </w:r>
      <w:r w:rsidRPr="00F35549">
        <w:t>Chiang &amp; Yu</w:t>
      </w:r>
      <w:r>
        <w:t>, 2022)</w:t>
      </w:r>
      <w:r w:rsidRPr="00BD1AAB">
        <w:t xml:space="preserve">. </w:t>
      </w:r>
      <w:r>
        <w:t>There are s</w:t>
      </w:r>
      <w:r w:rsidRPr="00BD1AAB">
        <w:t>ix shore-connected canyons locate</w:t>
      </w:r>
      <w:r>
        <w:t>d</w:t>
      </w:r>
      <w:r w:rsidRPr="00BD1AAB">
        <w:t xml:space="preserve"> in the </w:t>
      </w:r>
      <w:r>
        <w:t>e</w:t>
      </w:r>
      <w:r w:rsidRPr="00BD1AAB">
        <w:t>ast</w:t>
      </w:r>
      <w:r>
        <w:t>ern</w:t>
      </w:r>
      <w:r w:rsidRPr="00BD1AAB">
        <w:t xml:space="preserve"> Taiwan margin</w:t>
      </w:r>
      <w:r>
        <w:t>.</w:t>
      </w:r>
      <w:r w:rsidRPr="00BD1AAB">
        <w:t xml:space="preserve"> </w:t>
      </w:r>
      <w:r>
        <w:t>These canyons</w:t>
      </w:r>
      <w:r w:rsidRPr="00BD1AAB">
        <w:t xml:space="preserve"> receive sufficient input of terrestrial material</w:t>
      </w:r>
      <w:r>
        <w:t>,</w:t>
      </w:r>
      <w:r w:rsidRPr="00BD1AAB">
        <w:t xml:space="preserve"> and </w:t>
      </w:r>
      <w:r>
        <w:t>their</w:t>
      </w:r>
      <w:r w:rsidRPr="00BD1AAB">
        <w:t xml:space="preserve"> headward </w:t>
      </w:r>
      <w:r>
        <w:t>erosion</w:t>
      </w:r>
      <w:r w:rsidRPr="00BD1AAB">
        <w:t xml:space="preserve"> rate</w:t>
      </w:r>
      <w:r>
        <w:t>s</w:t>
      </w:r>
      <w:r w:rsidRPr="00BD1AAB">
        <w:t xml:space="preserve"> </w:t>
      </w:r>
      <w:r>
        <w:t xml:space="preserve">are </w:t>
      </w:r>
      <w:r w:rsidRPr="00BD1AAB">
        <w:t xml:space="preserve">comparable </w:t>
      </w:r>
      <w:r>
        <w:t>to</w:t>
      </w:r>
      <w:r w:rsidRPr="00BD1AAB">
        <w:t xml:space="preserve"> the Holocene's millennial-scale sea-level rise. The </w:t>
      </w:r>
      <w:r>
        <w:t>other</w:t>
      </w:r>
      <w:r w:rsidRPr="00BD1AAB">
        <w:t xml:space="preserve"> shore-connected canyon</w:t>
      </w:r>
      <w:ins w:id="233" w:author="Chih-Lin Wei" w:date="2022-07-30T19:59:00Z">
        <w:r w:rsidR="00EB4CAF">
          <w:t xml:space="preserve"> in the southwestern margin</w:t>
        </w:r>
      </w:ins>
      <w:r w:rsidRPr="00BD1AAB">
        <w:t xml:space="preserve"> is the Gaoping submarine canyon (GPSC)</w:t>
      </w:r>
      <w:del w:id="234" w:author="Chih-Lin Wei" w:date="2022-07-30T20:00:00Z">
        <w:r w:rsidRPr="00BD1AAB" w:rsidDel="00EB4CAF">
          <w:delText xml:space="preserve"> off southwest</w:delText>
        </w:r>
        <w:r w:rsidDel="00EB4CAF">
          <w:delText xml:space="preserve"> (SW)</w:delText>
        </w:r>
        <w:r w:rsidRPr="00BD1AAB" w:rsidDel="00EB4CAF">
          <w:delText xml:space="preserve"> Taiwan</w:delText>
        </w:r>
      </w:del>
      <w:r w:rsidRPr="00BD1AAB">
        <w:t xml:space="preserve">. The GPSC is deeply incised into the Gaoping Shelf, and the canyon head is near the mouth of </w:t>
      </w:r>
      <w:r>
        <w:t xml:space="preserve">the </w:t>
      </w:r>
      <w:r w:rsidRPr="00BD1AAB">
        <w:t>Gaoping River (GPR). The GPR</w:t>
      </w:r>
      <w:r w:rsidRPr="00BD1AAB">
        <w:rPr>
          <w:color w:val="000000"/>
          <w:shd w:val="clear" w:color="auto" w:fill="FFFFFF"/>
        </w:rPr>
        <w:t xml:space="preserve"> is a typical small mountain river (SMR) with </w:t>
      </w:r>
      <w:r w:rsidRPr="00BD1AAB">
        <w:rPr>
          <w:color w:val="000000"/>
          <w:shd w:val="clear" w:color="auto" w:fill="FFFFFF"/>
        </w:rPr>
        <w:lastRenderedPageBreak/>
        <w:t xml:space="preserve">steep </w:t>
      </w:r>
      <w:r>
        <w:rPr>
          <w:color w:val="000000"/>
          <w:shd w:val="clear" w:color="auto" w:fill="FFFFFF"/>
        </w:rPr>
        <w:t>elevation changes</w:t>
      </w:r>
      <w:r w:rsidRPr="00BD1AAB">
        <w:rPr>
          <w:color w:val="000000"/>
          <w:shd w:val="clear" w:color="auto" w:fill="FFFFFF"/>
        </w:rPr>
        <w:t xml:space="preserve"> over a short distance from its headwaters to its confluence or mouth (Li</w:t>
      </w:r>
      <w:r w:rsidR="00D60254">
        <w:rPr>
          <w:color w:val="000000"/>
          <w:shd w:val="clear" w:color="auto" w:fill="FFFFFF"/>
        </w:rPr>
        <w:t>u</w:t>
      </w:r>
      <w:r w:rsidRPr="00BD1AAB">
        <w:rPr>
          <w:color w:val="000000"/>
          <w:shd w:val="clear" w:color="auto" w:fill="FFFFFF"/>
        </w:rPr>
        <w:t xml:space="preserve"> et al., 2016).</w:t>
      </w:r>
      <w:r w:rsidRPr="00BD1AAB">
        <w:t xml:space="preserve"> With only 1 km from the canyon head to the </w:t>
      </w:r>
      <w:r>
        <w:t>river mouth</w:t>
      </w:r>
      <w:r w:rsidRPr="00BD1AAB">
        <w:t xml:space="preserve">, </w:t>
      </w:r>
      <w:ins w:id="235" w:author="user" w:date="2022-08-16T15:25:00Z">
        <w:r w:rsidR="005F6328">
          <w:t xml:space="preserve">a </w:t>
        </w:r>
      </w:ins>
      <w:r w:rsidRPr="00BD1AAB">
        <w:t>high</w:t>
      </w:r>
      <w:ins w:id="236" w:author="user" w:date="2022-08-16T15:25:00Z">
        <w:r w:rsidR="005F6328" w:rsidRPr="00BD1AAB">
          <w:t xml:space="preserve"> </w:t>
        </w:r>
        <w:r w:rsidR="005F6328">
          <w:t>proportion of</w:t>
        </w:r>
      </w:ins>
      <w:r w:rsidRPr="00BD1AAB">
        <w:t xml:space="preserve"> </w:t>
      </w:r>
      <w:r w:rsidRPr="00BD1AAB">
        <w:t>suspended sediment discharge</w:t>
      </w:r>
      <w:r>
        <w:t>d</w:t>
      </w:r>
      <w:r w:rsidRPr="00BD1AAB">
        <w:t xml:space="preserve"> from the GPR (49 MT/yr) is delivered to the GPSC. </w:t>
      </w:r>
      <w:r>
        <w:t>Besides the direct river-canyon connection, t</w:t>
      </w:r>
      <w:r w:rsidRPr="00BD1AAB">
        <w:t>h</w:t>
      </w:r>
      <w:r>
        <w:t>is region also experiences</w:t>
      </w:r>
      <w:r w:rsidRPr="00BD1AAB">
        <w:t xml:space="preserve"> frequent earthquake</w:t>
      </w:r>
      <w:r>
        <w:t>s</w:t>
      </w:r>
      <w:r w:rsidRPr="00BD1AAB">
        <w:t xml:space="preserve"> and typhoon events, such as the 2006 Pingtung Earthquake and 2009 Typhoon Morakot</w:t>
      </w:r>
      <w:r>
        <w:t>.</w:t>
      </w:r>
      <w:r w:rsidRPr="00BD1AAB">
        <w:t xml:space="preserve"> </w:t>
      </w:r>
      <w:r>
        <w:t>These natural disasters can</w:t>
      </w:r>
      <w:r w:rsidRPr="00BD1AAB">
        <w:t xml:space="preserve"> lead to recurring turbidity and episodic gravity-driven sediment flows in </w:t>
      </w:r>
      <w:ins w:id="237" w:author="user" w:date="2022-08-16T15:26:00Z">
        <w:r w:rsidR="005F6328">
          <w:t>the</w:t>
        </w:r>
        <w:r w:rsidR="005F6328">
          <w:rPr>
            <w:rFonts w:asciiTheme="minorEastAsia" w:eastAsiaTheme="minorEastAsia" w:hAnsiTheme="minorEastAsia" w:hint="eastAsia"/>
          </w:rPr>
          <w:t xml:space="preserve"> </w:t>
        </w:r>
      </w:ins>
      <w:r w:rsidRPr="00BD1AAB">
        <w:t>GPSC, allow</w:t>
      </w:r>
      <w:r>
        <w:t>ing</w:t>
      </w:r>
      <w:r w:rsidRPr="00BD1AAB">
        <w:t xml:space="preserve"> for the continual erosion of the canyon floor and sediment transportation (Gavey et al., 2017; Ikehara et al., 2020; Chiang et al., 2020). Because of the extremely high </w:t>
      </w:r>
      <w:r>
        <w:t xml:space="preserve">sediment </w:t>
      </w:r>
      <w:r w:rsidRPr="00BD1AAB">
        <w:t xml:space="preserve">discharge from the GPR, the canyon head of GPSC remains active as a conduit for terrestrial sediment from </w:t>
      </w:r>
      <w:r>
        <w:t>Taiwan's high mountains</w:t>
      </w:r>
      <w:r w:rsidRPr="00BD1AAB">
        <w:t xml:space="preserve"> to the deep South China Sea (SCS)</w:t>
      </w:r>
      <w:ins w:id="238" w:author="Chih-Lin Wei" w:date="2022-07-30T20:02:00Z">
        <w:r w:rsidR="00EB4CAF">
          <w:t xml:space="preserve"> (Liu et al., 2016)</w:t>
        </w:r>
      </w:ins>
      <w:r w:rsidRPr="00BD1AAB">
        <w:t>. It has been suggested that the</w:t>
      </w:r>
      <w:del w:id="239" w:author="user" w:date="2022-08-16T15:26:00Z">
        <w:r w:rsidRPr="00BD1AAB" w:rsidDel="005F6328">
          <w:delText>se</w:delText>
        </w:r>
      </w:del>
      <w:r w:rsidRPr="00BD1AAB">
        <w:t xml:space="preserve"> oceanographic settings in </w:t>
      </w:r>
      <w:bookmarkStart w:id="240" w:name="_GoBack"/>
      <w:bookmarkEnd w:id="240"/>
      <w:del w:id="241" w:author="user" w:date="2022-08-16T15:26:00Z">
        <w:r w:rsidRPr="00BD1AAB" w:rsidDel="005F6328">
          <w:delText xml:space="preserve">the </w:delText>
        </w:r>
      </w:del>
      <w:r w:rsidRPr="00BD1AAB">
        <w:t xml:space="preserve">submarine canyons </w:t>
      </w:r>
      <w:r>
        <w:t xml:space="preserve">may </w:t>
      </w:r>
      <w:r w:rsidRPr="00BD1AAB">
        <w:t xml:space="preserve">increase the concentration of suspended particulate matter and </w:t>
      </w:r>
      <w:r>
        <w:t>sediment</w:t>
      </w:r>
      <w:r w:rsidRPr="00BD1AAB">
        <w:t xml:space="preserve"> transport (Keller et al., 1973; Puig et al., 2008; Gaudin et al., 2009). </w:t>
      </w:r>
      <w:r>
        <w:t>The organic matter</w:t>
      </w:r>
      <w:r w:rsidRPr="00BD1AAB">
        <w:t xml:space="preserve"> from the </w:t>
      </w:r>
      <w:r>
        <w:t xml:space="preserve">riverine inputs and </w:t>
      </w:r>
      <w:r w:rsidRPr="00BD1AAB">
        <w:t>coastal zone is essential energy to the undernourished deepsea ecosystems (Rex et al., 2006; Wei et al., 2010)</w:t>
      </w:r>
      <w:r>
        <w:t>.</w:t>
      </w:r>
      <w:r w:rsidRPr="00BD1AAB">
        <w:t xml:space="preserve"> </w:t>
      </w:r>
      <w:r>
        <w:t>They may</w:t>
      </w:r>
      <w:r w:rsidRPr="00BD1AAB">
        <w:t xml:space="preserve"> also be responsible for enhancing biodiversity and productivity (Rowe 1971; Vet</w:t>
      </w:r>
      <w:r w:rsidR="008B68A0">
        <w:t>ter and</w:t>
      </w:r>
      <w:r w:rsidRPr="00BD1AAB">
        <w:t xml:space="preserve"> Dayton, 1998; Schlacher et al., 2007). </w:t>
      </w:r>
      <w:ins w:id="242" w:author="Chih-Lin Wei" w:date="2022-07-30T20:04:00Z">
        <w:r w:rsidR="00EB4CAF">
          <w:t>In the GPSC, t</w:t>
        </w:r>
      </w:ins>
      <w:del w:id="243" w:author="Chih-Lin Wei" w:date="2022-07-30T20:04:00Z">
        <w:r w:rsidRPr="00BD1AAB" w:rsidDel="00EB4CAF">
          <w:delText>T</w:delText>
        </w:r>
      </w:del>
      <w:r w:rsidRPr="00BD1AAB">
        <w:t xml:space="preserve">he annual sediment discharge </w:t>
      </w:r>
      <w:del w:id="244" w:author="Chih-Lin Wei" w:date="2022-07-30T20:05:00Z">
        <w:r w:rsidRPr="00BD1AAB" w:rsidDel="00EB4CAF">
          <w:lastRenderedPageBreak/>
          <w:delText xml:space="preserve">into the GPSC </w:delText>
        </w:r>
      </w:del>
      <w:r w:rsidRPr="00BD1AAB">
        <w:t xml:space="preserve">is approximately 30–80% of the Mississippi's annual export (Meade and Moody, 2010), the world's third-largest river. It is remarkable given that </w:t>
      </w:r>
      <w:r>
        <w:t>the GPR basin only</w:t>
      </w:r>
      <w:r w:rsidRPr="00BD1AAB">
        <w:t xml:space="preserve"> represents </w:t>
      </w:r>
      <w:r>
        <w:t>~</w:t>
      </w:r>
      <w:r w:rsidRPr="00BD1AAB">
        <w:t>0.</w:t>
      </w:r>
      <w:r>
        <w:t>1</w:t>
      </w:r>
      <w:r w:rsidRPr="00BD1AAB">
        <w:t xml:space="preserve">% of the </w:t>
      </w:r>
      <w:r>
        <w:t xml:space="preserve">Mississippi drainage area (US Environmental Protection Agency, Taiwan </w:t>
      </w:r>
      <w:r w:rsidRPr="00DC2E20">
        <w:t>Water Resources Agency</w:t>
      </w:r>
      <w:r>
        <w:t>)</w:t>
      </w:r>
      <w:r w:rsidRPr="00BD1AAB">
        <w:t xml:space="preserve">. Liu et al. (2016) </w:t>
      </w:r>
      <w:r>
        <w:t xml:space="preserve">also </w:t>
      </w:r>
      <w:r w:rsidRPr="00BD1AAB">
        <w:t xml:space="preserve">reported that </w:t>
      </w:r>
      <w:r>
        <w:t xml:space="preserve">the </w:t>
      </w:r>
      <w:r w:rsidRPr="00BD1AAB">
        <w:t xml:space="preserve">particulate organic carbon (POC) </w:t>
      </w:r>
      <w:r>
        <w:t xml:space="preserve">transported </w:t>
      </w:r>
      <w:r w:rsidRPr="00BD1AAB">
        <w:t>through the GPR</w:t>
      </w:r>
      <w:r w:rsidRPr="00BD1AAB">
        <w:rPr>
          <w:rFonts w:hint="eastAsia"/>
        </w:rPr>
        <w:t>–</w:t>
      </w:r>
      <w:r w:rsidRPr="00BD1AAB">
        <w:t xml:space="preserve">GPSC system is </w:t>
      </w:r>
      <w:r>
        <w:t>~</w:t>
      </w:r>
      <w:r w:rsidRPr="00BD1AAB">
        <w:t xml:space="preserve"> 5.98 × 10</w:t>
      </w:r>
      <w:r w:rsidRPr="00BD1AAB">
        <w:rPr>
          <w:vertAlign w:val="superscript"/>
        </w:rPr>
        <w:t>6</w:t>
      </w:r>
      <w:r w:rsidRPr="00BD1AAB">
        <w:t xml:space="preserve"> g C/d in the dry season and 1.25–276 × 10</w:t>
      </w:r>
      <w:r w:rsidRPr="00BD1AAB">
        <w:rPr>
          <w:vertAlign w:val="superscript"/>
        </w:rPr>
        <w:t>6</w:t>
      </w:r>
      <w:r w:rsidRPr="00BD1AAB">
        <w:t xml:space="preserve"> g C/d in the</w:t>
      </w:r>
      <w:r>
        <w:t xml:space="preserve"> </w:t>
      </w:r>
      <w:r w:rsidRPr="00BD1AAB">
        <w:t xml:space="preserve">flood season. </w:t>
      </w:r>
      <w:r>
        <w:t>M</w:t>
      </w:r>
      <w:r w:rsidRPr="00BD1AAB">
        <w:t>any researchers have investigated the source</w:t>
      </w:r>
      <w:r>
        <w:t xml:space="preserve"> and</w:t>
      </w:r>
      <w:r w:rsidRPr="00BD1AAB">
        <w:t xml:space="preserve"> spati</w:t>
      </w:r>
      <w:r>
        <w:t>o</w:t>
      </w:r>
      <w:r w:rsidRPr="00BD1AAB">
        <w:t>temporal variations of riverine carbon fluxes under global climate change</w:t>
      </w:r>
      <w:r>
        <w:t>s</w:t>
      </w:r>
      <w:r w:rsidRPr="00BD1AAB">
        <w:t xml:space="preserve"> and anthropogenic perturbations (Huang et al., 2012; Zhang et al., 2013; Li et al., 2017). However, little is known about the carbon cycling after </w:t>
      </w:r>
      <w:r>
        <w:t xml:space="preserve">the organic matter </w:t>
      </w:r>
      <w:r w:rsidRPr="00BD1AAB">
        <w:t>enter</w:t>
      </w:r>
      <w:r>
        <w:t>s</w:t>
      </w:r>
      <w:r w:rsidRPr="00BD1AAB">
        <w:t xml:space="preserve"> </w:t>
      </w:r>
      <w:r>
        <w:t xml:space="preserve">the canyon </w:t>
      </w:r>
      <w:r w:rsidRPr="00BD1AAB">
        <w:t>and accumulat</w:t>
      </w:r>
      <w:r>
        <w:t>es</w:t>
      </w:r>
      <w:r w:rsidRPr="00BD1AAB">
        <w:t xml:space="preserve"> </w:t>
      </w:r>
      <w:r>
        <w:t>on the seabed</w:t>
      </w:r>
      <w:r w:rsidRPr="00BD1AAB">
        <w:t xml:space="preserve">. </w:t>
      </w:r>
      <w:r>
        <w:t>Given t</w:t>
      </w:r>
      <w:r w:rsidRPr="00F35549">
        <w:t xml:space="preserve">he high </w:t>
      </w:r>
      <w:r>
        <w:t>association</w:t>
      </w:r>
      <w:r w:rsidRPr="00F35549">
        <w:t xml:space="preserve"> between sediment load and POC flux</w:t>
      </w:r>
      <w:r>
        <w:t>,</w:t>
      </w:r>
      <w:r w:rsidRPr="00F35549">
        <w:t xml:space="preserve"> </w:t>
      </w:r>
      <w:r>
        <w:t>it is vital to understand</w:t>
      </w:r>
      <w:r w:rsidRPr="00F35549">
        <w:t xml:space="preserve"> </w:t>
      </w:r>
      <w:r>
        <w:t>how submarine canyons mediate the fate of organic carbon entering the continental margin ecosystem.</w:t>
      </w:r>
      <w:r w:rsidRPr="00DC2E20">
        <w:t xml:space="preserve"> </w:t>
      </w:r>
      <w:r w:rsidRPr="00BD1AAB">
        <w:t xml:space="preserve">Hence, we focused on </w:t>
      </w:r>
      <w:r>
        <w:t xml:space="preserve">comparing </w:t>
      </w:r>
      <w:r w:rsidRPr="00BD1AAB">
        <w:t xml:space="preserve">carbon cycling </w:t>
      </w:r>
      <w:r>
        <w:t>between</w:t>
      </w:r>
      <w:r w:rsidRPr="00BD1AAB">
        <w:t xml:space="preserve"> the head of GPSC and </w:t>
      </w:r>
      <w:r>
        <w:t xml:space="preserve">the adjacent </w:t>
      </w:r>
      <w:r w:rsidRPr="00BD1AAB">
        <w:t xml:space="preserve">Gaoping Slope (GS) off </w:t>
      </w:r>
      <w:r>
        <w:t>SW</w:t>
      </w:r>
      <w:r w:rsidRPr="00BD1AAB">
        <w:t xml:space="preserve"> Taiwan.</w:t>
      </w:r>
    </w:p>
    <w:p w14:paraId="21412385" w14:textId="77777777" w:rsidR="004B5F27" w:rsidRPr="00DE071F" w:rsidRDefault="004B5F27" w:rsidP="00DE071F">
      <w:pPr>
        <w:pStyle w:val="11"/>
      </w:pPr>
      <w:bookmarkStart w:id="245" w:name="_Toc109143485"/>
      <w:r w:rsidRPr="00DE071F">
        <w:t xml:space="preserve">Compare GPSC </w:t>
      </w:r>
      <w:r w:rsidRPr="00DE071F">
        <w:rPr>
          <w:rFonts w:hint="eastAsia"/>
        </w:rPr>
        <w:t>w</w:t>
      </w:r>
      <w:r w:rsidRPr="00DE071F">
        <w:t xml:space="preserve">ith GS in terms of physical conditions and </w:t>
      </w:r>
      <w:r w:rsidRPr="00DE071F">
        <w:rPr>
          <w:rFonts w:hint="eastAsia"/>
        </w:rPr>
        <w:t>c</w:t>
      </w:r>
      <w:r w:rsidRPr="00DE071F">
        <w:t>ommunity structure</w:t>
      </w:r>
      <w:bookmarkEnd w:id="245"/>
    </w:p>
    <w:p w14:paraId="5AFC744A" w14:textId="77777777" w:rsidR="004B5F27" w:rsidRPr="00300B3C" w:rsidRDefault="004B5F27" w:rsidP="004B5F27">
      <w:pPr>
        <w:ind w:firstLine="480"/>
      </w:pPr>
      <w:r>
        <w:t>Gaoping River-Canyon system is</w:t>
      </w:r>
      <w:r w:rsidRPr="003A7BAB">
        <w:t xml:space="preserve"> the </w:t>
      </w:r>
      <w:r>
        <w:t>most extensive sediment</w:t>
      </w:r>
      <w:r w:rsidRPr="003A7BAB">
        <w:t xml:space="preserve"> dispersal system </w:t>
      </w:r>
      <w:r>
        <w:t>off</w:t>
      </w:r>
      <w:r w:rsidRPr="003A7BAB">
        <w:t xml:space="preserve"> SW Taiwan, including the Gaoping River drainage basin, the Gaoping Shelf, the </w:t>
      </w:r>
      <w:r w:rsidRPr="003A7BAB">
        <w:lastRenderedPageBreak/>
        <w:t>Gaoping Slope, the Gaoping submarine canyon, and the Manila Trench in the north</w:t>
      </w:r>
      <w:r>
        <w:t>east margin of the SCS. T</w:t>
      </w:r>
      <w:r w:rsidRPr="00300B3C">
        <w:t xml:space="preserve">he Gaoping </w:t>
      </w:r>
      <w:r>
        <w:rPr>
          <w:rFonts w:hint="eastAsia"/>
        </w:rPr>
        <w:t>s</w:t>
      </w:r>
      <w:r w:rsidRPr="00300B3C">
        <w:t>lope</w:t>
      </w:r>
      <w:r>
        <w:t xml:space="preserve"> (GS)</w:t>
      </w:r>
      <w:r w:rsidRPr="00300B3C">
        <w:t xml:space="preserve"> continues from the narrow (&lt;10 km) continental shelf, extending southwest toward the northern SCS. The slope can be divided into upper and lower part</w:t>
      </w:r>
      <w:r>
        <w:t>s</w:t>
      </w:r>
      <w:r w:rsidRPr="00300B3C">
        <w:t xml:space="preserve"> </w:t>
      </w:r>
      <w:r>
        <w:t>by</w:t>
      </w:r>
      <w:r w:rsidRPr="00300B3C">
        <w:t xml:space="preserve"> 1000 to 1200</w:t>
      </w:r>
      <w:r>
        <w:t>-</w:t>
      </w:r>
      <w:r w:rsidRPr="00300B3C">
        <w:t xml:space="preserve">m water depth (Yu et al., 2009). </w:t>
      </w:r>
      <w:r>
        <w:t>Embedded within the GS</w:t>
      </w:r>
      <w:r w:rsidRPr="00300B3C">
        <w:t xml:space="preserve">, </w:t>
      </w:r>
      <w:r>
        <w:t xml:space="preserve">the </w:t>
      </w:r>
      <w:r w:rsidRPr="003A7BAB">
        <w:t>Gaoping submarine canyon</w:t>
      </w:r>
      <w:r>
        <w:t xml:space="preserve"> (</w:t>
      </w:r>
      <w:r w:rsidRPr="00300B3C">
        <w:t>GPSC</w:t>
      </w:r>
      <w:r>
        <w:t>)</w:t>
      </w:r>
      <w:r w:rsidRPr="00300B3C">
        <w:t xml:space="preserve"> extend</w:t>
      </w:r>
      <w:r>
        <w:t>s 260 km</w:t>
      </w:r>
      <w:r w:rsidRPr="00300B3C">
        <w:t xml:space="preserve"> from the Gaoping River (GPR)</w:t>
      </w:r>
      <w:r>
        <w:t xml:space="preserve"> mouth</w:t>
      </w:r>
      <w:r w:rsidRPr="00300B3C">
        <w:t xml:space="preserve">, crossing through the </w:t>
      </w:r>
      <w:r>
        <w:t xml:space="preserve">continental </w:t>
      </w:r>
      <w:r w:rsidRPr="00300B3C">
        <w:t xml:space="preserve">shelf and slope </w:t>
      </w:r>
      <w:r>
        <w:t>and</w:t>
      </w:r>
      <w:r w:rsidRPr="00300B3C">
        <w:t xml:space="preserve"> merging into the </w:t>
      </w:r>
      <w:r>
        <w:t xml:space="preserve">Manila </w:t>
      </w:r>
      <w:r w:rsidRPr="00300B3C">
        <w:t>trench (Liu et al</w:t>
      </w:r>
      <w:r>
        <w:t>.</w:t>
      </w:r>
      <w:r w:rsidRPr="00300B3C">
        <w:t>, 2016). The canyon comprises three geographically distinct segments. The upper section meander</w:t>
      </w:r>
      <w:r>
        <w:t xml:space="preserve">s </w:t>
      </w:r>
      <w:r w:rsidRPr="00300B3C">
        <w:t>southwestward from 126 to 1750 m in water depth</w:t>
      </w:r>
      <w:r>
        <w:t>,</w:t>
      </w:r>
      <w:r w:rsidRPr="00300B3C">
        <w:t xml:space="preserve"> featured in great relief</w:t>
      </w:r>
      <w:r>
        <w:t>.</w:t>
      </w:r>
      <w:r w:rsidRPr="00300B3C">
        <w:t xml:space="preserve"> The middle reach runs</w:t>
      </w:r>
      <w:r>
        <w:t xml:space="preserve"> </w:t>
      </w:r>
      <w:r w:rsidRPr="00300B3C">
        <w:t xml:space="preserve">southeastward along an elongate escarpment </w:t>
      </w:r>
      <w:r>
        <w:t>and then</w:t>
      </w:r>
      <w:r w:rsidRPr="00300B3C">
        <w:t xml:space="preserve"> mak</w:t>
      </w:r>
      <w:r>
        <w:t>es</w:t>
      </w:r>
      <w:r w:rsidRPr="00300B3C">
        <w:t xml:space="preserve"> a sharp turn to the southwest</w:t>
      </w:r>
      <w:r>
        <w:t>, covering the water depths between</w:t>
      </w:r>
      <w:r w:rsidRPr="00300B3C">
        <w:t xml:space="preserve"> 1750 </w:t>
      </w:r>
      <w:r>
        <w:t>and</w:t>
      </w:r>
      <w:r w:rsidRPr="00300B3C">
        <w:t xml:space="preserve"> 2800</w:t>
      </w:r>
      <w:r>
        <w:t xml:space="preserve"> </w:t>
      </w:r>
      <w:r w:rsidRPr="00300B3C">
        <w:t>m</w:t>
      </w:r>
      <w:r>
        <w:t>.</w:t>
      </w:r>
      <w:r w:rsidRPr="00300B3C">
        <w:t xml:space="preserve"> </w:t>
      </w:r>
      <w:r>
        <w:t>The lower canyon</w:t>
      </w:r>
      <w:r w:rsidRPr="00300B3C">
        <w:t xml:space="preserve"> </w:t>
      </w:r>
      <w:r>
        <w:t>span</w:t>
      </w:r>
      <w:r w:rsidRPr="00300B3C">
        <w:t>s 2800 to 3600 m in water depth</w:t>
      </w:r>
      <w:r>
        <w:t>s and</w:t>
      </w:r>
      <w:r w:rsidRPr="00300B3C">
        <w:t xml:space="preserve"> finally </w:t>
      </w:r>
      <w:r>
        <w:t>connects</w:t>
      </w:r>
      <w:r w:rsidRPr="00300B3C">
        <w:t xml:space="preserve"> to the north</w:t>
      </w:r>
      <w:r>
        <w:t>ern opening</w:t>
      </w:r>
      <w:r w:rsidRPr="00300B3C">
        <w:t xml:space="preserve"> of the trench (Yu et al., 2009). </w:t>
      </w:r>
    </w:p>
    <w:p w14:paraId="220625F5" w14:textId="502A222E" w:rsidR="004B5F27" w:rsidRPr="00E256C8" w:rsidRDefault="004B5F27" w:rsidP="004B5F27">
      <w:pPr>
        <w:ind w:firstLine="480"/>
      </w:pPr>
      <w:r w:rsidRPr="003A7BAB">
        <w:t>The physical settings</w:t>
      </w:r>
      <w:r>
        <w:t xml:space="preserve"> and topographic features</w:t>
      </w:r>
      <w:r w:rsidRPr="003A7BAB">
        <w:t xml:space="preserve"> are markedly different</w:t>
      </w:r>
      <w:r>
        <w:rPr>
          <w:rFonts w:hint="eastAsia"/>
        </w:rPr>
        <w:t xml:space="preserve"> b</w:t>
      </w:r>
      <w:r>
        <w:t>etween the GPSC and GS</w:t>
      </w:r>
      <w:r w:rsidRPr="003A7BAB">
        <w:t xml:space="preserve">. Hsu et al. (2013) suggested that the </w:t>
      </w:r>
      <w:r>
        <w:t>"</w:t>
      </w:r>
      <w:r w:rsidRPr="003A7BAB">
        <w:t>filling-and-spilling</w:t>
      </w:r>
      <w:r>
        <w:t>"</w:t>
      </w:r>
      <w:r w:rsidRPr="003A7BAB">
        <w:t xml:space="preserve"> plays a key</w:t>
      </w:r>
      <w:r>
        <w:t xml:space="preserve"> role in the</w:t>
      </w:r>
      <w:r w:rsidRPr="003A7BAB">
        <w:t xml:space="preserve"> sediment</w:t>
      </w:r>
      <w:r>
        <w:t xml:space="preserve"> deposition across the</w:t>
      </w:r>
      <w:r w:rsidRPr="003A7BAB">
        <w:t xml:space="preserve"> GS</w:t>
      </w:r>
      <w:r>
        <w:t>. In contrast,</w:t>
      </w:r>
      <w:r w:rsidRPr="003A7BAB">
        <w:t xml:space="preserve"> </w:t>
      </w:r>
      <w:r>
        <w:t>other</w:t>
      </w:r>
      <w:r w:rsidRPr="003A7BAB">
        <w:t xml:space="preserve"> processes </w:t>
      </w:r>
      <w:r>
        <w:t>such as</w:t>
      </w:r>
      <w:r w:rsidRPr="003A7BAB">
        <w:t xml:space="preserve"> tectonic activities, mass wasting events, and canyon and channel feedings diversif</w:t>
      </w:r>
      <w:r>
        <w:t>y</w:t>
      </w:r>
      <w:r w:rsidRPr="003A7BAB">
        <w:t xml:space="preserve"> the</w:t>
      </w:r>
      <w:r>
        <w:t xml:space="preserve"> sediment transport dynamics</w:t>
      </w:r>
      <w:r w:rsidRPr="003A7BAB">
        <w:t xml:space="preserve"> from the inner to outer slopes. </w:t>
      </w:r>
      <w:r>
        <w:rPr>
          <w:rFonts w:hint="eastAsia"/>
        </w:rPr>
        <w:t>T</w:t>
      </w:r>
      <w:r>
        <w:t>he bedding geometries in the slope basin</w:t>
      </w:r>
      <w:r>
        <w:rPr>
          <w:rFonts w:hint="eastAsia"/>
        </w:rPr>
        <w:t xml:space="preserve"> r</w:t>
      </w:r>
      <w:r>
        <w:t xml:space="preserve">evealed </w:t>
      </w:r>
      <w:del w:id="246" w:author="Chih-Lin Wei" w:date="2022-07-30T20:11:00Z">
        <w:r w:rsidDel="00EB4CAF">
          <w:delText xml:space="preserve">a </w:delText>
        </w:r>
      </w:del>
      <w:r>
        <w:t>comp</w:t>
      </w:r>
      <w:r>
        <w:rPr>
          <w:rFonts w:hint="eastAsia"/>
        </w:rPr>
        <w:t>e</w:t>
      </w:r>
      <w:r>
        <w:t xml:space="preserve">tition between </w:t>
      </w:r>
      <w:r w:rsidRPr="00C355F7">
        <w:t xml:space="preserve">local basin flank uplift and sediment </w:t>
      </w:r>
      <w:r w:rsidRPr="00C355F7">
        <w:lastRenderedPageBreak/>
        <w:t>deposition rate</w:t>
      </w:r>
      <w:r>
        <w:t>s</w:t>
      </w:r>
      <w:r>
        <w:rPr>
          <w:rFonts w:hint="eastAsia"/>
        </w:rPr>
        <w:t xml:space="preserve">. </w:t>
      </w:r>
      <w:r>
        <w:t>As such, the upper</w:t>
      </w:r>
      <w:r w:rsidRPr="003A7BAB">
        <w:t xml:space="preserve"> GS</w:t>
      </w:r>
      <w:r>
        <w:t xml:space="preserve"> tends to have</w:t>
      </w:r>
      <w:r w:rsidRPr="003A7BAB">
        <w:t xml:space="preserve"> higher </w:t>
      </w:r>
      <w:del w:id="247" w:author="Chih-Lin Wei" w:date="2022-07-30T20:11:00Z">
        <w:r w:rsidRPr="003A7BAB" w:rsidDel="00EB4CAF">
          <w:delText xml:space="preserve">accommodation </w:delText>
        </w:r>
      </w:del>
      <w:ins w:id="248" w:author="Chih-Lin Wei" w:date="2022-07-30T20:11:00Z">
        <w:r w:rsidR="00EB4CAF" w:rsidRPr="003A7BAB">
          <w:t>acc</w:t>
        </w:r>
        <w:r w:rsidR="00EB4CAF">
          <w:t>umul</w:t>
        </w:r>
        <w:r w:rsidR="00EB4CAF" w:rsidRPr="003A7BAB">
          <w:t xml:space="preserve">ation </w:t>
        </w:r>
      </w:ins>
      <w:r w:rsidRPr="003A7BAB">
        <w:t xml:space="preserve">rates and relatively slower deposition rates </w:t>
      </w:r>
      <w:r>
        <w:t>than</w:t>
      </w:r>
      <w:r w:rsidRPr="003A7BAB">
        <w:t xml:space="preserve"> the </w:t>
      </w:r>
      <w:r>
        <w:t>lower</w:t>
      </w:r>
      <w:r w:rsidRPr="003A7BAB">
        <w:t xml:space="preserve"> GS (Hsu et al., 2013). </w:t>
      </w:r>
      <w:r>
        <w:t>In contrast</w:t>
      </w:r>
      <w:r w:rsidRPr="003A7BAB">
        <w:t xml:space="preserve">, much more complex </w:t>
      </w:r>
      <w:r>
        <w:t xml:space="preserve">sediment </w:t>
      </w:r>
      <w:r w:rsidRPr="003A7BAB">
        <w:t>deposition and transport</w:t>
      </w:r>
      <w:r>
        <w:t xml:space="preserve"> processe</w:t>
      </w:r>
      <w:r>
        <w:rPr>
          <w:rFonts w:hint="eastAsia"/>
        </w:rPr>
        <w:t>s</w:t>
      </w:r>
      <w:r w:rsidRPr="003A7BAB">
        <w:t xml:space="preserve"> </w:t>
      </w:r>
      <w:r>
        <w:t>occur</w:t>
      </w:r>
      <w:r w:rsidRPr="003A7BAB">
        <w:t xml:space="preserve"> in submarine canyons. </w:t>
      </w:r>
      <w:r>
        <w:t xml:space="preserve">For example, </w:t>
      </w:r>
      <w:r w:rsidRPr="003A7BAB">
        <w:t xml:space="preserve">gravity currents such as turbidity and hyperpycnal flows </w:t>
      </w:r>
      <w:r>
        <w:t xml:space="preserve">may erode the surface sediment </w:t>
      </w:r>
      <w:r>
        <w:rPr>
          <w:rFonts w:hint="eastAsia"/>
        </w:rPr>
        <w:t>i</w:t>
      </w:r>
      <w:r>
        <w:t>n</w:t>
      </w:r>
      <w:r w:rsidRPr="003A7BAB">
        <w:t xml:space="preserve"> the submarine canyons</w:t>
      </w:r>
      <w:r>
        <w:rPr>
          <w:rFonts w:hint="eastAsia"/>
        </w:rPr>
        <w:t xml:space="preserve"> </w:t>
      </w:r>
      <w:r w:rsidRPr="003A7BAB">
        <w:t>(Mulder et al., 2001). The</w:t>
      </w:r>
      <w:r>
        <w:rPr>
          <w:rFonts w:hint="eastAsia"/>
        </w:rPr>
        <w:t xml:space="preserve"> </w:t>
      </w:r>
      <w:r>
        <w:t>erosion processes may be more pronounced in the canyons like</w:t>
      </w:r>
      <w:r w:rsidRPr="003A7BAB">
        <w:t xml:space="preserve"> GPSC subjected to </w:t>
      </w:r>
      <w:r>
        <w:t>frequent gravity currents and</w:t>
      </w:r>
      <w:r w:rsidRPr="003A7BAB">
        <w:t xml:space="preserve"> strong internal tides from the Luzon and southeastern Taiwan Strait (Chiou et al., 2011; Jan et al., 2008). Accompanying the semidiurnal tides (M2), the head-ward propagation of the internal waves</w:t>
      </w:r>
      <w:r>
        <w:t xml:space="preserve"> and bottom currents</w:t>
      </w:r>
      <w:r w:rsidRPr="003A7BAB">
        <w:t xml:space="preserve"> converges </w:t>
      </w:r>
      <w:r>
        <w:t>in</w:t>
      </w:r>
      <w:r w:rsidRPr="003A7BAB">
        <w:t xml:space="preserve"> beam</w:t>
      </w:r>
      <w:r>
        <w:t xml:space="preserve"> patterns</w:t>
      </w:r>
      <w:r w:rsidRPr="003A7BAB">
        <w:t xml:space="preserve"> </w:t>
      </w:r>
      <w:r>
        <w:t xml:space="preserve">that move </w:t>
      </w:r>
      <w:r w:rsidRPr="003A7BAB">
        <w:t xml:space="preserve">parallel </w:t>
      </w:r>
      <w:r>
        <w:t xml:space="preserve">to the </w:t>
      </w:r>
      <w:r w:rsidRPr="003A7BAB">
        <w:t>canyon</w:t>
      </w:r>
      <w:r>
        <w:t xml:space="preserve"> thalweg</w:t>
      </w:r>
      <w:r w:rsidRPr="003A7BAB">
        <w:t xml:space="preserve"> (Wang et al., 2008). Also, the existence of isopycnal surfaces in the head region of GPSC can be conducive to the generation and propagation of internal tides (Lee et al., 2</w:t>
      </w:r>
      <w:r>
        <w:t>009</w:t>
      </w:r>
      <w:r w:rsidRPr="003A7BAB">
        <w:t xml:space="preserve">; Liu et al., 2002; Wang et al., 2008). Above the </w:t>
      </w:r>
      <w:r>
        <w:t>GPSC</w:t>
      </w:r>
      <w:r w:rsidRPr="003A7BAB">
        <w:t xml:space="preserve"> seafloor, </w:t>
      </w:r>
      <w:r>
        <w:t>a</w:t>
      </w:r>
      <w:r w:rsidRPr="003A7BAB">
        <w:t xml:space="preserve"> benthic nepheloid layer (BNL) </w:t>
      </w:r>
      <w:r>
        <w:t xml:space="preserve">thicker </w:t>
      </w:r>
      <w:r w:rsidRPr="003A7BAB">
        <w:t>than 100 m</w:t>
      </w:r>
      <w:r>
        <w:t xml:space="preserve"> with</w:t>
      </w:r>
      <w:r w:rsidRPr="003A7BAB">
        <w:t xml:space="preserve"> suspended sediment concentration (SSC) exceed</w:t>
      </w:r>
      <w:r>
        <w:t>ing</w:t>
      </w:r>
      <w:r w:rsidRPr="003A7BAB">
        <w:t xml:space="preserve"> 30 mg/l </w:t>
      </w:r>
      <w:r>
        <w:t xml:space="preserve">was documented and likely maintained by current-induced resuspension </w:t>
      </w:r>
      <w:r w:rsidRPr="003A7BAB">
        <w:t xml:space="preserve">(Liu et al., 2002). </w:t>
      </w:r>
    </w:p>
    <w:p w14:paraId="60EAF122" w14:textId="783DFB03" w:rsidR="004B5F27" w:rsidRDefault="004B5F27" w:rsidP="004B5F27">
      <w:pPr>
        <w:ind w:firstLine="480"/>
      </w:pPr>
      <w:r>
        <w:rPr>
          <w:rFonts w:hint="eastAsia"/>
        </w:rPr>
        <w:t>B</w:t>
      </w:r>
      <w:r>
        <w:t>esides the physical environment</w:t>
      </w:r>
      <w:r w:rsidRPr="003A7BAB">
        <w:t xml:space="preserve">, food availability has been considered the most important driving force for the abundance, diversity, and composition of the deep-sea </w:t>
      </w:r>
      <w:r w:rsidRPr="003A7BAB">
        <w:lastRenderedPageBreak/>
        <w:t xml:space="preserve">benthic ecosystem (McClain et al., 2012; Rex et al., 2006). Some proxies have been widely used to determine sedimentation sources. For example, the total organic carbon (TOC) content in marine sediments is a common proxy for </w:t>
      </w:r>
      <w:r>
        <w:t>organic matter (</w:t>
      </w:r>
      <w:r w:rsidRPr="003A7BAB">
        <w:t>OM</w:t>
      </w:r>
      <w:r>
        <w:t>)</w:t>
      </w:r>
      <w:r w:rsidRPr="003A7BAB">
        <w:t xml:space="preserve"> deposition from the water column to the seafloor. Meanwhile, because the </w:t>
      </w:r>
      <w:r>
        <w:t>nitrogen</w:t>
      </w:r>
      <w:r w:rsidRPr="003A7BAB">
        <w:t xml:space="preserve"> consum</w:t>
      </w:r>
      <w:r>
        <w:t>ption</w:t>
      </w:r>
      <w:r w:rsidRPr="003A7BAB">
        <w:t xml:space="preserve"> rate is h</w:t>
      </w:r>
      <w:r w:rsidR="00FC3581">
        <w:t>igher than carbon (Danovaro, 20</w:t>
      </w:r>
      <w:r w:rsidRPr="003A7BAB">
        <w:t>0</w:t>
      </w:r>
      <w:r w:rsidR="00FC3581">
        <w:t>9</w:t>
      </w:r>
      <w:r w:rsidRPr="003A7BAB">
        <w:t>; Meyers, 1994), the TOC to nitrogen (C/N) ratio can estimat</w:t>
      </w:r>
      <w:r>
        <w:t>e</w:t>
      </w:r>
      <w:r w:rsidRPr="003A7BAB">
        <w:t xml:space="preserve"> the aging and sources of OM. Generally, the benthic population densities decline with depth because of the declinature of sinking </w:t>
      </w:r>
      <w:r>
        <w:t>particulate organic matter (</w:t>
      </w:r>
      <w:r w:rsidRPr="003A7BAB">
        <w:t>POM</w:t>
      </w:r>
      <w:r>
        <w:rPr>
          <w:rFonts w:hint="eastAsia"/>
        </w:rPr>
        <w:t>)</w:t>
      </w:r>
      <w:r w:rsidRPr="003A7BAB">
        <w:t xml:space="preserve"> flux (McClain and Rex, 2015; Wei et al., 2010), while higher population densities are expected in the submarine canyon head </w:t>
      </w:r>
      <w:r>
        <w:t xml:space="preserve">and near the shelf break </w:t>
      </w:r>
      <w:r w:rsidRPr="003A7BAB">
        <w:t xml:space="preserve">due to the </w:t>
      </w:r>
      <w:r>
        <w:t xml:space="preserve">higher </w:t>
      </w:r>
      <w:r w:rsidRPr="003A7BAB">
        <w:t>concentration of OM. Liao et al. (2017) compared the TOC contents and C/N ratios</w:t>
      </w:r>
      <w:r>
        <w:t xml:space="preserve"> between the surface sediment from GPSC and GC.</w:t>
      </w:r>
      <w:r w:rsidRPr="003A7BAB">
        <w:t xml:space="preserve"> </w:t>
      </w:r>
      <w:r>
        <w:t>H</w:t>
      </w:r>
      <w:r w:rsidRPr="003A7BAB">
        <w:t xml:space="preserve">owever, </w:t>
      </w:r>
      <w:r>
        <w:t xml:space="preserve">they found that </w:t>
      </w:r>
      <w:r w:rsidRPr="003A7BAB">
        <w:t xml:space="preserve">the TOC was negatively related to the </w:t>
      </w:r>
      <w:r>
        <w:t>bottom</w:t>
      </w:r>
      <w:r w:rsidRPr="003A7BAB">
        <w:t xml:space="preserve"> current </w:t>
      </w:r>
      <w:r>
        <w:t>velocity</w:t>
      </w:r>
      <w:r w:rsidRPr="003A7BAB">
        <w:t xml:space="preserve">, resulting in a lower </w:t>
      </w:r>
      <w:ins w:id="249" w:author="Chih-Lin Wei" w:date="2022-07-30T20:14:00Z">
        <w:r w:rsidR="00EB4CAF">
          <w:t xml:space="preserve">TOC, </w:t>
        </w:r>
      </w:ins>
      <w:r w:rsidRPr="003A7BAB">
        <w:t>faunal abundance</w:t>
      </w:r>
      <w:ins w:id="250" w:author="Chih-Lin Wei" w:date="2022-07-30T20:14:00Z">
        <w:r w:rsidR="00EB4CAF">
          <w:t>,</w:t>
        </w:r>
      </w:ins>
      <w:r w:rsidRPr="003A7BAB">
        <w:t xml:space="preserve"> and diversity </w:t>
      </w:r>
      <w:r>
        <w:t>near</w:t>
      </w:r>
      <w:r w:rsidRPr="003A7BAB">
        <w:t xml:space="preserve"> the canyon head</w:t>
      </w:r>
      <w:r>
        <w:t xml:space="preserve"> due to stronger bed flows</w:t>
      </w:r>
      <w:r w:rsidRPr="003A7BAB">
        <w:t xml:space="preserve">. </w:t>
      </w:r>
      <w:r>
        <w:t>In comparison,</w:t>
      </w:r>
      <w:r w:rsidRPr="003A7BAB">
        <w:t xml:space="preserve"> the TOC increased toward the GS </w:t>
      </w:r>
      <w:r>
        <w:t>and</w:t>
      </w:r>
      <w:r w:rsidRPr="003A7BAB">
        <w:t xml:space="preserve"> result</w:t>
      </w:r>
      <w:r>
        <w:t>ed</w:t>
      </w:r>
      <w:r w:rsidRPr="003A7BAB">
        <w:t xml:space="preserve"> </w:t>
      </w:r>
      <w:r>
        <w:t>in</w:t>
      </w:r>
      <w:r w:rsidRPr="003A7BAB">
        <w:t xml:space="preserve"> higher benthos population density, indicating significant influences of food supplies on benthic community structure. </w:t>
      </w:r>
    </w:p>
    <w:p w14:paraId="303189FB" w14:textId="77777777" w:rsidR="004B5F27" w:rsidRPr="00554519" w:rsidRDefault="004B5F27" w:rsidP="004B5F27">
      <w:pPr>
        <w:ind w:firstLine="480"/>
        <w:rPr>
          <w:rFonts w:eastAsiaTheme="minorEastAsia"/>
        </w:rPr>
      </w:pPr>
      <w:r w:rsidRPr="003A7BAB">
        <w:t>The benthic macrofaunal and meiofaunal community structure</w:t>
      </w:r>
      <w:r>
        <w:t>s</w:t>
      </w:r>
      <w:r w:rsidRPr="003A7BAB">
        <w:t xml:space="preserve"> in the GPSC and GS were studied </w:t>
      </w:r>
      <w:r>
        <w:t>by</w:t>
      </w:r>
      <w:r w:rsidRPr="003A7BAB">
        <w:t xml:space="preserve"> Liao et al. (2017</w:t>
      </w:r>
      <w:r>
        <w:t xml:space="preserve">, </w:t>
      </w:r>
      <w:r w:rsidRPr="003A7BAB">
        <w:t xml:space="preserve">2020). Unlike </w:t>
      </w:r>
      <w:r>
        <w:t>the typical</w:t>
      </w:r>
      <w:r w:rsidRPr="003A7BAB">
        <w:t xml:space="preserve"> high</w:t>
      </w:r>
      <w:r>
        <w:t>-</w:t>
      </w:r>
      <w:r w:rsidRPr="003A7BAB">
        <w:t xml:space="preserve">productivity </w:t>
      </w:r>
      <w:r w:rsidRPr="003A7BAB">
        <w:lastRenderedPageBreak/>
        <w:t xml:space="preserve">submarine canyons, the upper GPSC was severely impacted by physical disturbance triggered by internal tides and gravity flows. </w:t>
      </w:r>
      <w:r>
        <w:t>T</w:t>
      </w:r>
      <w:r w:rsidRPr="003A7BAB">
        <w:t>he biological response</w:t>
      </w:r>
      <w:r>
        <w:t>s,</w:t>
      </w:r>
      <w:r w:rsidRPr="003A7BAB">
        <w:t xml:space="preserve"> such as reduction and loss in species richness or total abundance, alteration of taxonomic composition, and the </w:t>
      </w:r>
      <w:r>
        <w:t xml:space="preserve">dominance of </w:t>
      </w:r>
      <w:r w:rsidRPr="003A7BAB">
        <w:t>deep</w:t>
      </w:r>
      <w:r>
        <w:t>-</w:t>
      </w:r>
      <w:r w:rsidRPr="003A7BAB">
        <w:t xml:space="preserve">dwelling burrowing infauna, showed </w:t>
      </w:r>
      <w:r>
        <w:t xml:space="preserve">that </w:t>
      </w:r>
      <w:r w:rsidRPr="003A7BAB">
        <w:t xml:space="preserve">the </w:t>
      </w:r>
      <w:r>
        <w:t xml:space="preserve">benthic </w:t>
      </w:r>
      <w:r w:rsidRPr="003A7BAB">
        <w:t xml:space="preserve">communities </w:t>
      </w:r>
      <w:r>
        <w:t>underwent</w:t>
      </w:r>
      <w:r w:rsidRPr="003A7BAB">
        <w:t xml:space="preserve"> intense </w:t>
      </w:r>
      <w:r>
        <w:t xml:space="preserve">physical </w:t>
      </w:r>
      <w:r w:rsidRPr="003A7BAB">
        <w:t>disturbance</w:t>
      </w:r>
      <w:r>
        <w:t>s in the GPSC</w:t>
      </w:r>
      <w:r w:rsidRPr="003A7BAB">
        <w:t xml:space="preserve"> (Liao et al., 2017). Moreover, distinct nematode assemblages were identified </w:t>
      </w:r>
      <w:r>
        <w:t>between</w:t>
      </w:r>
      <w:r w:rsidRPr="003A7BAB">
        <w:t xml:space="preserve"> the GPSC and GS (Liao et al., 2020). The</w:t>
      </w:r>
      <w:r>
        <w:t>y also found that the</w:t>
      </w:r>
      <w:r w:rsidRPr="003A7BAB">
        <w:t xml:space="preserve"> nematodes species, functional and trophic diversity</w:t>
      </w:r>
      <w:r>
        <w:t>,</w:t>
      </w:r>
      <w:r w:rsidRPr="003A7BAB">
        <w:t xml:space="preserve"> </w:t>
      </w:r>
      <w:r>
        <w:t xml:space="preserve">and community maturity </w:t>
      </w:r>
      <w:r w:rsidRPr="003A7BAB">
        <w:t>were severely depressed in the GPSC</w:t>
      </w:r>
      <w:r>
        <w:t xml:space="preserve">. </w:t>
      </w:r>
      <w:r w:rsidRPr="003A7BAB">
        <w:t>The</w:t>
      </w:r>
      <w:r>
        <w:t>se</w:t>
      </w:r>
      <w:r w:rsidRPr="003A7BAB">
        <w:t xml:space="preserve"> physical extremes, such as strong near-bottom currents and lower TOC</w:t>
      </w:r>
      <w:r>
        <w:t xml:space="preserve"> due to sediment erosion, likely </w:t>
      </w:r>
      <w:r w:rsidRPr="003A7BAB">
        <w:t xml:space="preserve">overwhelmed the </w:t>
      </w:r>
      <w:r>
        <w:t>effect</w:t>
      </w:r>
      <w:r w:rsidRPr="003A7BAB">
        <w:t xml:space="preserve"> of </w:t>
      </w:r>
      <w:r>
        <w:t>OM accumulation and possibly the high</w:t>
      </w:r>
      <w:r w:rsidRPr="003A7BAB">
        <w:t xml:space="preserve"> food </w:t>
      </w:r>
      <w:r>
        <w:t>delivery</w:t>
      </w:r>
      <w:r w:rsidRPr="003A7BAB">
        <w:t xml:space="preserve"> in the </w:t>
      </w:r>
      <w:r>
        <w:t>active submarine canyons like GPSC</w:t>
      </w:r>
      <w:r w:rsidRPr="003A7BAB">
        <w:t xml:space="preserve">. </w:t>
      </w:r>
      <w:r>
        <w:t>Liao et al. (2020) also attributed t</w:t>
      </w:r>
      <w:r w:rsidRPr="003A7BAB">
        <w:t>he distinct nematode</w:t>
      </w:r>
      <w:r>
        <w:t xml:space="preserve"> assemblages in the GPSC</w:t>
      </w:r>
      <w:r w:rsidRPr="003A7BAB">
        <w:t xml:space="preserve"> to the species </w:t>
      </w:r>
      <w:r>
        <w:t>filtering</w:t>
      </w:r>
      <w:r w:rsidRPr="003A7BAB">
        <w:t xml:space="preserve"> </w:t>
      </w:r>
      <w:r>
        <w:t>by</w:t>
      </w:r>
      <w:r w:rsidRPr="003A7BAB">
        <w:t xml:space="preserve"> </w:t>
      </w:r>
      <w:r>
        <w:t xml:space="preserve">the </w:t>
      </w:r>
      <w:r w:rsidRPr="003A7BAB">
        <w:t xml:space="preserve">environmental </w:t>
      </w:r>
      <w:r>
        <w:t>stresses in the canyon</w:t>
      </w:r>
      <w:r w:rsidRPr="003A7BAB">
        <w:t xml:space="preserve">. </w:t>
      </w:r>
      <w:r>
        <w:t>As a result</w:t>
      </w:r>
      <w:r w:rsidRPr="003A7BAB">
        <w:t xml:space="preserve">, </w:t>
      </w:r>
      <w:r>
        <w:t xml:space="preserve">the </w:t>
      </w:r>
      <w:r w:rsidRPr="003A7BAB">
        <w:t xml:space="preserve">nematode assemblages </w:t>
      </w:r>
      <w:r>
        <w:t xml:space="preserve">in the GPSC </w:t>
      </w:r>
      <w:r w:rsidRPr="003A7BAB">
        <w:t>were dominated by r-strategist</w:t>
      </w:r>
      <w:r>
        <w:t xml:space="preserve"> and</w:t>
      </w:r>
      <w:r w:rsidRPr="003A7BAB">
        <w:t xml:space="preserve"> non-selective deposit feeders with clavate tails</w:t>
      </w:r>
      <w:r>
        <w:t>. In contrast,</w:t>
      </w:r>
      <w:r w:rsidRPr="003A7BAB">
        <w:t xml:space="preserve"> the species with longer lifespans, diverse feeding strategies, and tail shapes coexisted on the </w:t>
      </w:r>
      <w:r>
        <w:t>GS</w:t>
      </w:r>
      <w:r w:rsidRPr="003A7BAB">
        <w:t xml:space="preserve">. Though environmental filtering was </w:t>
      </w:r>
      <w:r>
        <w:t>the primary</w:t>
      </w:r>
      <w:r w:rsidRPr="003A7BAB">
        <w:t xml:space="preserve"> mechanism</w:t>
      </w:r>
      <w:r>
        <w:t xml:space="preserve"> structuring the benthic community between the GPSC and GS</w:t>
      </w:r>
      <w:r w:rsidRPr="003A7BAB">
        <w:t>, the nes</w:t>
      </w:r>
      <w:r>
        <w:t>tedness patterns (Baselga, 2010;</w:t>
      </w:r>
      <w:r w:rsidRPr="003A7BAB">
        <w:t xml:space="preserve"> 2012)</w:t>
      </w:r>
      <w:r>
        <w:t xml:space="preserve"> were also evident,</w:t>
      </w:r>
      <w:r w:rsidRPr="003A7BAB">
        <w:t xml:space="preserve"> indicat</w:t>
      </w:r>
      <w:r>
        <w:t>ing</w:t>
      </w:r>
      <w:r w:rsidRPr="003A7BAB">
        <w:t xml:space="preserve"> that species </w:t>
      </w:r>
      <w:r w:rsidRPr="003A7BAB">
        <w:lastRenderedPageBreak/>
        <w:t>immigration and local extinction m</w:t>
      </w:r>
      <w:r>
        <w:t>ight</w:t>
      </w:r>
      <w:r w:rsidRPr="003A7BAB">
        <w:t xml:space="preserve"> also occupy crucial roles in shaping the species composition in the canyon.</w:t>
      </w:r>
    </w:p>
    <w:p w14:paraId="10827928" w14:textId="77777777" w:rsidR="004B5F27" w:rsidRPr="00DE071F" w:rsidRDefault="004B5F27" w:rsidP="00DE071F">
      <w:pPr>
        <w:pStyle w:val="11"/>
      </w:pPr>
      <w:bookmarkStart w:id="251" w:name="_Toc109143486"/>
      <w:r w:rsidRPr="00DE071F">
        <w:t>Carbon flows</w:t>
      </w:r>
      <w:r w:rsidRPr="00DE071F">
        <w:rPr>
          <w:rFonts w:hint="eastAsia"/>
        </w:rPr>
        <w:t xml:space="preserve"> a</w:t>
      </w:r>
      <w:r w:rsidRPr="00DE071F">
        <w:t>nd food webs in the deep</w:t>
      </w:r>
      <w:r w:rsidRPr="00DE071F">
        <w:rPr>
          <w:rFonts w:hint="eastAsia"/>
        </w:rPr>
        <w:t>-</w:t>
      </w:r>
      <w:r w:rsidRPr="00DE071F">
        <w:t>sea environment</w:t>
      </w:r>
      <w:bookmarkEnd w:id="251"/>
      <w:r w:rsidRPr="00DE071F">
        <w:t xml:space="preserve"> </w:t>
      </w:r>
    </w:p>
    <w:p w14:paraId="786EAB33" w14:textId="18C8254F" w:rsidR="004B5F27" w:rsidRDefault="004B5F27" w:rsidP="004B5F27">
      <w:pPr>
        <w:ind w:firstLine="480"/>
      </w:pPr>
      <w:r w:rsidRPr="00E33C1F">
        <w:t xml:space="preserve">Despite the unique geology and community structure </w:t>
      </w:r>
      <w:r>
        <w:t>between</w:t>
      </w:r>
      <w:r w:rsidRPr="00E33C1F">
        <w:t xml:space="preserve"> the GPSC and GS, </w:t>
      </w:r>
      <w:r>
        <w:t xml:space="preserve">their effects on </w:t>
      </w:r>
      <w:r w:rsidRPr="00E33C1F">
        <w:t xml:space="preserve">the </w:t>
      </w:r>
      <w:r>
        <w:t xml:space="preserve">sediment </w:t>
      </w:r>
      <w:r w:rsidRPr="00E33C1F">
        <w:t xml:space="preserve">biogeochemical cycles </w:t>
      </w:r>
      <w:r>
        <w:t>and</w:t>
      </w:r>
      <w:r w:rsidRPr="00E33C1F">
        <w:t xml:space="preserve"> ecosystem functioning</w:t>
      </w:r>
      <w:r>
        <w:t xml:space="preserve"> </w:t>
      </w:r>
      <w:r w:rsidRPr="00E33C1F">
        <w:t xml:space="preserve">remain unknown. </w:t>
      </w:r>
      <w:r>
        <w:t>The b</w:t>
      </w:r>
      <w:r w:rsidRPr="00E33C1F">
        <w:t>iogeochemical cycles in aquatic sediments depend on coupled reaction</w:t>
      </w:r>
      <w:r>
        <w:t>s</w:t>
      </w:r>
      <w:r w:rsidRPr="00E33C1F">
        <w:t xml:space="preserve"> and transport processes, including diffusion, advection, and biologically induced transport (Meile et al., 2001). For example, macrobenthos burrowing (i.e.</w:t>
      </w:r>
      <w:r>
        <w:t>,</w:t>
      </w:r>
      <w:r w:rsidRPr="00E33C1F">
        <w:t xml:space="preserve"> </w:t>
      </w:r>
      <w:r>
        <w:t xml:space="preserve">bioturbation and </w:t>
      </w:r>
      <w:r w:rsidRPr="00E33C1F">
        <w:t>bioirrigation</w:t>
      </w:r>
      <w:r>
        <w:t xml:space="preserve"> activities</w:t>
      </w:r>
      <w:r w:rsidRPr="00E33C1F">
        <w:t>)</w:t>
      </w:r>
      <w:r>
        <w:t xml:space="preserve"> </w:t>
      </w:r>
      <w:r w:rsidRPr="00E33C1F">
        <w:t>enhance</w:t>
      </w:r>
      <w:r>
        <w:t>s</w:t>
      </w:r>
      <w:r w:rsidRPr="00E33C1F">
        <w:t xml:space="preserve"> solute transport </w:t>
      </w:r>
      <w:r>
        <w:t>between</w:t>
      </w:r>
      <w:r w:rsidRPr="00E33C1F">
        <w:t xml:space="preserve"> the sediment</w:t>
      </w:r>
      <w:r>
        <w:t xml:space="preserve"> and </w:t>
      </w:r>
      <w:r w:rsidRPr="00E33C1F">
        <w:t xml:space="preserve">water interface. In </w:t>
      </w:r>
      <w:r>
        <w:t xml:space="preserve">the </w:t>
      </w:r>
      <w:r w:rsidRPr="00E33C1F">
        <w:t xml:space="preserve">sediment with high macrofauna densities (e.g., Hammond and Fuller 1979; Archer and Devol 1992), </w:t>
      </w:r>
      <w:r>
        <w:rPr>
          <w:rFonts w:hint="eastAsia"/>
        </w:rPr>
        <w:t>t</w:t>
      </w:r>
      <w:r>
        <w:t xml:space="preserve">he fluxes </w:t>
      </w:r>
      <w:r w:rsidRPr="00E33C1F">
        <w:t>across the sediment-water interface</w:t>
      </w:r>
      <w:r>
        <w:t xml:space="preserve"> are mainly attributed to bioirrigation instead of </w:t>
      </w:r>
      <w:r w:rsidRPr="00E33C1F">
        <w:t>diffusion.</w:t>
      </w:r>
      <w:r>
        <w:t xml:space="preserve"> </w:t>
      </w:r>
      <w:r w:rsidRPr="00E33C1F">
        <w:t xml:space="preserve">On the other hand, ecosystem functioning is defined as the flow of matter and energy transfer within or between different trophic levels or ecosystems (Danovaro et al., 2008; Loreau, 2008). For instance, burrowing infauna and epifauna may affect microbial carbon remineralization, sediment oxygen penetration, carbon storage, and nutrient regenerations through reworking sediment and bioirrigation (Lohrer et al., 2004). In addition, the feeding, growth, predation, and mortality of the benthos directly affect the productivity, nutrient </w:t>
      </w:r>
      <w:r w:rsidRPr="00E33C1F">
        <w:lastRenderedPageBreak/>
        <w:t>cycling, organic matter decomposition, and carbon sequestration on the seafloor (S</w:t>
      </w:r>
      <w:r>
        <w:t>nelgrove et al., 2014).</w:t>
      </w:r>
    </w:p>
    <w:p w14:paraId="48AAC228" w14:textId="6988E49E" w:rsidR="004B5F27" w:rsidRDefault="004B5F27" w:rsidP="004B5F27">
      <w:pPr>
        <w:ind w:firstLine="480"/>
      </w:pPr>
      <w:r w:rsidRPr="00E33C1F">
        <w:t xml:space="preserve">The estimate of annual sediment </w:t>
      </w:r>
      <w:r>
        <w:t>ex</w:t>
      </w:r>
      <w:r w:rsidRPr="00E33C1F">
        <w:t>porting from the Gaoping Rivers into the GPSC range</w:t>
      </w:r>
      <w:r>
        <w:t>s</w:t>
      </w:r>
      <w:r w:rsidRPr="00E33C1F">
        <w:t xml:space="preserve"> from 45.6 to 110 MT (Hsu et al., 2014). This quantity is about 30-80% of the sediment transport</w:t>
      </w:r>
      <w:r>
        <w:t>ed</w:t>
      </w:r>
      <w:r w:rsidRPr="00E33C1F">
        <w:t xml:space="preserve"> </w:t>
      </w:r>
      <w:r>
        <w:t>b</w:t>
      </w:r>
      <w:ins w:id="252" w:author="Chih-Lin Wei" w:date="2022-07-30T20:28:00Z">
        <w:r w:rsidR="00A3273C">
          <w:t>y</w:t>
        </w:r>
      </w:ins>
      <w:r w:rsidRPr="00E33C1F">
        <w:t xml:space="preserve"> the Mississippi River (~145 MT yr</w:t>
      </w:r>
      <w:r w:rsidRPr="00BD1AAB">
        <w:rPr>
          <w:vertAlign w:val="superscript"/>
        </w:rPr>
        <w:t>-1</w:t>
      </w:r>
      <w:r w:rsidRPr="00E33C1F">
        <w:t xml:space="preserve">, Meade and Moody, 2010). However, the </w:t>
      </w:r>
      <w:r>
        <w:t>sediment</w:t>
      </w:r>
      <w:r w:rsidRPr="00E33C1F">
        <w:t xml:space="preserve"> accumulation </w:t>
      </w:r>
      <w:r>
        <w:t>rates</w:t>
      </w:r>
      <w:r w:rsidRPr="00E33C1F">
        <w:t xml:space="preserve"> were 2-12 MT yr</w:t>
      </w:r>
      <w:r w:rsidRPr="00BD1AAB">
        <w:rPr>
          <w:vertAlign w:val="superscript"/>
        </w:rPr>
        <w:t>-1</w:t>
      </w:r>
      <w:r w:rsidRPr="00E33C1F">
        <w:t xml:space="preserve"> in the Gaoping shelf and slope area (Hsu et al., 2014; Huh et al., 2009), which is approximately 4 to 55 times less than the transporting mass flux. Thus, most of the sediment, </w:t>
      </w:r>
      <w:r>
        <w:t>primari</w:t>
      </w:r>
      <w:r w:rsidRPr="00E33C1F">
        <w:t>ly the organic carbon (OC) content, is likely exported down through the GPSC and buried in the deep SCS (Hsu et al., 2014; Kao et al., 2014; Liu et al., 2016, 2013). However, this view completely ignores the role of benthos, which likely remineralizes the OC through their feeding, respiration, burrowing, and predation activities</w:t>
      </w:r>
      <w:r>
        <w:t>. It</w:t>
      </w:r>
      <w:r w:rsidRPr="00E33C1F">
        <w:t xml:space="preserve"> may lead to an erroneous estimate of OC cycling on the </w:t>
      </w:r>
      <w:r>
        <w:t>seafloor (Snelgrove et al., 201</w:t>
      </w:r>
      <w:r>
        <w:rPr>
          <w:rFonts w:hint="eastAsia"/>
        </w:rPr>
        <w:t>8</w:t>
      </w:r>
      <w:r w:rsidRPr="00E33C1F">
        <w:t>).</w:t>
      </w:r>
    </w:p>
    <w:p w14:paraId="59E75178" w14:textId="77777777" w:rsidR="004B5F27" w:rsidRDefault="004B5F27" w:rsidP="004B5F27">
      <w:pPr>
        <w:ind w:firstLine="480"/>
      </w:pPr>
      <w:r w:rsidRPr="00161382">
        <w:t xml:space="preserve">Previous studies suggested </w:t>
      </w:r>
      <w:r>
        <w:t xml:space="preserve">that the </w:t>
      </w:r>
      <w:r w:rsidRPr="00161382">
        <w:t>active canyon</w:t>
      </w:r>
      <w:r w:rsidRPr="00161382" w:rsidDel="005A41F1">
        <w:t xml:space="preserve"> </w:t>
      </w:r>
      <w:r>
        <w:t>may transport a higher</w:t>
      </w:r>
      <w:r w:rsidRPr="00161382">
        <w:t xml:space="preserve"> </w:t>
      </w:r>
      <w:r>
        <w:t xml:space="preserve">quantity and </w:t>
      </w:r>
      <w:r w:rsidRPr="00161382">
        <w:t xml:space="preserve">quality of sedimentary OC </w:t>
      </w:r>
      <w:r>
        <w:t>than</w:t>
      </w:r>
      <w:r w:rsidRPr="00161382">
        <w:t xml:space="preserve"> the slop</w:t>
      </w:r>
      <w:r>
        <w:t>ping environment</w:t>
      </w:r>
      <w:r w:rsidRPr="00161382">
        <w:t xml:space="preserve"> at </w:t>
      </w:r>
      <w:r>
        <w:t xml:space="preserve">a </w:t>
      </w:r>
      <w:r w:rsidRPr="00161382">
        <w:t>similar depth (Garcia et al., 2007; Pusceddu et al., 2010; Vetter and Dayton, 1999). These high quantit</w:t>
      </w:r>
      <w:r>
        <w:t>y</w:t>
      </w:r>
      <w:r w:rsidRPr="00161382">
        <w:t xml:space="preserve"> and quality OM in submarine canyons</w:t>
      </w:r>
      <w:r>
        <w:t xml:space="preserve"> are known to</w:t>
      </w:r>
      <w:r w:rsidRPr="00161382">
        <w:t xml:space="preserve"> enhance the carbon oxidation rates (Epping et al., 2002; Rabouille et al., 2009), benthic standing stocks of nematodes </w:t>
      </w:r>
      <w:r w:rsidRPr="00161382">
        <w:lastRenderedPageBreak/>
        <w:t xml:space="preserve">(Ingels et al., 2009), and holothurians deposit-feeding (Amaro et al., 2009; De Leo et al., 2010; Vetter and Dayton, 1999), indicating the extensive carbon cycling in the benthic food web. Though we </w:t>
      </w:r>
      <w:r>
        <w:t>know</w:t>
      </w:r>
      <w:r w:rsidRPr="00161382">
        <w:t xml:space="preserve"> </w:t>
      </w:r>
      <w:r>
        <w:t>that the</w:t>
      </w:r>
      <w:r w:rsidRPr="00161382">
        <w:t xml:space="preserve"> unfavorable physical disturbance</w:t>
      </w:r>
      <w:r>
        <w:t xml:space="preserve"> in the GPSC may severely impact </w:t>
      </w:r>
      <w:r w:rsidRPr="00161382">
        <w:t>the benthic communit</w:t>
      </w:r>
      <w:r>
        <w:t>ies</w:t>
      </w:r>
      <w:r w:rsidRPr="00161382">
        <w:t xml:space="preserve">, how the carbon </w:t>
      </w:r>
      <w:r>
        <w:t>cycling</w:t>
      </w:r>
      <w:r w:rsidRPr="00161382">
        <w:t xml:space="preserve"> within the </w:t>
      </w:r>
      <w:r>
        <w:t xml:space="preserve">canyon </w:t>
      </w:r>
      <w:r w:rsidRPr="00161382">
        <w:t xml:space="preserve">food web </w:t>
      </w:r>
      <w:r>
        <w:t>may be</w:t>
      </w:r>
      <w:r w:rsidRPr="00161382">
        <w:t xml:space="preserve"> affected remains unclear.</w:t>
      </w:r>
      <w:r>
        <w:t xml:space="preserve"> In addition, most of the marine </w:t>
      </w:r>
      <w:r>
        <w:rPr>
          <w:rFonts w:hint="eastAsia"/>
        </w:rPr>
        <w:t>b</w:t>
      </w:r>
      <w:r>
        <w:t>enthic studies focused on the individual components of the food web (e.g.,</w:t>
      </w:r>
      <w:r w:rsidRPr="006524AB">
        <w:t xml:space="preserve"> Ramirez‐Llodra</w:t>
      </w:r>
      <w:r>
        <w:t xml:space="preserve"> et al., 2010; </w:t>
      </w:r>
      <w:r w:rsidRPr="00F15E26">
        <w:t>Bianchelli</w:t>
      </w:r>
      <w:r>
        <w:t xml:space="preserve"> et al., 2010</w:t>
      </w:r>
      <w:r>
        <w:rPr>
          <w:rFonts w:hint="eastAsia"/>
        </w:rPr>
        <w:t>)</w:t>
      </w:r>
      <w:r>
        <w:t xml:space="preserve"> and suggested that the entire benthic systems may be benefited from the increased OM flux into the canyons. However, these comparisons were only based on </w:t>
      </w:r>
      <w:r w:rsidRPr="00E33C1F">
        <w:t>single biomass-to-biomass or process-by-process comparisons</w:t>
      </w:r>
      <w:r>
        <w:rPr>
          <w:rFonts w:hint="eastAsia"/>
        </w:rPr>
        <w:t xml:space="preserve">. </w:t>
      </w:r>
      <w:r>
        <w:t>A comprehensive understanding of the benthic ecosystem structure is needed to evaluate the carbon cycle within the food web.</w:t>
      </w:r>
    </w:p>
    <w:p w14:paraId="1A2D59BD" w14:textId="77777777" w:rsidR="004B5F27" w:rsidRPr="00554519" w:rsidRDefault="004B5F27" w:rsidP="004B5F27">
      <w:pPr>
        <w:ind w:firstLine="480"/>
        <w:rPr>
          <w:rFonts w:eastAsiaTheme="minorEastAsia"/>
        </w:rPr>
      </w:pPr>
      <w:r w:rsidRPr="00BD1AAB">
        <w:t xml:space="preserve">The deep-sea benthic ecosystems depend on the slow sinking of detritus derived from primary production in the euphotic zone. Before detritus settle on the seabed, suspension feeders first consume the detritus from the overlying bottom water (Gage and Tyler, 1996). Bacteria (Lochte and Turley, 1988) and deposit feeders (Blair et al., 1996) of all sizes, who respond rapidly to the food supplies with metabolic activities, such as growth and reproduction, consume the remaining detritus deposited on the seafloor (Tyler et al., 1982; Smith et al., 2008). Then, the detritivores are predated by </w:t>
      </w:r>
      <w:r w:rsidRPr="00BD1AAB">
        <w:lastRenderedPageBreak/>
        <w:t xml:space="preserve">larger animals such as megafauna and fish. The waste products of all consumers again become food for deposit-feeders and bacteria or are released back to the water column as dissolved inorganic carbon (DIC) or nutrients. In brief, the food web comprises the abiotic (detritus, DIC, etc.), biotic compartments, and the linkage of flows between one another. Identifying and quantifying energy flows in the food web is essential to understanding their functional interactions. However, direct measurement and experimentation are notoriously </w:t>
      </w:r>
      <w:r>
        <w:t>tricky</w:t>
      </w:r>
      <w:r w:rsidRPr="00BD1AAB">
        <w:t xml:space="preserve">, even for relatively well-studied shallow-water benthic ecosystems (e.g., van Oevelen et al., 2006), not to mention the undersampled deep sea. Nevertheless, a linear inverse model (LIM) has been developed and applied to marine foodweb studies to deal with data limitations (Vézina and Platt, 1988). Also, network analysis developed from the information theory has been used to solve information in a complex network (e.g., a food web) and then condense this information into interpretable indices (Fath and Patten, 1999; Ulanowicz, 2004). </w:t>
      </w:r>
    </w:p>
    <w:p w14:paraId="42F439A5" w14:textId="77777777" w:rsidR="004B5F27" w:rsidRPr="00DE071F" w:rsidRDefault="004B5F27" w:rsidP="00DE071F">
      <w:pPr>
        <w:pStyle w:val="11"/>
      </w:pPr>
      <w:bookmarkStart w:id="253" w:name="_Toc109143487"/>
      <w:r w:rsidRPr="00DE071F">
        <w:t>Related foodweb studies in submarine canyons</w:t>
      </w:r>
      <w:bookmarkEnd w:id="253"/>
      <w:r w:rsidRPr="00DE071F">
        <w:t xml:space="preserve"> </w:t>
      </w:r>
    </w:p>
    <w:p w14:paraId="2E54572B" w14:textId="058AC880" w:rsidR="004B5F27" w:rsidRDefault="004B5F27" w:rsidP="004B5F27">
      <w:pPr>
        <w:ind w:firstLine="480"/>
      </w:pPr>
      <w:r w:rsidRPr="002D4132">
        <w:t xml:space="preserve">To </w:t>
      </w:r>
      <w:ins w:id="254" w:author="Chih-Lin Wei" w:date="2022-07-30T20:32:00Z">
        <w:r w:rsidR="00A3273C">
          <w:t>my</w:t>
        </w:r>
      </w:ins>
      <w:del w:id="255" w:author="Chih-Lin Wei" w:date="2022-07-30T20:32:00Z">
        <w:r w:rsidDel="00A3273C">
          <w:delText>our</w:delText>
        </w:r>
      </w:del>
      <w:r>
        <w:t xml:space="preserve"> knowledge, only two studies have attempted to construct a comprehensive benthic carbon food web in </w:t>
      </w:r>
      <w:del w:id="256" w:author="Chih-Lin Wei" w:date="2022-07-30T20:32:00Z">
        <w:r w:rsidDel="00A3273C">
          <w:delText xml:space="preserve">the </w:delText>
        </w:r>
      </w:del>
      <w:r>
        <w:t>submarine canyons</w:t>
      </w:r>
      <w:r w:rsidRPr="002D4132">
        <w:t>. The first study was conducted in the northern Gulf of Mexico (Rowe et al., 2008). The carbon food webs were contrasted between the head of the Mississippi Canyon and the adjacent mid-</w:t>
      </w:r>
      <w:r w:rsidRPr="002D4132">
        <w:lastRenderedPageBreak/>
        <w:t>slopes. A single species of amphipod dominated the Mississippi Canyon head, resulting in extremely high macrofauna abundance (&gt; 20,000 individual m</w:t>
      </w:r>
      <w:r w:rsidRPr="00072186">
        <w:rPr>
          <w:vertAlign w:val="superscript"/>
        </w:rPr>
        <w:t>-2</w:t>
      </w:r>
      <w:r>
        <w:t xml:space="preserve">) and biomass (&gt; 400 </w:t>
      </w:r>
      <w:r w:rsidRPr="006C40C0">
        <w:t>mg C/ m</w:t>
      </w:r>
      <w:r w:rsidRPr="006C40C0">
        <w:rPr>
          <w:vertAlign w:val="superscript"/>
        </w:rPr>
        <w:t>2</w:t>
      </w:r>
      <w:r>
        <w:t xml:space="preserve">) </w:t>
      </w:r>
      <w:r w:rsidRPr="002D4132">
        <w:t>(Wei et al., 2012). Therefore, based on the secondary production estimates and total sediment community oxygen consumption (SCOC), considerable carbon was cycled mainly through the macrofauna stock</w:t>
      </w:r>
      <w:r>
        <w:t>. At the same time,</w:t>
      </w:r>
      <w:r w:rsidRPr="002D4132">
        <w:t xml:space="preserve"> the OC remineralization of bacteria and meiofauna was reduced in the canyon. </w:t>
      </w:r>
      <w:r>
        <w:t>B</w:t>
      </w:r>
      <w:r w:rsidRPr="002D4132">
        <w:t xml:space="preserve">ecause the production of the amphipods was considered a food source for larger invertebrates and fishes, the biomass of megafauna and fishes were relatively higher </w:t>
      </w:r>
      <w:r>
        <w:t xml:space="preserve">in the Mississippi Canyon </w:t>
      </w:r>
      <w:r w:rsidRPr="002D4132">
        <w:t xml:space="preserve">than on the </w:t>
      </w:r>
      <w:del w:id="257" w:author="Chih-Lin Wei" w:date="2022-07-30T20:34:00Z">
        <w:r w:rsidRPr="002D4132" w:rsidDel="00A3273C">
          <w:delText xml:space="preserve">upper </w:delText>
        </w:r>
      </w:del>
      <w:ins w:id="258" w:author="Chih-Lin Wei" w:date="2022-07-30T20:34:00Z">
        <w:r w:rsidR="00A3273C">
          <w:t>middle</w:t>
        </w:r>
        <w:r w:rsidR="00A3273C" w:rsidRPr="002D4132">
          <w:t xml:space="preserve"> </w:t>
        </w:r>
      </w:ins>
      <w:r w:rsidRPr="002D4132">
        <w:t xml:space="preserve">continental slopes. </w:t>
      </w:r>
      <w:r>
        <w:t>Notably</w:t>
      </w:r>
      <w:r w:rsidRPr="002D4132">
        <w:t xml:space="preserve">, the </w:t>
      </w:r>
      <w:r>
        <w:rPr>
          <w:rFonts w:hint="eastAsia"/>
        </w:rPr>
        <w:t>p</w:t>
      </w:r>
      <w:r>
        <w:t>articulate organic carbon (POC)</w:t>
      </w:r>
      <w:r w:rsidRPr="002D4132">
        <w:t xml:space="preserve"> input was two times higher than the required amount to support the calculated </w:t>
      </w:r>
      <w:r>
        <w:t xml:space="preserve">biological </w:t>
      </w:r>
      <w:r w:rsidRPr="002D4132">
        <w:t>demand (i.e.</w:t>
      </w:r>
      <w:r>
        <w:t>,</w:t>
      </w:r>
      <w:r w:rsidRPr="002D4132">
        <w:t xml:space="preserve"> </w:t>
      </w:r>
      <w:r>
        <w:t xml:space="preserve">the </w:t>
      </w:r>
      <w:r w:rsidRPr="002D4132">
        <w:t xml:space="preserve">sum of total respiration, production, and export), suggesting almost 40% of POC rain was exported </w:t>
      </w:r>
      <w:r>
        <w:t>through</w:t>
      </w:r>
      <w:r w:rsidRPr="002D4132">
        <w:t xml:space="preserve"> the</w:t>
      </w:r>
      <w:r>
        <w:t xml:space="preserve"> Mississippi</w:t>
      </w:r>
      <w:r w:rsidRPr="002D4132">
        <w:t xml:space="preserve"> </w:t>
      </w:r>
      <w:r>
        <w:t>C</w:t>
      </w:r>
      <w:r w:rsidRPr="002D4132">
        <w:t>anyon</w:t>
      </w:r>
      <w:r>
        <w:t xml:space="preserve"> (Rowe et al., 2008)</w:t>
      </w:r>
      <w:r w:rsidRPr="002D4132">
        <w:t xml:space="preserve">. </w:t>
      </w:r>
      <w:r>
        <w:t>In contrast,</w:t>
      </w:r>
      <w:r w:rsidRPr="002D4132">
        <w:t xml:space="preserve"> the carbon demand at the continental slope was greater than the estimated POC input, indicating </w:t>
      </w:r>
      <w:r>
        <w:t xml:space="preserve">that </w:t>
      </w:r>
      <w:r w:rsidRPr="002D4132">
        <w:t xml:space="preserve">the organic resources </w:t>
      </w:r>
      <w:r>
        <w:t>required by</w:t>
      </w:r>
      <w:r w:rsidRPr="002D4132">
        <w:t xml:space="preserve"> the community were supplemented from the basin margin</w:t>
      </w:r>
      <w:r>
        <w:t xml:space="preserve"> (Rowe et al., 2008)</w:t>
      </w:r>
      <w:r w:rsidRPr="002D4132">
        <w:t xml:space="preserve">. </w:t>
      </w:r>
    </w:p>
    <w:p w14:paraId="74A0D97F" w14:textId="77777777" w:rsidR="004B5F27" w:rsidRPr="00554519" w:rsidRDefault="004B5F27" w:rsidP="004B5F27">
      <w:pPr>
        <w:ind w:firstLine="480"/>
        <w:rPr>
          <w:rFonts w:eastAsiaTheme="minorEastAsia"/>
        </w:rPr>
      </w:pPr>
      <w:r w:rsidRPr="002D4132">
        <w:t xml:space="preserve">In </w:t>
      </w:r>
      <w:r>
        <w:rPr>
          <w:rFonts w:hint="eastAsia"/>
        </w:rPr>
        <w:t>t</w:t>
      </w:r>
      <w:r>
        <w:t>he other</w:t>
      </w:r>
      <w:r w:rsidRPr="002D4132">
        <w:t xml:space="preserve"> study, carbon foodweb models were contrasted within </w:t>
      </w:r>
      <w:r>
        <w:t xml:space="preserve">the </w:t>
      </w:r>
      <w:r w:rsidRPr="002D4132">
        <w:t xml:space="preserve">three sections of the Nazaré Canyon (eastern Atlantic Ocean) off Portugal's coast (van Oevelen et al., 2011), including </w:t>
      </w:r>
      <w:r>
        <w:t xml:space="preserve">the </w:t>
      </w:r>
      <w:r w:rsidRPr="002D4132">
        <w:t xml:space="preserve">upper (300–750 m water depth), middle (2700–3500 </w:t>
      </w:r>
      <w:r w:rsidRPr="002D4132">
        <w:lastRenderedPageBreak/>
        <w:t xml:space="preserve">m) and a lower </w:t>
      </w:r>
      <w:proofErr w:type="gramStart"/>
      <w:r w:rsidRPr="002D4132">
        <w:t>section</w:t>
      </w:r>
      <w:r>
        <w:t>s</w:t>
      </w:r>
      <w:proofErr w:type="gramEnd"/>
      <w:r w:rsidRPr="002D4132">
        <w:t xml:space="preserve"> (4000–5000 m) of the canyon. </w:t>
      </w:r>
      <w:r>
        <w:t>Compared</w:t>
      </w:r>
      <w:r w:rsidRPr="002D4132">
        <w:t xml:space="preserve"> to Rowe et al. (2008), the </w:t>
      </w:r>
      <w:r>
        <w:t>food web</w:t>
      </w:r>
      <w:r w:rsidRPr="002D4132">
        <w:t>s were constructed with linear inverse modeling, which combined the biomass, data of carbon processes, and the general physiological constraints from literature to examine how the characteristics of different</w:t>
      </w:r>
      <w:r>
        <w:t xml:space="preserve"> canyon</w:t>
      </w:r>
      <w:r w:rsidRPr="002D4132">
        <w:t xml:space="preserve"> sections </w:t>
      </w:r>
      <w:r>
        <w:t>may influence the food webs</w:t>
      </w:r>
      <w:r w:rsidRPr="002D4132">
        <w:t xml:space="preserve">. The environmental conditions, especially OM input and hydrodynamic activity, </w:t>
      </w:r>
      <w:r>
        <w:t>vary significantly along the canyon, resulting in distinct food web structures at different canyon sections</w:t>
      </w:r>
      <w:r w:rsidRPr="002D4132">
        <w:t xml:space="preserve">. </w:t>
      </w:r>
      <w:r>
        <w:t>For example, the</w:t>
      </w:r>
      <w:r w:rsidRPr="002D4132">
        <w:t xml:space="preserve"> prokaryote uptake of DOC and its respiration to DIC dominated the </w:t>
      </w:r>
      <w:r>
        <w:t xml:space="preserve">carbon flows in the </w:t>
      </w:r>
      <w:r w:rsidRPr="002D4132">
        <w:t xml:space="preserve">upper </w:t>
      </w:r>
      <w:r>
        <w:t>canyon food web.</w:t>
      </w:r>
      <w:r w:rsidRPr="002D4132">
        <w:t xml:space="preserve"> </w:t>
      </w:r>
      <w:r>
        <w:t>The</w:t>
      </w:r>
      <w:r w:rsidRPr="002D4132">
        <w:t xml:space="preserve"> meiofauna </w:t>
      </w:r>
      <w:r>
        <w:t>also has a higher density and contributes more to the carbon flows than</w:t>
      </w:r>
      <w:r w:rsidRPr="002D4132" w:rsidDel="003A4937">
        <w:t xml:space="preserve"> </w:t>
      </w:r>
      <w:r>
        <w:t xml:space="preserve">the </w:t>
      </w:r>
      <w:r w:rsidRPr="002D4132">
        <w:t>macrofauna</w:t>
      </w:r>
      <w:r>
        <w:t>,</w:t>
      </w:r>
      <w:r w:rsidRPr="002D4132">
        <w:t xml:space="preserve"> suggest</w:t>
      </w:r>
      <w:r>
        <w:t>ing</w:t>
      </w:r>
      <w:r w:rsidRPr="002D4132">
        <w:t xml:space="preserve"> that the </w:t>
      </w:r>
      <w:r>
        <w:t xml:space="preserve">meifauna may tolerate the </w:t>
      </w:r>
      <w:r w:rsidRPr="002D4132">
        <w:t>high current speeds and sediment resuspension</w:t>
      </w:r>
      <w:r>
        <w:t xml:space="preserve"> in the upper canyon better than the macrofauna</w:t>
      </w:r>
      <w:r w:rsidRPr="002D4132">
        <w:t>. In the mid canyon, holothurians benefited from the high OM input</w:t>
      </w:r>
      <w:r>
        <w:t>s</w:t>
      </w:r>
      <w:r w:rsidRPr="002D4132">
        <w:t xml:space="preserve"> and accreted sediments, </w:t>
      </w:r>
      <w:r>
        <w:t>resulting in</w:t>
      </w:r>
      <w:r w:rsidRPr="002D4132">
        <w:t xml:space="preserve"> a megafaunal hotspot. In </w:t>
      </w:r>
      <w:r>
        <w:t>the low canyon</w:t>
      </w:r>
      <w:r w:rsidRPr="002D4132">
        <w:t>, all carbon flows diminished</w:t>
      </w:r>
      <w:r>
        <w:t>,</w:t>
      </w:r>
      <w:r w:rsidRPr="002D4132">
        <w:t xml:space="preserve"> </w:t>
      </w:r>
      <w:r>
        <w:t xml:space="preserve">but the </w:t>
      </w:r>
      <w:r w:rsidRPr="002D4132">
        <w:t>prokaryote uptake of DIC dominated the food web</w:t>
      </w:r>
      <w:r>
        <w:rPr>
          <w:rFonts w:hint="eastAsia"/>
        </w:rPr>
        <w:t>,</w:t>
      </w:r>
      <w:r w:rsidRPr="002D4132">
        <w:t xml:space="preserve"> resembl</w:t>
      </w:r>
      <w:r>
        <w:t>ing the food web</w:t>
      </w:r>
      <w:r w:rsidRPr="002D4132">
        <w:t xml:space="preserve"> of </w:t>
      </w:r>
      <w:r>
        <w:t xml:space="preserve">the </w:t>
      </w:r>
      <w:r w:rsidRPr="002D4132">
        <w:t xml:space="preserve">lower slope and abyssal plain sediments. </w:t>
      </w:r>
    </w:p>
    <w:p w14:paraId="238F4058" w14:textId="77777777" w:rsidR="004B5F27" w:rsidRPr="00554519" w:rsidRDefault="004B5F27" w:rsidP="00DE071F">
      <w:pPr>
        <w:pStyle w:val="11"/>
      </w:pPr>
      <w:bookmarkStart w:id="259" w:name="_Toc109143488"/>
      <w:r w:rsidRPr="00554519">
        <w:t>Aim of this study</w:t>
      </w:r>
      <w:bookmarkEnd w:id="259"/>
    </w:p>
    <w:p w14:paraId="49A446E3" w14:textId="23895B6B" w:rsidR="004B5F27" w:rsidRPr="005F6792" w:rsidRDefault="004B5F27" w:rsidP="004B5F27">
      <w:pPr>
        <w:ind w:firstLine="480"/>
      </w:pPr>
      <w:r>
        <w:t>T</w:t>
      </w:r>
      <w:r w:rsidRPr="00C131FD">
        <w:t>his study</w:t>
      </w:r>
      <w:r>
        <w:t xml:space="preserve"> estimated</w:t>
      </w:r>
      <w:r w:rsidRPr="00C131FD">
        <w:t xml:space="preserve"> </w:t>
      </w:r>
      <w:r>
        <w:t xml:space="preserve">biotic and abiotic </w:t>
      </w:r>
      <w:r w:rsidRPr="00C131FD">
        <w:t xml:space="preserve">carbon stocks in the upper GPSC and adjacent slope off SW Taiwan. Firstly, </w:t>
      </w:r>
      <w:r>
        <w:t>I examined whether</w:t>
      </w:r>
      <w:r w:rsidRPr="00C131FD">
        <w:t xml:space="preserve"> the seasonal difference </w:t>
      </w:r>
      <w:r w:rsidRPr="00C131FD">
        <w:lastRenderedPageBreak/>
        <w:t>exist</w:t>
      </w:r>
      <w:r>
        <w:t>ed</w:t>
      </w:r>
      <w:r w:rsidRPr="00C131FD">
        <w:t xml:space="preserve"> </w:t>
      </w:r>
      <w:r>
        <w:t>in these stock estimates</w:t>
      </w:r>
      <w:r w:rsidRPr="00C131FD">
        <w:t xml:space="preserve">. Then, </w:t>
      </w:r>
      <w:r>
        <w:t xml:space="preserve">I </w:t>
      </w:r>
      <w:r w:rsidRPr="00C131FD">
        <w:t>combin</w:t>
      </w:r>
      <w:r>
        <w:t>ed</w:t>
      </w:r>
      <w:r w:rsidRPr="00C131FD">
        <w:t xml:space="preserve"> biogeochemical data from </w:t>
      </w:r>
      <w:r>
        <w:t>literature and</w:t>
      </w:r>
      <w:r w:rsidRPr="00C131FD">
        <w:t xml:space="preserve"> </w:t>
      </w:r>
      <w:r>
        <w:rPr>
          <w:i/>
          <w:kern w:val="0"/>
        </w:rPr>
        <w:t>in situ</w:t>
      </w:r>
      <w:r w:rsidRPr="00C131FD">
        <w:t xml:space="preserve"> data</w:t>
      </w:r>
      <w:r>
        <w:t xml:space="preserve"> collected in the GPSC and GS. Thirdly</w:t>
      </w:r>
      <w:r w:rsidRPr="00C131FD">
        <w:t xml:space="preserve">, </w:t>
      </w:r>
      <w:r>
        <w:t xml:space="preserve">I constructed </w:t>
      </w:r>
      <w:r w:rsidRPr="00C131FD">
        <w:t>LIM models</w:t>
      </w:r>
      <w:r>
        <w:t xml:space="preserve"> from the literature and in situ data</w:t>
      </w:r>
      <w:r w:rsidRPr="00C131FD">
        <w:t xml:space="preserve"> to </w:t>
      </w:r>
      <w:r>
        <w:t>compare</w:t>
      </w:r>
      <w:r w:rsidRPr="00C131FD">
        <w:t xml:space="preserve"> carbon flows in simplified food webs </w:t>
      </w:r>
      <w:r>
        <w:t>between the GPSC and GS</w:t>
      </w:r>
      <w:r w:rsidRPr="00C131FD">
        <w:t xml:space="preserve">. Finally, </w:t>
      </w:r>
      <w:r>
        <w:t>I used</w:t>
      </w:r>
      <w:r w:rsidRPr="00C131FD">
        <w:t xml:space="preserve"> selected network indices </w:t>
      </w:r>
      <w:r>
        <w:t>to</w:t>
      </w:r>
      <w:r w:rsidRPr="00C131FD">
        <w:t xml:space="preserve"> examine</w:t>
      </w:r>
      <w:r>
        <w:t xml:space="preserve"> the ecosystem</w:t>
      </w:r>
      <w:r w:rsidRPr="00C131FD">
        <w:t xml:space="preserve"> function </w:t>
      </w:r>
      <w:r>
        <w:t>and</w:t>
      </w:r>
      <w:r w:rsidRPr="00C131FD">
        <w:t xml:space="preserve"> characteristics of the </w:t>
      </w:r>
      <w:r>
        <w:t>GPSC and GS foodwebs</w:t>
      </w:r>
      <w:r w:rsidRPr="00C131FD">
        <w:t>. This study attempt</w:t>
      </w:r>
      <w:r>
        <w:t>s</w:t>
      </w:r>
      <w:r w:rsidRPr="00C131FD">
        <w:t xml:space="preserve"> to contribute knowledge gap</w:t>
      </w:r>
      <w:r>
        <w:t xml:space="preserve"> in benthic foodweb</w:t>
      </w:r>
      <w:r w:rsidRPr="00C131FD">
        <w:t xml:space="preserve"> by quantifying the carbon cycling in an SMR-fed submarine canyon ecosystem.</w:t>
      </w:r>
    </w:p>
    <w:p w14:paraId="3E4040EA" w14:textId="221A9F98" w:rsidR="004B5F27" w:rsidRDefault="004B5F27" w:rsidP="007153BC">
      <w:pPr>
        <w:pStyle w:val="14"/>
        <w:ind w:left="425"/>
        <w:jc w:val="left"/>
        <w:sectPr w:rsidR="004B5F27" w:rsidSect="00A675BB">
          <w:footerReference w:type="default" r:id="rId17"/>
          <w:pgSz w:w="11906" w:h="16838"/>
          <w:pgMar w:top="1701" w:right="1701" w:bottom="1134" w:left="1701" w:header="851" w:footer="992" w:gutter="0"/>
          <w:pgNumType w:start="1"/>
          <w:cols w:space="425"/>
          <w:docGrid w:type="lines" w:linePitch="360"/>
        </w:sectPr>
      </w:pPr>
    </w:p>
    <w:p w14:paraId="36D693EF" w14:textId="0C475A28" w:rsidR="003168E9" w:rsidRDefault="003168E9" w:rsidP="004B5F27">
      <w:pPr>
        <w:pStyle w:val="14"/>
        <w:numPr>
          <w:ilvl w:val="0"/>
          <w:numId w:val="22"/>
        </w:numPr>
      </w:pPr>
      <w:bookmarkStart w:id="260" w:name="_Toc109143489"/>
      <w:r w:rsidRPr="00EC1197">
        <w:rPr>
          <w:rFonts w:hint="eastAsia"/>
        </w:rPr>
        <w:lastRenderedPageBreak/>
        <w:t>Material</w:t>
      </w:r>
      <w:ins w:id="261" w:author="Chih-Lin Wei" w:date="2022-08-01T22:05:00Z">
        <w:r w:rsidR="00BD57D9">
          <w:t>s</w:t>
        </w:r>
      </w:ins>
      <w:r w:rsidRPr="00EC1197">
        <w:rPr>
          <w:rFonts w:hint="eastAsia"/>
        </w:rPr>
        <w:t xml:space="preserve"> and Method</w:t>
      </w:r>
      <w:bookmarkEnd w:id="260"/>
      <w:ins w:id="262" w:author="Chih-Lin Wei" w:date="2022-08-01T22:05:00Z">
        <w:r w:rsidR="00BD57D9">
          <w:t>s</w:t>
        </w:r>
      </w:ins>
    </w:p>
    <w:p w14:paraId="0FB386E6" w14:textId="77777777" w:rsidR="004B5F27" w:rsidRPr="003168E9" w:rsidRDefault="004B5F27" w:rsidP="00DE071F">
      <w:pPr>
        <w:pStyle w:val="11"/>
      </w:pPr>
      <w:bookmarkStart w:id="263" w:name="_Toc109143490"/>
      <w:r w:rsidRPr="003168E9">
        <w:rPr>
          <w:rFonts w:hint="eastAsia"/>
        </w:rPr>
        <w:t>S</w:t>
      </w:r>
      <w:r w:rsidRPr="003168E9">
        <w:t>tudying sites</w:t>
      </w:r>
      <w:bookmarkEnd w:id="263"/>
    </w:p>
    <w:p w14:paraId="754ADFEC" w14:textId="77777777" w:rsidR="004B5F27" w:rsidRPr="003168E9" w:rsidRDefault="004B5F27" w:rsidP="004B5F27">
      <w:pPr>
        <w:ind w:rightChars="100" w:right="240" w:firstLine="480"/>
      </w:pPr>
      <w:r w:rsidRPr="003168E9">
        <w:t>From 2014 to 2020, the upper GPSC and GS were repeatedly visited by the National Taiwan University's R/V Ocean Researcher 1 and New Ocean Researcher 1 (Fig. 1). Corresponding to previous studies (i.e., Liao et al., 2017; 2020), the two shallowest stations were chosen in this study and were abbreviated as GC1 and GS1, respectively. At each visit, CTD/rosette cast and UNSEL box corer (Hessler and Jumars, 1974) or OSIL megacorer were deployed. The hydrocasts of temperature and salinity were measured with a CTD recorder (Sea-Bird SBE 911). For the box core operation, five transparent polycarbonate tubes (i.d. = 67 mm) were inserted into the sediments to take subsamples. For the megacorer operations, a maximum of 12 polycarbonate tubes (i.d. = 105 mm) were recovered as the replicate samples. The cruise details, sampling sites, and sampling gears are included in Table 1.</w:t>
      </w:r>
    </w:p>
    <w:p w14:paraId="547D4DAE" w14:textId="77777777" w:rsidR="004B5F27" w:rsidRPr="003168E9" w:rsidRDefault="004B5F27" w:rsidP="004B5F27">
      <w:pPr>
        <w:ind w:rightChars="100" w:right="240" w:firstLine="480"/>
      </w:pPr>
    </w:p>
    <w:p w14:paraId="426E5B77" w14:textId="77777777" w:rsidR="004B5F27" w:rsidRPr="003168E9" w:rsidRDefault="004B5F27" w:rsidP="00DE071F">
      <w:pPr>
        <w:pStyle w:val="11"/>
      </w:pPr>
      <w:bookmarkStart w:id="264" w:name="_Toc109143491"/>
      <w:r w:rsidRPr="003168E9">
        <w:rPr>
          <w:rFonts w:hint="eastAsia"/>
        </w:rPr>
        <w:t>Se</w:t>
      </w:r>
      <w:r w:rsidRPr="003168E9">
        <w:t>diment carbon budget</w:t>
      </w:r>
      <w:bookmarkEnd w:id="264"/>
    </w:p>
    <w:p w14:paraId="1EB7ABCA" w14:textId="0A137336" w:rsidR="004B5F27" w:rsidRPr="003168E9" w:rsidRDefault="004B5F27" w:rsidP="004B5F27">
      <w:pPr>
        <w:ind w:firstLine="480"/>
      </w:pPr>
      <w:r w:rsidRPr="003168E9">
        <w:t xml:space="preserve">In the deep-sea sediments, the total inventory of OC can be divided into the living and the non-living components. The living component of OC is mainly made up of the biomass of prokaryotes (mostly bacteria), protozoan (mostly foraminifera), meiofauna </w:t>
      </w:r>
      <w:r w:rsidRPr="003168E9">
        <w:lastRenderedPageBreak/>
        <w:t xml:space="preserve">(&gt; 40 μm in length), and macrofauna (&gt; 1 mm in length) (Burnett, 1979; Mare,1942; Rowe 1983). The non-living component of OC comprises labile, semi-labile, and refractory OC. The labile OC (e.g., neutral sugars and amino acids) supports rapid microbial production with turnover time scales of minutes to days (Hansell &amp; Carlso, 2001). The semi-labile OC (i.e., polysaccharides) cycles with intermediate time scales of weeks to years (Benner et al., 1992; Ogura 1972). The refractory OC (e.g., humic and fulvic acids) is structural carbohydrates and "black" carbon, with very low degradation rates (Danovaro, 2009). The source of OC is </w:t>
      </w:r>
      <w:del w:id="265" w:author="Chih-Lin Wei" w:date="2022-07-30T21:06:00Z">
        <w:r w:rsidRPr="003168E9" w:rsidDel="00366770">
          <w:delText xml:space="preserve">mostly </w:delText>
        </w:r>
      </w:del>
      <w:ins w:id="266" w:author="Chih-Lin Wei" w:date="2022-07-30T21:06:00Z">
        <w:r w:rsidR="00366770" w:rsidRPr="003168E9">
          <w:t>m</w:t>
        </w:r>
        <w:r w:rsidR="00366770">
          <w:t>ain</w:t>
        </w:r>
        <w:r w:rsidR="00366770" w:rsidRPr="003168E9">
          <w:t xml:space="preserve">ly </w:t>
        </w:r>
      </w:ins>
      <w:r w:rsidRPr="003168E9">
        <w:t>supplied by the rain of particulate organic carbon (POC) from the euphotic zone, and the lateral advection of POC from terrestrial or marine organics. On the other hand, the loss of OC balances the input through biological utilization of labile OC, predation on living components of OC, carbon remineralization, the long-term burial of refractory OC, and down-slope export (e.g., by turbidity currents).</w:t>
      </w:r>
    </w:p>
    <w:p w14:paraId="074629C5" w14:textId="77777777" w:rsidR="004B5F27" w:rsidRPr="003168E9" w:rsidRDefault="004B5F27" w:rsidP="004B5F27">
      <w:pPr>
        <w:ind w:rightChars="100" w:right="240" w:firstLine="480"/>
      </w:pPr>
    </w:p>
    <w:p w14:paraId="7A9F416A" w14:textId="77777777" w:rsidR="004B5F27" w:rsidRPr="003168E9" w:rsidRDefault="004B5F27" w:rsidP="00DE071F">
      <w:pPr>
        <w:pStyle w:val="11"/>
      </w:pPr>
      <w:bookmarkStart w:id="267" w:name="_Toc109143492"/>
      <w:r w:rsidRPr="003168E9">
        <w:t>Sampling</w:t>
      </w:r>
      <w:r w:rsidRPr="003168E9">
        <w:rPr>
          <w:rFonts w:hint="eastAsia"/>
        </w:rPr>
        <w:t xml:space="preserve"> </w:t>
      </w:r>
      <w:r w:rsidRPr="003168E9">
        <w:t>procedures of living component of OC</w:t>
      </w:r>
      <w:bookmarkEnd w:id="267"/>
    </w:p>
    <w:p w14:paraId="4A9D7692" w14:textId="77777777" w:rsidR="004B5F27" w:rsidRPr="004B5F27" w:rsidRDefault="004B5F27" w:rsidP="00A675BB">
      <w:pPr>
        <w:pStyle w:val="111"/>
      </w:pPr>
      <w:bookmarkStart w:id="268" w:name="_Toc109143493"/>
      <w:r w:rsidRPr="004B5F27">
        <w:rPr>
          <w:rFonts w:hint="eastAsia"/>
        </w:rPr>
        <w:t>P</w:t>
      </w:r>
      <w:r w:rsidRPr="004B5F27">
        <w:t>rokaryote biomass</w:t>
      </w:r>
      <w:bookmarkEnd w:id="268"/>
    </w:p>
    <w:p w14:paraId="15DA8AA5" w14:textId="687902D9" w:rsidR="004B5F27" w:rsidRPr="003168E9" w:rsidRDefault="004B5F27" w:rsidP="004B5F27">
      <w:pPr>
        <w:ind w:firstLine="480"/>
      </w:pPr>
      <w:r w:rsidRPr="003168E9">
        <w:t xml:space="preserve">A cutoff 10 ml sterile syringe (i.d. 15 mm) was used to take the subsample from the top 1 cm of sediment within a core tube. The syringe plunger was held fixed at the </w:t>
      </w:r>
      <w:r w:rsidRPr="003168E9">
        <w:lastRenderedPageBreak/>
        <w:t>sediment surface as the operation of a piston core, and then the barrel was pushed into the sediment to take 2 mL of the subsample. Then, the subsample was added to a 15 mL polyethylene centrifuge tube which contained 2 mL of pre-filtered PBS solution. Later, 0.3 mL of 16% formaldehyde was also added to the centrifuge tube until the sample reached a concentration of 2% formalin, and then it was stored in a 4˚C fridge. In the lab, the sediment samples were further diluted by 500- or 1000-fold in PBS solution depending on the number of potentially interfering particles, treated with Triton-X detergent to loosen attached or aggregated cells, centrifuged through Nycodenz®, and then placed on a 0.2 µm pore size filter. The filtered sample was stained with SYBR Green and DAPI stains and mounted on a slide for enumeration (Deming and Carpenter, 2008; Kallmeyer et al., 2008). The prokaryote abundance was counted using epifluorescence microscopy. The cellular dimensions in each slide were estimated from an image taken by a CCD digital camera. By assuming a conversion factor of 10 fg C per cell (Deming &amp; Ca</w:t>
      </w:r>
      <w:r w:rsidR="00215CBF">
        <w:t>r</w:t>
      </w:r>
      <w:r w:rsidRPr="003168E9">
        <w:t>penter 2008), the stock of bacterium OC was calculated as,</w:t>
      </w:r>
    </w:p>
    <w:p w14:paraId="7C0599FB" w14:textId="77777777" w:rsidR="004B5F27" w:rsidRPr="003168E9" w:rsidRDefault="00D223B3" w:rsidP="004B5F27">
      <w:pPr>
        <w:ind w:firstLine="480"/>
      </w:pPr>
      <m:oMathPara>
        <m:oMath>
          <m:f>
            <m:fPr>
              <m:type m:val="lin"/>
              <m:ctrlPr>
                <w:rPr>
                  <w:rFonts w:ascii="Cambria Math" w:hAnsi="Cambria Math"/>
                </w:rPr>
              </m:ctrlPr>
            </m:fPr>
            <m:num>
              <m:r>
                <m:rPr>
                  <m:sty m:val="p"/>
                </m:rPr>
                <w:rPr>
                  <w:rFonts w:ascii="Cambria Math" w:hAnsi="Cambria Math" w:hint="eastAsia"/>
                </w:rPr>
                <m:t xml:space="preserve"># </m:t>
              </m:r>
              <m:r>
                <m:rPr>
                  <m:sty m:val="p"/>
                </m:rPr>
                <w:rPr>
                  <w:rFonts w:ascii="Cambria Math" w:hAnsi="Cambria Math"/>
                </w:rPr>
                <m:t>bac</m:t>
              </m:r>
              <m:r>
                <m:rPr>
                  <m:sty m:val="p"/>
                </m:rPr>
                <w:rPr>
                  <w:rFonts w:ascii="Cambria Math" w:eastAsia="MS Mincho" w:hAnsi="Cambria Math" w:cs="MS Mincho" w:hint="eastAsia"/>
                </w:rPr>
                <m:t>*</m:t>
              </m:r>
              <m:r>
                <m:rPr>
                  <m:sty m:val="p"/>
                </m:rPr>
                <w:rPr>
                  <w:rFonts w:ascii="Cambria Math" w:eastAsia="微軟正黑體" w:hAnsi="微軟正黑體" w:cs="微軟正黑體"/>
                </w:rPr>
                <m:t>10 fg C</m:t>
              </m:r>
            </m:num>
            <m:den>
              <m:r>
                <w:rPr>
                  <w:rFonts w:ascii="Cambria Math" w:hAnsi="Cambria Math" w:hint="eastAsia"/>
                </w:rPr>
                <m:t>(</m:t>
              </m:r>
              <m:r>
                <w:rPr>
                  <w:rFonts w:ascii="Cambria Math" w:hAnsi="Cambria Math"/>
                </w:rPr>
                <m:t>volume</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3</m:t>
                      </m:r>
                    </m:sup>
                  </m:sSup>
                </m:e>
              </m:d>
              <m:r>
                <w:rPr>
                  <w:rFonts w:ascii="Cambria Math" w:eastAsia="MS Mincho" w:hAnsi="Cambria Math" w:cs="MS Mincho" w:hint="eastAsia"/>
                </w:rPr>
                <m:t>*</m:t>
              </m:r>
              <m:r>
                <w:rPr>
                  <w:rFonts w:ascii="Cambria Math" w:hAnsi="Cambria Math"/>
                </w:rPr>
                <m:t xml:space="preserve">depth </m:t>
              </m:r>
              <m:d>
                <m:dPr>
                  <m:ctrlPr>
                    <w:rPr>
                      <w:rFonts w:ascii="Cambria Math" w:hAnsi="Cambria Math"/>
                      <w:i/>
                    </w:rPr>
                  </m:ctrlPr>
                </m:dPr>
                <m:e>
                  <m:r>
                    <w:rPr>
                      <w:rFonts w:ascii="Cambria Math" w:hAnsi="Cambria Math"/>
                    </w:rPr>
                    <m:t>cm</m:t>
                  </m:r>
                </m:e>
              </m:d>
              <m:r>
                <w:rPr>
                  <w:rFonts w:ascii="Cambria Math" w:hAnsi="Cambria Math" w:hint="eastAsia"/>
                </w:rPr>
                <m:t>)</m:t>
              </m:r>
            </m:den>
          </m:f>
          <m:r>
            <m:rPr>
              <m:sty m:val="p"/>
            </m:rPr>
            <w:rPr>
              <w:rFonts w:ascii="Cambria Math" w:hAnsi="Cambria Math" w:hint="eastAsia"/>
            </w:rPr>
            <m:t xml:space="preserve"> </m:t>
          </m:r>
          <m:r>
            <m:rPr>
              <m:sty m:val="p"/>
            </m:rPr>
            <w:rPr>
              <w:rFonts w:ascii="Cambria Math" w:hAnsi="Cambria Math"/>
            </w:rPr>
            <m:t>(eq.1)</m:t>
          </m:r>
        </m:oMath>
      </m:oMathPara>
    </w:p>
    <w:p w14:paraId="25B1798C" w14:textId="4B51A399" w:rsidR="004B5F27" w:rsidRPr="00696D80" w:rsidRDefault="004B5F27" w:rsidP="00696D80">
      <w:pPr>
        <w:ind w:firstLine="480"/>
        <w:rPr>
          <w:rFonts w:eastAsiaTheme="minorEastAsia"/>
        </w:rPr>
      </w:pPr>
      <w:r w:rsidRPr="003168E9">
        <w:t>and finally converted to the unit of mg C/ m</w:t>
      </w:r>
      <w:r w:rsidRPr="003168E9">
        <w:rPr>
          <w:vertAlign w:val="superscript"/>
        </w:rPr>
        <w:t>2</w:t>
      </w:r>
      <w:r w:rsidRPr="003168E9">
        <w:rPr>
          <w:rFonts w:hint="eastAsia"/>
        </w:rPr>
        <w:t>.</w:t>
      </w:r>
    </w:p>
    <w:p w14:paraId="2490AD3A" w14:textId="77777777" w:rsidR="004B5F27" w:rsidRPr="003168E9" w:rsidRDefault="004B5F27" w:rsidP="00A675BB">
      <w:pPr>
        <w:pStyle w:val="111"/>
      </w:pPr>
      <w:bookmarkStart w:id="269" w:name="_Toc109143494"/>
      <w:r w:rsidRPr="003168E9">
        <w:t>Meiofauna biomass</w:t>
      </w:r>
      <w:bookmarkEnd w:id="269"/>
    </w:p>
    <w:p w14:paraId="5D525AD7" w14:textId="77777777" w:rsidR="004B5F27" w:rsidRPr="003168E9" w:rsidRDefault="004B5F27" w:rsidP="004B5F27">
      <w:pPr>
        <w:ind w:firstLine="480"/>
      </w:pPr>
      <w:r w:rsidRPr="003168E9">
        <w:t xml:space="preserve">A cutoff 10 ml sterile syringe (i.d. 15 mm) was used to take the subsample from the </w:t>
      </w:r>
      <w:r w:rsidRPr="003168E9">
        <w:lastRenderedPageBreak/>
        <w:t>top 5 cm of sediment, as suggested by Montagna et al. (2017). When taking the meiofauna samples, the syringe plunger was held fixed at the sediment surface, and then the barrel was pushed into the sediments to create vacuum suction to draw the sediment samples into a 250 ml specimen jar. An equal volume of 10% buffered formalin (with borax, sodium tetraborate Na</w:t>
      </w:r>
      <w:r w:rsidRPr="00A72440">
        <w:rPr>
          <w:vertAlign w:val="subscript"/>
          <w:rPrChange w:id="270" w:author="user" w:date="2022-08-16T13:57:00Z">
            <w:rPr/>
          </w:rPrChange>
        </w:rPr>
        <w:t>2</w:t>
      </w:r>
      <w:r w:rsidRPr="003168E9">
        <w:t>B</w:t>
      </w:r>
      <w:r w:rsidRPr="00A72440">
        <w:rPr>
          <w:vertAlign w:val="subscript"/>
          <w:rPrChange w:id="271" w:author="user" w:date="2022-08-16T13:57:00Z">
            <w:rPr/>
          </w:rPrChange>
        </w:rPr>
        <w:t>4</w:t>
      </w:r>
      <w:r w:rsidRPr="003168E9">
        <w:t>O</w:t>
      </w:r>
      <w:r w:rsidRPr="00A72440">
        <w:rPr>
          <w:vertAlign w:val="subscript"/>
          <w:rPrChange w:id="272" w:author="user" w:date="2022-08-16T13:57:00Z">
            <w:rPr/>
          </w:rPrChange>
        </w:rPr>
        <w:t>7</w:t>
      </w:r>
      <w:r w:rsidRPr="003168E9">
        <w:t>, and 1 g L</w:t>
      </w:r>
      <w:r w:rsidRPr="003168E9">
        <w:rPr>
          <w:vertAlign w:val="superscript"/>
        </w:rPr>
        <w:t>-1</w:t>
      </w:r>
      <w:r w:rsidRPr="003168E9">
        <w:t xml:space="preserve"> Rose Bengal) is added to the sediment sample to make a concentration of 5% formalin. Later in the lab, the sediment samples were wet sieved through a 1000 µm sieve with a 40-µm sieve underneath, and then transferred to 70% ethanol. The meiobenthos specimens were extracted from the sediments using Ludox HS40 solution (gravity = 1.18 g cm</w:t>
      </w:r>
      <w:r w:rsidRPr="003168E9">
        <w:rPr>
          <w:vertAlign w:val="superscript"/>
        </w:rPr>
        <w:t>-3</w:t>
      </w:r>
      <w:r w:rsidRPr="003168E9">
        <w:t xml:space="preserve">) after centrifuging at 8,000 rpm for 10 min with 3-times repeat (Danovaro, 2009; Montagna et al., 2017). Then the meiofauna was enumerated into major taxonomic groups under a high-power stereomicroscope (Olympus® SZX16; 0.7-11.5 X zoom). The body volume of meiofauna specimens was calculated with the formula: </w:t>
      </w:r>
    </w:p>
    <w:p w14:paraId="3B73E2F7" w14:textId="77777777" w:rsidR="004B5F27" w:rsidRPr="003168E9" w:rsidRDefault="004B5F27" w:rsidP="004B5F27">
      <w:pPr>
        <w:ind w:firstLine="480"/>
      </w:pPr>
      <m:oMathPara>
        <m:oMath>
          <m:r>
            <m:rPr>
              <m:sty m:val="p"/>
            </m:rPr>
            <w:rPr>
              <w:rFonts w:ascii="Cambria Math" w:hAnsi="Cambria Math" w:hint="eastAsia"/>
            </w:rPr>
            <m:t>V=L</m:t>
          </m:r>
          <m:r>
            <m:rPr>
              <m:sty m:val="p"/>
            </m:rPr>
            <w:rPr>
              <w:rFonts w:ascii="Cambria Math" w:hAnsi="Cambria Math"/>
            </w:rPr>
            <m:t>∙</m:t>
          </m:r>
          <m:sSup>
            <m:sSupPr>
              <m:ctrlPr>
                <w:rPr>
                  <w:rFonts w:ascii="Cambria Math" w:hAnsi="Cambria Math"/>
                </w:rPr>
              </m:ctrlPr>
            </m:sSupPr>
            <m:e>
              <m:r>
                <w:rPr>
                  <w:rFonts w:ascii="Cambria Math" w:hAnsi="Cambria Math" w:hint="eastAsia"/>
                </w:rPr>
                <m:t>W</m:t>
              </m:r>
            </m:e>
            <m:sup>
              <m:r>
                <w:rPr>
                  <w:rFonts w:ascii="Cambria Math" w:hAnsi="Cambria Math"/>
                </w:rPr>
                <m:t>2</m:t>
              </m:r>
            </m:sup>
          </m:sSup>
          <m:r>
            <w:rPr>
              <w:rFonts w:ascii="Cambria Math" w:hAnsi="Cambria Math"/>
            </w:rPr>
            <m:t xml:space="preserve">∙C </m:t>
          </m:r>
          <m:r>
            <m:rPr>
              <m:sty m:val="p"/>
            </m:rPr>
            <w:rPr>
              <w:rFonts w:ascii="Cambria Math" w:eastAsia="標楷體" w:hAnsi="Cambria Math"/>
            </w:rPr>
            <m:t xml:space="preserve">(eq. </m:t>
          </m:r>
          <m:r>
            <m:rPr>
              <m:sty m:val="p"/>
            </m:rPr>
            <w:rPr>
              <w:rFonts w:ascii="Cambria Math" w:eastAsia="標楷體" w:hAnsi="Cambria Math" w:hint="eastAsia"/>
            </w:rPr>
            <m:t>2</m:t>
          </m:r>
          <m:r>
            <m:rPr>
              <m:sty m:val="p"/>
            </m:rPr>
            <w:rPr>
              <w:rFonts w:ascii="Cambria Math" w:eastAsia="標楷體" w:hAnsi="Cambria Math"/>
            </w:rPr>
            <m:t>),</m:t>
          </m:r>
        </m:oMath>
      </m:oMathPara>
    </w:p>
    <w:p w14:paraId="67D6F70B" w14:textId="77777777" w:rsidR="004B5F27" w:rsidRPr="004B5F27" w:rsidRDefault="004B5F27" w:rsidP="004B5F27">
      <w:pPr>
        <w:ind w:firstLine="480"/>
        <w:rPr>
          <w:rFonts w:eastAsiaTheme="minorEastAsia"/>
        </w:rPr>
      </w:pPr>
      <w:r w:rsidRPr="003168E9">
        <w:t xml:space="preserve">where V was the volume, L was the length, W was the width, and C is the taxon-specific conversion factors (Warwick and Gee, 1984). The biovolume was converted into wet weight by assuming a specific gravity of 1.13 (Warwick and Gee, 1984) and converted into OC using the conversion factor of 12% (Baguley et al., 2004). Finally, </w:t>
      </w:r>
      <w:r w:rsidRPr="003168E9">
        <w:lastRenderedPageBreak/>
        <w:t>the meiofauna OC stock was divided by the sampling area and then converted to the unit of mg C/ m</w:t>
      </w:r>
      <w:r w:rsidRPr="003168E9">
        <w:rPr>
          <w:vertAlign w:val="superscript"/>
        </w:rPr>
        <w:t>2</w:t>
      </w:r>
      <w:r w:rsidRPr="003168E9">
        <w:t>.</w:t>
      </w:r>
    </w:p>
    <w:p w14:paraId="3CD04E9E" w14:textId="77777777" w:rsidR="004B5F27" w:rsidRPr="003168E9" w:rsidRDefault="004B5F27" w:rsidP="00A675BB">
      <w:pPr>
        <w:pStyle w:val="111"/>
      </w:pPr>
      <w:bookmarkStart w:id="273" w:name="_Toc109143495"/>
      <w:r w:rsidRPr="003168E9">
        <w:t>Macrofauna biomass</w:t>
      </w:r>
      <w:bookmarkEnd w:id="273"/>
    </w:p>
    <w:p w14:paraId="1E64D346" w14:textId="77777777" w:rsidR="004B5F27" w:rsidRPr="003168E9" w:rsidRDefault="004B5F27" w:rsidP="004B5F27">
      <w:pPr>
        <w:ind w:firstLine="480"/>
      </w:pPr>
      <w:r w:rsidRPr="003168E9">
        <w:t>Once the sediment cores were recovered, the supernatant water above the sediment surface was siphoned carefully through a 300-µm sieve. Then, the top 10 cm of the sediments were extruded by an extruder and washed with 5 µm filtered seawater through the same 300-µm sieve as suggested by Montagna et al. (2017). Later, the remaining sediment was kept in a 250 mL specimen jar with an equal volume of 10% buffered formalin (with borax, sodium tetraborate Na</w:t>
      </w:r>
      <w:r w:rsidRPr="00A72440">
        <w:rPr>
          <w:vertAlign w:val="subscript"/>
          <w:rPrChange w:id="274" w:author="user" w:date="2022-08-16T13:56:00Z">
            <w:rPr/>
          </w:rPrChange>
        </w:rPr>
        <w:t>2</w:t>
      </w:r>
      <w:r w:rsidRPr="003168E9">
        <w:t>B</w:t>
      </w:r>
      <w:r w:rsidRPr="00A72440">
        <w:rPr>
          <w:vertAlign w:val="subscript"/>
          <w:rPrChange w:id="275" w:author="user" w:date="2022-08-16T13:56:00Z">
            <w:rPr/>
          </w:rPrChange>
        </w:rPr>
        <w:t>4</w:t>
      </w:r>
      <w:r w:rsidRPr="003168E9">
        <w:t>O</w:t>
      </w:r>
      <w:r w:rsidRPr="00A72440">
        <w:rPr>
          <w:vertAlign w:val="subscript"/>
          <w:rPrChange w:id="276" w:author="user" w:date="2022-08-16T13:56:00Z">
            <w:rPr/>
          </w:rPrChange>
        </w:rPr>
        <w:t>7</w:t>
      </w:r>
      <w:r w:rsidRPr="003168E9">
        <w:t>, and 1 g L</w:t>
      </w:r>
      <w:r w:rsidRPr="00A72440">
        <w:rPr>
          <w:vertAlign w:val="superscript"/>
          <w:rPrChange w:id="277" w:author="user" w:date="2022-08-16T13:56:00Z">
            <w:rPr/>
          </w:rPrChange>
        </w:rPr>
        <w:t>-1</w:t>
      </w:r>
      <w:r w:rsidRPr="003168E9">
        <w:t xml:space="preserve"> Rose Bengal) to fix the samples for at least 24 hours. Macrobenthos samples were sorted and enumerated into major taxonomic groups using a stereo sorting microscope (Olympus® SZ61; 0.67-4.5X zoom) and then permanently-preserved in 70% ethanol. The body volume of macrofauna specimens was estimated by the same length-width relationship as eq.2. </w:t>
      </w:r>
    </w:p>
    <w:p w14:paraId="1D09F009" w14:textId="77777777" w:rsidR="004B5F27" w:rsidRPr="004B5F27" w:rsidRDefault="004B5F27" w:rsidP="004B5F27">
      <w:pPr>
        <w:ind w:firstLine="480"/>
        <w:rPr>
          <w:rFonts w:eastAsiaTheme="minorEastAsia"/>
        </w:rPr>
      </w:pPr>
      <w:r w:rsidRPr="003168E9">
        <w:t xml:space="preserve">For the common taxa such as polychaetes and nematodes, the conversion factor was from the previous study (i.e., Warwick and Gee, 1984). For the taxa whose conversion factors were unavailable, the biovolume was calculated from length and width using the nearest geometric shapes (e.g., cone shape: scaphopods; cylinder shape: </w:t>
      </w:r>
      <w:r w:rsidRPr="003168E9">
        <w:lastRenderedPageBreak/>
        <w:t>aplacophorans, sipunculans, and nemerteans; ellipsoid shape: ophiuroids and asteroids.) The biovolume was also converted into wet weight by assuming a specific gravity of 1.13 (Warwick and Gee, 1984) and then multiplied by 4.3 % to obtain the organic carbon content (Rowe, 1983). Finally, the OC stock of macrofauna was divided by the sampling area and then converted to the unit of mg C/ m</w:t>
      </w:r>
      <w:r w:rsidRPr="003168E9">
        <w:rPr>
          <w:vertAlign w:val="superscript"/>
        </w:rPr>
        <w:t>2</w:t>
      </w:r>
      <w:r>
        <w:t>.</w:t>
      </w:r>
    </w:p>
    <w:p w14:paraId="75F404F8" w14:textId="77777777" w:rsidR="004B5F27" w:rsidRPr="004B5F27" w:rsidRDefault="004B5F27" w:rsidP="00DE071F">
      <w:pPr>
        <w:pStyle w:val="11"/>
      </w:pPr>
      <w:bookmarkStart w:id="278" w:name="_Toc109143496"/>
      <w:r w:rsidRPr="003168E9">
        <w:t>Sampling</w:t>
      </w:r>
      <w:r w:rsidRPr="003168E9">
        <w:rPr>
          <w:rFonts w:hint="eastAsia"/>
        </w:rPr>
        <w:t xml:space="preserve"> </w:t>
      </w:r>
      <w:r w:rsidRPr="003168E9">
        <w:t>procedures of non-living component of OC</w:t>
      </w:r>
      <w:bookmarkEnd w:id="278"/>
    </w:p>
    <w:p w14:paraId="2D6F880B" w14:textId="77777777" w:rsidR="004B5F27" w:rsidRPr="003168E9" w:rsidRDefault="004B5F27" w:rsidP="00A675BB">
      <w:pPr>
        <w:pStyle w:val="111"/>
      </w:pPr>
      <w:bookmarkStart w:id="279" w:name="_Toc109143497"/>
      <w:r w:rsidRPr="003168E9">
        <w:t>Detrital organic carbon</w:t>
      </w:r>
      <w:bookmarkEnd w:id="279"/>
    </w:p>
    <w:p w14:paraId="2AC2E1D8" w14:textId="77777777" w:rsidR="004B5F27" w:rsidRPr="003168E9" w:rsidRDefault="004B5F27" w:rsidP="004B5F27">
      <w:pPr>
        <w:ind w:firstLine="480"/>
      </w:pPr>
      <w:r w:rsidRPr="003168E9">
        <w:t xml:space="preserve">Surface sediment </w:t>
      </w:r>
      <w:r w:rsidRPr="003168E9">
        <w:rPr>
          <w:rFonts w:hint="eastAsia"/>
        </w:rPr>
        <w:t>w</w:t>
      </w:r>
      <w:r w:rsidRPr="003168E9">
        <w:t xml:space="preserve">as taken and stored in 50-ml centrifuge tube in -20°C freezer. In the lab, the sediment samples were freeze-dried for 3 to 5 days to measure wet weight (before freeze-drying), dry weight (after freeze-drying), water content, and porosity. An aliquot of freeze-drying sediment (~0.4 g) was acidified with HCl to remove calcium carbonate, combusted at 1000˚C with pure oxygen, and analyzed with a Flash EA 1112 elemental analyzer for total organic carbon (TOC). </w:t>
      </w:r>
    </w:p>
    <w:p w14:paraId="115ED8C3" w14:textId="77777777" w:rsidR="004B5F27" w:rsidRPr="004B5F27" w:rsidRDefault="004B5F27" w:rsidP="004B5F27">
      <w:pPr>
        <w:ind w:firstLine="480"/>
        <w:rPr>
          <w:rFonts w:eastAsiaTheme="minorEastAsia"/>
        </w:rPr>
      </w:pPr>
      <w:r w:rsidRPr="003168E9">
        <w:t>Before calculating the stock of detritus</w:t>
      </w:r>
      <w:r w:rsidRPr="003168E9">
        <w:rPr>
          <w:rFonts w:asciiTheme="minorEastAsia" w:hAnsiTheme="minorEastAsia"/>
        </w:rPr>
        <w:t xml:space="preserve"> </w:t>
      </w:r>
      <w:r w:rsidRPr="003168E9">
        <w:rPr>
          <w:rFonts w:hint="cs"/>
        </w:rPr>
        <w:t>O</w:t>
      </w:r>
      <w:r w:rsidRPr="003168E9">
        <w:t>C, the core area</w:t>
      </w:r>
      <w:r w:rsidRPr="003168E9">
        <w:rPr>
          <w:rFonts w:hint="eastAsia"/>
        </w:rPr>
        <w:t xml:space="preserve"> (</w:t>
      </w:r>
      <w:r w:rsidRPr="003168E9">
        <w:t>m</w:t>
      </w:r>
      <w:r w:rsidRPr="003168E9">
        <w:rPr>
          <w:vertAlign w:val="superscript"/>
        </w:rPr>
        <w:t>2</w:t>
      </w:r>
      <w:r w:rsidRPr="003168E9">
        <w:t>) was first converted</w:t>
      </w:r>
      <w:r w:rsidRPr="003168E9">
        <w:rPr>
          <w:rFonts w:hint="eastAsia"/>
        </w:rPr>
        <w:t xml:space="preserve"> </w:t>
      </w:r>
      <w:r w:rsidRPr="003168E9">
        <w:t>to volume (m</w:t>
      </w:r>
      <w:r w:rsidRPr="003168E9">
        <w:rPr>
          <w:vertAlign w:val="superscript"/>
        </w:rPr>
        <w:t>3</w:t>
      </w:r>
      <w:r w:rsidRPr="003168E9">
        <w:t>) by multiplying the sampling depth (i.e., 0.1 m)</w:t>
      </w:r>
      <w:r w:rsidRPr="003168E9">
        <w:rPr>
          <w:rFonts w:hint="eastAsia"/>
        </w:rPr>
        <w:t>.</w:t>
      </w:r>
      <w:r w:rsidRPr="003168E9">
        <w:t xml:space="preserve"> The volume</w:t>
      </w:r>
      <w:r w:rsidRPr="003168E9">
        <w:rPr>
          <w:rFonts w:asciiTheme="minorEastAsia" w:hAnsiTheme="minorEastAsia" w:hint="eastAsia"/>
        </w:rPr>
        <w:t xml:space="preserve"> </w:t>
      </w:r>
      <w:r w:rsidRPr="003168E9">
        <w:t>was then converted into mass by assuming the</w:t>
      </w:r>
      <w:r w:rsidRPr="003168E9">
        <w:rPr>
          <w:rFonts w:hint="eastAsia"/>
        </w:rPr>
        <w:t xml:space="preserve"> </w:t>
      </w:r>
      <w:r w:rsidRPr="003168E9">
        <w:t>sediment bulk density of 2.65</w:t>
      </w:r>
      <w:r w:rsidRPr="003168E9">
        <w:rPr>
          <w:rFonts w:hint="eastAsia"/>
        </w:rPr>
        <w:t xml:space="preserve"> (</w:t>
      </w:r>
      <w:r w:rsidRPr="003168E9">
        <w:t>g/cm</w:t>
      </w:r>
      <w:r w:rsidRPr="003168E9">
        <w:rPr>
          <w:vertAlign w:val="superscript"/>
        </w:rPr>
        <w:t>3</w:t>
      </w:r>
      <w:r w:rsidRPr="003168E9">
        <w:rPr>
          <w:rFonts w:hint="eastAsia"/>
        </w:rPr>
        <w:t>)</w:t>
      </w:r>
      <w:r w:rsidRPr="003168E9">
        <w:t xml:space="preserve"> (Eleftheriou</w:t>
      </w:r>
      <w:r w:rsidRPr="003168E9">
        <w:rPr>
          <w:rFonts w:hint="eastAsia"/>
        </w:rPr>
        <w:t>,</w:t>
      </w:r>
      <w:r w:rsidRPr="003168E9">
        <w:t xml:space="preserve"> 2013). Finally, the OC stock was sediment mass multiplying TOC content (%) and divided by the sampling area to the unit of mg C/ m</w:t>
      </w:r>
      <w:r w:rsidRPr="003168E9">
        <w:rPr>
          <w:vertAlign w:val="superscript"/>
        </w:rPr>
        <w:t>2</w:t>
      </w:r>
      <w:r w:rsidRPr="003168E9">
        <w:rPr>
          <w:rFonts w:hint="eastAsia"/>
        </w:rPr>
        <w:t>.</w:t>
      </w:r>
    </w:p>
    <w:p w14:paraId="7440EEE3" w14:textId="77777777" w:rsidR="004B5F27" w:rsidRPr="003168E9" w:rsidRDefault="004B5F27" w:rsidP="00DE071F">
      <w:pPr>
        <w:pStyle w:val="11"/>
      </w:pPr>
      <w:bookmarkStart w:id="280" w:name="_Toc109143498"/>
      <w:r w:rsidRPr="003168E9">
        <w:lastRenderedPageBreak/>
        <w:t xml:space="preserve">Sediment community oxygen consumption </w:t>
      </w:r>
      <w:r w:rsidRPr="003168E9">
        <w:rPr>
          <w:rFonts w:hint="eastAsia"/>
        </w:rPr>
        <w:t>(SCOC)</w:t>
      </w:r>
      <w:bookmarkEnd w:id="280"/>
    </w:p>
    <w:p w14:paraId="7A196E9A" w14:textId="24256E2A" w:rsidR="004B5F27" w:rsidRPr="003168E9" w:rsidRDefault="004B5F27" w:rsidP="004B5F27">
      <w:pPr>
        <w:ind w:firstLine="480"/>
        <w:rPr>
          <w:b/>
        </w:rPr>
      </w:pPr>
      <w:r w:rsidRPr="003168E9">
        <w:t>Three core tubes recovered from a megacorer were used to measure sediment community oxygen consumption (SCOC). The incubation was taken place in a dark, temperature-controlled water bath. If the supernatant water was insufficient to fill the core tube, the sediment core was carefully filled with bottom water collected from the CTD rosette.</w:t>
      </w:r>
      <w:r w:rsidRPr="003168E9">
        <w:rPr>
          <w:rFonts w:hint="eastAsia"/>
        </w:rPr>
        <w:t xml:space="preserve"> </w:t>
      </w:r>
      <w:r w:rsidRPr="003168E9">
        <w:t xml:space="preserve">The core tube </w:t>
      </w:r>
      <w:r w:rsidRPr="003168E9">
        <w:rPr>
          <w:rFonts w:hint="eastAsia"/>
        </w:rPr>
        <w:t>w</w:t>
      </w:r>
      <w:r w:rsidRPr="003168E9">
        <w:t>as then closed hermetically with a custom-built HDPE lid, and air bubbles were carefully removed. A magnetically driven impeller (60–80 rpm) attached to the core lid gently circulated the water during the incubation. Then, the sediments were acclimated for approximately 6 hours until the flocculent materials settled and the overlying water was clear. The dissolved oxygen concentration was measured every 8 hours with a miniature oxygen optode (i.d. 2 mm) through a sampling port on the core lid (PreSens® Microx 4). According to Glud (2008)</w:t>
      </w:r>
      <w:r w:rsidRPr="003168E9">
        <w:rPr>
          <w:rFonts w:hint="eastAsia"/>
        </w:rPr>
        <w:t>,</w:t>
      </w:r>
      <w:r w:rsidRPr="003168E9">
        <w:t xml:space="preserve"> the</w:t>
      </w:r>
      <w:r w:rsidRPr="003168E9">
        <w:rPr>
          <w:rFonts w:hint="eastAsia"/>
        </w:rPr>
        <w:t xml:space="preserve"> </w:t>
      </w:r>
      <w:r w:rsidRPr="003168E9">
        <w:t xml:space="preserve">dissolved oxygen concentration was measured until it decreased by 15% of the initial concentration to prevent hypoxic stress. The fluxes of oxygen into or out of the sediments </w:t>
      </w:r>
      <w:del w:id="281" w:author="Chih-Lin Wei" w:date="2022-07-30T21:23:00Z">
        <w:r w:rsidRPr="003168E9" w:rsidDel="00366770">
          <w:delText xml:space="preserve">was </w:delText>
        </w:r>
      </w:del>
      <w:ins w:id="282" w:author="Chih-Lin Wei" w:date="2022-07-30T21:23:00Z">
        <w:r w:rsidR="00366770" w:rsidRPr="003168E9">
          <w:t>w</w:t>
        </w:r>
        <w:r w:rsidR="00366770">
          <w:t>ere</w:t>
        </w:r>
        <w:r w:rsidR="00366770" w:rsidRPr="003168E9">
          <w:t xml:space="preserve"> </w:t>
        </w:r>
      </w:ins>
      <w:r w:rsidRPr="003168E9">
        <w:t>calculated as:</w:t>
      </w:r>
    </w:p>
    <w:p w14:paraId="3CB4F8C4" w14:textId="77777777" w:rsidR="004B5F27" w:rsidRPr="003168E9" w:rsidRDefault="004B5F27" w:rsidP="004B5F27">
      <w:pPr>
        <w:ind w:firstLine="480"/>
        <w:jc w:val="center"/>
      </w:pPr>
      <m:oMath>
        <m:r>
          <m:rPr>
            <m:sty m:val="p"/>
          </m:rPr>
          <w:rPr>
            <w:rFonts w:ascii="Cambria Math" w:hAnsi="Cambria Math"/>
          </w:rPr>
          <m:t>Flux=</m:t>
        </m:r>
        <m:f>
          <m:fPr>
            <m:ctrlPr>
              <w:rPr>
                <w:rFonts w:ascii="Cambria Math" w:hAnsi="Cambria Math"/>
                <w:i/>
              </w:rPr>
            </m:ctrlPr>
          </m:fPr>
          <m:num>
            <m:d>
              <m:dPr>
                <m:begChr m:val="["/>
                <m:endChr m:val="]"/>
                <m:ctrlPr>
                  <w:rPr>
                    <w:rFonts w:ascii="Cambria Math" w:hAnsi="Cambria Math"/>
                    <w:i/>
                  </w:rPr>
                </m:ctrlPr>
              </m:dPr>
              <m:e>
                <m:r>
                  <w:rPr>
                    <w:rFonts w:ascii="Cambria Math" w:hAnsi="Cambria Math"/>
                  </w:rPr>
                  <m:t>Change in contentration</m:t>
                </m:r>
              </m:e>
            </m:d>
            <m:r>
              <w:rPr>
                <w:rFonts w:ascii="Cambria Math" w:hAnsi="Cambria Math"/>
              </w:rPr>
              <m:t xml:space="preserve"> ∙ V</m:t>
            </m:r>
          </m:num>
          <m:den>
            <m:r>
              <w:rPr>
                <w:rFonts w:ascii="Cambria Math" w:hAnsi="Cambria Math"/>
              </w:rPr>
              <m:t>Core area ∙ Time</m:t>
            </m:r>
          </m:den>
        </m:f>
      </m:oMath>
      <w:r w:rsidRPr="003168E9">
        <w:t xml:space="preserve"> </w:t>
      </w:r>
      <m:oMath>
        <m:r>
          <m:rPr>
            <m:sty m:val="p"/>
          </m:rPr>
          <w:rPr>
            <w:rFonts w:ascii="Cambria Math" w:hAnsi="Cambria Math"/>
          </w:rPr>
          <m:t>(eq.3)</m:t>
        </m:r>
      </m:oMath>
      <w:r w:rsidRPr="003168E9">
        <w:t>,</w:t>
      </w:r>
    </w:p>
    <w:p w14:paraId="05B8438F" w14:textId="77777777" w:rsidR="004B5F27" w:rsidRPr="003168E9" w:rsidRDefault="004B5F27" w:rsidP="004B5F27">
      <w:pPr>
        <w:ind w:firstLine="480"/>
      </w:pPr>
      <w:r w:rsidRPr="003168E9">
        <w:t xml:space="preserve">where V was the volume of overlying water. </w:t>
      </w:r>
    </w:p>
    <w:p w14:paraId="09047BF3" w14:textId="77777777" w:rsidR="004B5F27" w:rsidRPr="003168E9" w:rsidRDefault="004B5F27" w:rsidP="004B5F27">
      <w:pPr>
        <w:ind w:firstLine="480"/>
      </w:pPr>
      <w:r w:rsidRPr="003168E9">
        <w:t xml:space="preserve">After the shipboard incubation, one to three oxygen microelectrodes (100 µm tip </w:t>
      </w:r>
      <w:r w:rsidRPr="003168E9">
        <w:lastRenderedPageBreak/>
        <w:t>size) were inserted simultaneously into sediments at 100 µm increments using Unisense® Field Microprofiling System. The diffusive oxygen fluxes through the sediment-water interface were calculated according to Fick’s first law of diffusion (Berg et al., 1998; Glud, 2008). The oxygen concentration profile, sediment porosity, initial concentrations in the overlying water, and oxygen diffusion coefficient corrected by temperature were inputs to calculate diffusive oxygen fluxes (DOU) using Unisense® Profile software. The oxygen penetration depth (OPD) was determined by the depth of dissolved oxygen concentration &lt; 5 µmol L</w:t>
      </w:r>
      <w:r w:rsidRPr="003168E9">
        <w:rPr>
          <w:vertAlign w:val="superscript"/>
        </w:rPr>
        <w:t>-1</w:t>
      </w:r>
      <w:r w:rsidRPr="003168E9">
        <w:t xml:space="preserve">. The diffusive carbon remineralization was calculated by the flux of oxygen in moles multiplying a respiratory quotient of 0.85. </w:t>
      </w:r>
    </w:p>
    <w:p w14:paraId="0C13D932" w14:textId="1F4A0AA5" w:rsidR="004B5F27" w:rsidRPr="004B5F27" w:rsidRDefault="004B5F27" w:rsidP="004B5F27">
      <w:pPr>
        <w:ind w:firstLine="480"/>
        <w:rPr>
          <w:rFonts w:eastAsiaTheme="minorEastAsia"/>
        </w:rPr>
      </w:pPr>
      <w:r w:rsidRPr="003168E9">
        <w:t xml:space="preserve">In general, the sediment oxygen profile concentration measures the diffusive oxygen utilization (DOU) mainly contributed by aerobic respiration of microorganisms through slow diffusion of oxygen molecules. In contrast, the sediment incubation experiment measures the total oxygen utilization (TOU, also </w:t>
      </w:r>
      <w:del w:id="283" w:author="Chih-Lin Wei" w:date="2022-07-30T21:25:00Z">
        <w:r w:rsidRPr="003168E9" w:rsidDel="00366770">
          <w:delText>referred to</w:delText>
        </w:r>
      </w:del>
      <w:ins w:id="284" w:author="Chih-Lin Wei" w:date="2022-07-30T21:25:00Z">
        <w:r w:rsidR="00366770">
          <w:t>known</w:t>
        </w:r>
      </w:ins>
      <w:r w:rsidRPr="003168E9">
        <w:t xml:space="preserve"> as </w:t>
      </w:r>
      <w:ins w:id="285" w:author="Chih-Lin Wei" w:date="2022-07-30T21:25:00Z">
        <w:r w:rsidR="00366770">
          <w:t xml:space="preserve">sediment community oxygen consumption or </w:t>
        </w:r>
      </w:ins>
      <w:r w:rsidRPr="003168E9">
        <w:t xml:space="preserve">SCOC). The TOU not only accounts for DOU but also for benthos' respiration and the benthos-mediated oxygen utilization (BMU) through their bioirrigation and bioturbation activities (Glud, 2008; Lichtschlag et al., 2015; Wenzhöfer and Glud, 2004). Therefore, the difference between the TOU and DOU is the benthos-mediated oxygen utilization (BMU), characterizing benthos' </w:t>
      </w:r>
      <w:r w:rsidRPr="003168E9">
        <w:lastRenderedPageBreak/>
        <w:t>contributi</w:t>
      </w:r>
      <w:r>
        <w:t>on to sediment oxygen dynamics.</w:t>
      </w:r>
    </w:p>
    <w:p w14:paraId="619D3AEF" w14:textId="77777777" w:rsidR="004B5F27" w:rsidRPr="003168E9" w:rsidRDefault="004B5F27" w:rsidP="00DE071F">
      <w:pPr>
        <w:pStyle w:val="11"/>
      </w:pPr>
      <w:bookmarkStart w:id="286" w:name="_Toc109143499"/>
      <w:r w:rsidRPr="003168E9">
        <w:rPr>
          <w:rFonts w:hint="eastAsia"/>
        </w:rPr>
        <w:t>S</w:t>
      </w:r>
      <w:r w:rsidRPr="003168E9">
        <w:t>tatistical analysis</w:t>
      </w:r>
      <w:bookmarkEnd w:id="286"/>
    </w:p>
    <w:p w14:paraId="67EACEB8" w14:textId="77777777" w:rsidR="004B5F27" w:rsidRPr="004B5F27" w:rsidRDefault="004B5F27" w:rsidP="004B5F27">
      <w:pPr>
        <w:ind w:firstLine="480"/>
        <w:rPr>
          <w:rFonts w:eastAsiaTheme="minorEastAsia"/>
        </w:rPr>
      </w:pPr>
      <w:r w:rsidRPr="003168E9">
        <w:t>Mixed effect permutational analysis of variance (PERMANOVA)</w:t>
      </w:r>
      <w:r w:rsidRPr="003168E9">
        <w:rPr>
          <w:b/>
        </w:rPr>
        <w:t xml:space="preserve"> </w:t>
      </w:r>
      <w:r w:rsidRPr="003168E9">
        <w:t>was used to examine the effects of habitat (canyon v.s. slope) and season (spring, summer, and fall)</w:t>
      </w:r>
      <w:r w:rsidRPr="003168E9">
        <w:rPr>
          <w:rFonts w:hint="eastAsia"/>
        </w:rPr>
        <w:t xml:space="preserve"> o</w:t>
      </w:r>
      <w:r w:rsidRPr="003168E9">
        <w:t>n the biotic, abiotic carbon stocks and oxygen utilization. The assumption of homogeneous variance was examined by permutational analysis of dispersion (PERMDISP, Anderson et al., 2008). Except for the calculated BMU, the number of permutations for each test was set to 9999. The number of permutations was set to 999</w:t>
      </w:r>
      <w:r w:rsidRPr="003168E9">
        <w:rPr>
          <w:rFonts w:hint="eastAsia"/>
        </w:rPr>
        <w:t xml:space="preserve"> f</w:t>
      </w:r>
      <w:r w:rsidRPr="003168E9">
        <w:t>or BMU due to the small sample size. All statistical tests used α-value = 0.05. Statistical analyses used software R</w:t>
      </w:r>
      <w:r w:rsidRPr="003168E9">
        <w:rPr>
          <w:rFonts w:hint="eastAsia"/>
        </w:rPr>
        <w:t xml:space="preserve"> </w:t>
      </w:r>
      <w:r w:rsidRPr="003168E9">
        <w:t>(</w:t>
      </w:r>
      <w:r w:rsidRPr="003168E9">
        <w:rPr>
          <w:rFonts w:eastAsia="標楷體"/>
        </w:rPr>
        <w:t>R Development Core Team 2020), and PERMANOVA and PERMDISP</w:t>
      </w:r>
      <w:r w:rsidRPr="003168E9">
        <w:t xml:space="preserve"> were conducted with the "vegan" package. </w:t>
      </w:r>
    </w:p>
    <w:p w14:paraId="3CEDFFCF" w14:textId="77777777" w:rsidR="004B5F27" w:rsidRPr="003168E9" w:rsidRDefault="004B5F27" w:rsidP="00DE071F">
      <w:pPr>
        <w:pStyle w:val="11"/>
      </w:pPr>
      <w:bookmarkStart w:id="287" w:name="_Toc109143500"/>
      <w:r w:rsidRPr="003168E9">
        <w:t>Rain of POC</w:t>
      </w:r>
      <w:bookmarkEnd w:id="287"/>
    </w:p>
    <w:p w14:paraId="117B6AF7" w14:textId="77777777" w:rsidR="004B5F27" w:rsidRPr="003168E9" w:rsidRDefault="004B5F27" w:rsidP="004B5F27">
      <w:pPr>
        <w:ind w:firstLine="480"/>
      </w:pPr>
      <w:r w:rsidRPr="003168E9">
        <w:t xml:space="preserve">To balance the sediment carbon budget, accurate estimates of the sinking particulate organic carbon flux, or POC flux, are essential. Traditionally, sediment trap has been widely used in oceanographic studies to capture vertically sinking materials (Giering et al., 2014; Steinberg et al., 2008). However, the local conditions, such as hydrodynamic variables and the sinking particle characteristics, can lead to erroneous POC flux estimates (Baker et al., 2020). </w:t>
      </w:r>
    </w:p>
    <w:p w14:paraId="46C33323" w14:textId="3FD28173" w:rsidR="004B5F27" w:rsidRPr="004B5F27" w:rsidRDefault="004B5F27" w:rsidP="004B5F27">
      <w:pPr>
        <w:ind w:firstLine="480"/>
        <w:rPr>
          <w:rFonts w:eastAsiaTheme="minorEastAsia"/>
        </w:rPr>
      </w:pPr>
      <w:r w:rsidRPr="003168E9">
        <w:lastRenderedPageBreak/>
        <w:t>In the GPSC, Liu &amp; Lin (2004) and Liu et al. (2006) reported that the estimated mass flux collected by sediment traps exceeded 700 g m</w:t>
      </w:r>
      <w:r w:rsidRPr="003168E9">
        <w:rPr>
          <w:vertAlign w:val="superscript"/>
        </w:rPr>
        <w:t>-2</w:t>
      </w:r>
      <w:r w:rsidRPr="003168E9">
        <w:t xml:space="preserve"> d</w:t>
      </w:r>
      <w:r w:rsidRPr="003168E9">
        <w:rPr>
          <w:vertAlign w:val="superscript"/>
        </w:rPr>
        <w:t>-1</w:t>
      </w:r>
      <w:r w:rsidRPr="003168E9">
        <w:rPr>
          <w:rFonts w:hint="eastAsia"/>
        </w:rPr>
        <w:t xml:space="preserve"> d</w:t>
      </w:r>
      <w:r w:rsidRPr="003168E9">
        <w:t>uring</w:t>
      </w:r>
      <w:r w:rsidRPr="003168E9">
        <w:rPr>
          <w:rFonts w:hint="eastAsia"/>
        </w:rPr>
        <w:t xml:space="preserve"> </w:t>
      </w:r>
      <w:r w:rsidRPr="003168E9">
        <w:t>spring tide</w:t>
      </w:r>
      <w:r w:rsidRPr="003168E9">
        <w:rPr>
          <w:rFonts w:hint="eastAsia"/>
        </w:rPr>
        <w:t>.</w:t>
      </w:r>
      <w:r w:rsidRPr="003168E9">
        <w:t xml:space="preserve"> But a lower value (c.a. 200 g m</w:t>
      </w:r>
      <w:r w:rsidRPr="003168E9">
        <w:rPr>
          <w:vertAlign w:val="superscript"/>
        </w:rPr>
        <w:t>-2</w:t>
      </w:r>
      <w:r w:rsidRPr="003168E9">
        <w:t xml:space="preserve"> d</w:t>
      </w:r>
      <w:r w:rsidRPr="003168E9">
        <w:rPr>
          <w:vertAlign w:val="superscript"/>
        </w:rPr>
        <w:t>-1</w:t>
      </w:r>
      <w:r w:rsidRPr="003168E9">
        <w:t>) was observed before spring tide passing. If we multiply this value with the TOC content (c.a. 0.4-0.6 %) reported in Liu et al. (2006), the POC flux would be 800 to 4200 mg C/ m</w:t>
      </w:r>
      <w:r w:rsidRPr="003168E9">
        <w:rPr>
          <w:vertAlign w:val="superscript"/>
        </w:rPr>
        <w:t>2</w:t>
      </w:r>
      <w:r w:rsidRPr="003168E9">
        <w:t>/ d</w:t>
      </w:r>
      <w:r w:rsidRPr="003168E9">
        <w:rPr>
          <w:rFonts w:hint="eastAsia"/>
        </w:rPr>
        <w:t>.</w:t>
      </w:r>
      <w:r w:rsidRPr="003168E9">
        <w:t xml:space="preserve"> On the other hand</w:t>
      </w:r>
      <w:r w:rsidRPr="003168E9">
        <w:rPr>
          <w:rFonts w:hint="eastAsia"/>
        </w:rPr>
        <w:t>,</w:t>
      </w:r>
      <w:r w:rsidRPr="003168E9">
        <w:t xml:space="preserve"> Huh et al. (2009) used sediment data collected by the box-cores and</w:t>
      </w:r>
      <w:r w:rsidRPr="003168E9">
        <w:rPr>
          <w:rFonts w:hint="eastAsia"/>
        </w:rPr>
        <w:t xml:space="preserve"> </w:t>
      </w:r>
      <w:r w:rsidRPr="003168E9">
        <w:t xml:space="preserve">reported that the areal-weighted </w:t>
      </w:r>
      <w:commentRangeStart w:id="288"/>
      <w:r w:rsidRPr="003168E9">
        <w:t xml:space="preserve">mass accumulation rate </w:t>
      </w:r>
      <w:commentRangeEnd w:id="288"/>
      <w:r w:rsidR="00FE741E">
        <w:rPr>
          <w:rStyle w:val="ac"/>
        </w:rPr>
        <w:commentReference w:id="288"/>
      </w:r>
      <w:r w:rsidRPr="003168E9">
        <w:t xml:space="preserve">on </w:t>
      </w:r>
      <w:del w:id="289" w:author="user" w:date="2022-08-16T14:00:00Z">
        <w:r w:rsidRPr="003168E9" w:rsidDel="00A72440">
          <w:delText>upper GS</w:delText>
        </w:r>
      </w:del>
      <w:ins w:id="290" w:author="user" w:date="2022-08-16T14:00:00Z">
        <w:r w:rsidR="00A72440">
          <w:t>GC</w:t>
        </w:r>
      </w:ins>
      <w:r w:rsidRPr="003168E9">
        <w:t xml:space="preserve"> </w:t>
      </w:r>
      <w:del w:id="291" w:author="user" w:date="2022-08-16T14:00:00Z">
        <w:r w:rsidRPr="003168E9" w:rsidDel="00A72440">
          <w:delText>(200-600 m)</w:delText>
        </w:r>
      </w:del>
      <w:r w:rsidRPr="003168E9">
        <w:t xml:space="preserve"> was </w:t>
      </w:r>
      <w:ins w:id="292" w:author="user" w:date="2022-08-16T14:00:00Z">
        <w:r w:rsidR="00A72440">
          <w:t>&gt; 1.</w:t>
        </w:r>
      </w:ins>
      <w:r w:rsidRPr="003168E9">
        <w:t>0</w:t>
      </w:r>
      <w:del w:id="293" w:author="user" w:date="2022-08-16T14:00:00Z">
        <w:r w:rsidRPr="003168E9" w:rsidDel="00A72440">
          <w:delText>.44</w:delText>
        </w:r>
      </w:del>
      <w:r w:rsidRPr="003168E9">
        <w:t xml:space="preserve"> g C/ cm</w:t>
      </w:r>
      <w:r w:rsidRPr="003168E9">
        <w:rPr>
          <w:vertAlign w:val="superscript"/>
        </w:rPr>
        <w:t>2</w:t>
      </w:r>
      <w:r w:rsidRPr="003168E9">
        <w:t>/ y (</w:t>
      </w:r>
      <w:r w:rsidRPr="003168E9">
        <w:rPr>
          <w:rFonts w:hint="eastAsia"/>
        </w:rPr>
        <w:t>c</w:t>
      </w:r>
      <w:r w:rsidRPr="003168E9">
        <w:t xml:space="preserve">.a. </w:t>
      </w:r>
      <w:ins w:id="294" w:author="user" w:date="2022-08-16T14:01:00Z">
        <w:r w:rsidR="00A72440" w:rsidRPr="00A72440">
          <w:t>27,397.25</w:t>
        </w:r>
      </w:ins>
      <w:del w:id="295" w:author="user" w:date="2022-08-16T14:01:00Z">
        <w:r w:rsidRPr="003168E9" w:rsidDel="00A72440">
          <w:delText>12054.79</w:delText>
        </w:r>
      </w:del>
      <w:r w:rsidRPr="003168E9">
        <w:t xml:space="preserve"> mg C/ m</w:t>
      </w:r>
      <w:r w:rsidRPr="003168E9">
        <w:rPr>
          <w:vertAlign w:val="superscript"/>
        </w:rPr>
        <w:t>2</w:t>
      </w:r>
      <w:r w:rsidRPr="003168E9">
        <w:t>/ d after unit conversions).</w:t>
      </w:r>
      <w:r w:rsidRPr="003168E9">
        <w:rPr>
          <w:rFonts w:hint="eastAsia"/>
        </w:rPr>
        <w:t xml:space="preserve"> </w:t>
      </w:r>
      <w:r w:rsidRPr="003168E9">
        <w:t xml:space="preserve">If we multiply this value by the average TOC content </w:t>
      </w:r>
      <w:r w:rsidRPr="003168E9">
        <w:rPr>
          <w:rFonts w:hint="eastAsia"/>
        </w:rPr>
        <w:t>m</w:t>
      </w:r>
      <w:r w:rsidRPr="003168E9">
        <w:t xml:space="preserve">easured in the Gaping Canyon (c.a. </w:t>
      </w:r>
      <w:r w:rsidRPr="003168E9">
        <w:rPr>
          <w:rFonts w:hint="eastAsia"/>
        </w:rPr>
        <w:t>0</w:t>
      </w:r>
      <w:r w:rsidRPr="003168E9">
        <w:t xml:space="preserve">.45%) from </w:t>
      </w:r>
      <w:r w:rsidRPr="003168E9">
        <w:rPr>
          <w:rFonts w:hint="eastAsia"/>
        </w:rPr>
        <w:t>H</w:t>
      </w:r>
      <w:r w:rsidRPr="003168E9">
        <w:t>ung et al. (2009), the organic carbon accumulation rate would be 53.85 mg C/ m</w:t>
      </w:r>
      <w:r w:rsidRPr="003168E9">
        <w:rPr>
          <w:vertAlign w:val="superscript"/>
        </w:rPr>
        <w:t>2</w:t>
      </w:r>
      <w:r w:rsidRPr="003168E9">
        <w:t>/d. Considering the i</w:t>
      </w:r>
      <w:r w:rsidRPr="003168E9">
        <w:rPr>
          <w:rFonts w:hint="eastAsia"/>
        </w:rPr>
        <w:t>g</w:t>
      </w:r>
      <w:r w:rsidRPr="003168E9">
        <w:t xml:space="preserve">nored process before and after POC settled down on the seafloor and the huge variations </w:t>
      </w:r>
      <w:r w:rsidRPr="003168E9">
        <w:rPr>
          <w:rFonts w:hint="eastAsia"/>
        </w:rPr>
        <w:t>b</w:t>
      </w:r>
      <w:r w:rsidRPr="003168E9">
        <w:t>etween the POC fluxes and organic carbon accumulation rates estimated by different techniques, the organic carbon demand determined by the food web model can provide an alternative estimate of POC flux to the seafloor.</w:t>
      </w:r>
      <w:r w:rsidRPr="003168E9">
        <w:rPr>
          <w:rFonts w:hint="eastAsia"/>
        </w:rPr>
        <w:t xml:space="preserve"> </w:t>
      </w:r>
    </w:p>
    <w:p w14:paraId="76E4090B" w14:textId="77777777" w:rsidR="004B5F27" w:rsidRPr="003168E9" w:rsidRDefault="004B5F27" w:rsidP="00DE071F">
      <w:pPr>
        <w:pStyle w:val="11"/>
      </w:pPr>
      <w:bookmarkStart w:id="296" w:name="_Toc109143501"/>
      <w:r w:rsidRPr="003168E9">
        <w:t>Burial efficiency of organic carbon</w:t>
      </w:r>
      <w:bookmarkEnd w:id="296"/>
    </w:p>
    <w:p w14:paraId="253BE714" w14:textId="77777777" w:rsidR="004B5F27" w:rsidRPr="004B5F27" w:rsidRDefault="004B5F27" w:rsidP="004B5F27">
      <w:pPr>
        <w:ind w:firstLine="480"/>
        <w:rPr>
          <w:rFonts w:eastAsiaTheme="minorEastAsia"/>
        </w:rPr>
      </w:pPr>
      <w:r w:rsidRPr="003168E9">
        <w:t xml:space="preserve">The sedimentation rates of the Gaoping continental shelf and canyon system were studied by Huh et al. (2009) and Hsu et al. (2014). Therefore, our model used the reported sedimentation rates and burial efficiency as </w:t>
      </w:r>
      <w:r w:rsidRPr="003168E9">
        <w:rPr>
          <w:i/>
        </w:rPr>
        <w:t>in situ</w:t>
      </w:r>
      <w:r w:rsidRPr="003168E9">
        <w:t xml:space="preserve"> data. For GS1, the average </w:t>
      </w:r>
      <w:r w:rsidRPr="003168E9">
        <w:lastRenderedPageBreak/>
        <w:t xml:space="preserve">sedimentation rate in the upper slope region ranging from 200 to 600 m water depth was reported as </w:t>
      </w:r>
      <w:commentRangeStart w:id="297"/>
      <w:r w:rsidRPr="003168E9">
        <w:t>0.43</w:t>
      </w:r>
      <w:commentRangeEnd w:id="297"/>
      <w:r w:rsidR="00FE741E">
        <w:rPr>
          <w:rStyle w:val="ac"/>
        </w:rPr>
        <w:commentReference w:id="297"/>
      </w:r>
      <w:r w:rsidRPr="003168E9">
        <w:t xml:space="preserve"> g cm</w:t>
      </w:r>
      <w:r w:rsidRPr="003168E9">
        <w:rPr>
          <w:vertAlign w:val="superscript"/>
        </w:rPr>
        <w:t>-2</w:t>
      </w:r>
      <w:r w:rsidRPr="003168E9">
        <w:t xml:space="preserve"> yr</w:t>
      </w:r>
      <w:r w:rsidRPr="003168E9">
        <w:rPr>
          <w:vertAlign w:val="superscript"/>
        </w:rPr>
        <w:t>-1</w:t>
      </w:r>
      <w:r w:rsidRPr="003168E9">
        <w:t>. In contrast, a higher mass accumulation rate (&gt; 1.0 g cm</w:t>
      </w:r>
      <w:r w:rsidRPr="003168E9">
        <w:rPr>
          <w:vertAlign w:val="superscript"/>
        </w:rPr>
        <w:t>-2</w:t>
      </w:r>
      <w:r w:rsidRPr="003168E9">
        <w:t xml:space="preserve"> yr</w:t>
      </w:r>
      <w:r w:rsidRPr="003168E9">
        <w:rPr>
          <w:vertAlign w:val="superscript"/>
        </w:rPr>
        <w:t>-1</w:t>
      </w:r>
      <w:r w:rsidRPr="003168E9">
        <w:t>) was estimated in the GPSC at a water depth of 300 m (GC1). With this information, we converted the accumulation rate into the unit of mg C/ m</w:t>
      </w:r>
      <w:r w:rsidRPr="003168E9">
        <w:rPr>
          <w:vertAlign w:val="superscript"/>
        </w:rPr>
        <w:t>2</w:t>
      </w:r>
      <w:r w:rsidRPr="003168E9">
        <w:t>/ d</w:t>
      </w:r>
      <w:r w:rsidRPr="003168E9">
        <w:rPr>
          <w:vertAlign w:val="superscript"/>
        </w:rPr>
        <w:t xml:space="preserve"> </w:t>
      </w:r>
      <w:r w:rsidRPr="003168E9">
        <w:t>and then multiplied by TOC content (%) measured in two areas, respectively.</w:t>
      </w:r>
    </w:p>
    <w:p w14:paraId="4CFCDA01" w14:textId="77777777" w:rsidR="004B5F27" w:rsidRPr="004B5F27" w:rsidRDefault="004B5F27" w:rsidP="00DE071F">
      <w:pPr>
        <w:pStyle w:val="11"/>
      </w:pPr>
      <w:bookmarkStart w:id="298" w:name="_Toc109143502"/>
      <w:r w:rsidRPr="003168E9">
        <w:t>Linear inverse model formulation</w:t>
      </w:r>
      <w:bookmarkEnd w:id="298"/>
    </w:p>
    <w:p w14:paraId="1B44416A" w14:textId="77777777" w:rsidR="004B5F27" w:rsidRPr="003168E9" w:rsidRDefault="004B5F27" w:rsidP="00A675BB">
      <w:pPr>
        <w:pStyle w:val="111"/>
      </w:pPr>
      <w:bookmarkStart w:id="299" w:name="_Toc109143503"/>
      <w:r w:rsidRPr="003168E9">
        <w:rPr>
          <w:rFonts w:hint="eastAsia"/>
        </w:rPr>
        <w:t>S</w:t>
      </w:r>
      <w:r w:rsidRPr="003168E9">
        <w:t>tructure</w:t>
      </w:r>
      <w:bookmarkEnd w:id="299"/>
    </w:p>
    <w:p w14:paraId="248E4C50" w14:textId="76470116" w:rsidR="004B5F27" w:rsidRPr="004B5F27" w:rsidRDefault="004B5F27" w:rsidP="004B5F27">
      <w:pPr>
        <w:ind w:firstLine="480"/>
        <w:rPr>
          <w:rFonts w:eastAsiaTheme="minorEastAsia"/>
        </w:rPr>
      </w:pPr>
      <w:r w:rsidRPr="003168E9">
        <w:t>The linear inverse model starts with choosing relevant abiotic and biotic compartments and specifying the links between them (Fig</w:t>
      </w:r>
      <w:r w:rsidRPr="003168E9">
        <w:rPr>
          <w:rFonts w:asciiTheme="minorEastAsia" w:hAnsiTheme="minorEastAsia"/>
        </w:rPr>
        <w:t xml:space="preserve">. </w:t>
      </w:r>
      <w:r w:rsidRPr="003168E9">
        <w:t>2). We assumed that the influx of</w:t>
      </w:r>
      <w:r w:rsidRPr="003168E9">
        <w:rPr>
          <w:rFonts w:asciiTheme="minorEastAsia" w:hAnsiTheme="minorEastAsia" w:hint="eastAsia"/>
        </w:rPr>
        <w:t xml:space="preserve"> </w:t>
      </w:r>
      <w:r w:rsidRPr="003168E9">
        <w:t>TOC was a complex assemblage of organic matters derived from the water column with a portion of energy flowing out of the sedimentary system through the process of burial and/or export (orange flows). Then, the general idea was that the predators of each size class preyed on organisms of the same and smaller size classes. For instance, the black flows assumed that bacteria fed only on detrital OC; meiofauna fed on bacteria and detrital OC; macrofauna fed on meiofauna, bacteria, and detrital OC. The grey flows indicated that carbon was lost as feces and was consumed by benthopelagic/pelagic predators (Fig</w:t>
      </w:r>
      <w:r w:rsidRPr="003168E9">
        <w:rPr>
          <w:rFonts w:asciiTheme="minorEastAsia" w:hAnsiTheme="minorEastAsia"/>
        </w:rPr>
        <w:t xml:space="preserve">. </w:t>
      </w:r>
      <w:r w:rsidRPr="003168E9">
        <w:t xml:space="preserve">2). In this LIM model, the compartments with orange color were part of the food web model. In contrast, the compartments with blue </w:t>
      </w:r>
      <w:r w:rsidRPr="003168E9">
        <w:lastRenderedPageBreak/>
        <w:t xml:space="preserve">color were only considered carbon influx or efflux but </w:t>
      </w:r>
      <w:del w:id="300" w:author="Chih-Lin Wei" w:date="2022-07-30T21:31:00Z">
        <w:r w:rsidRPr="003168E9" w:rsidDel="00366770">
          <w:delText xml:space="preserve">are </w:delText>
        </w:r>
      </w:del>
      <w:ins w:id="301" w:author="Chih-Lin Wei" w:date="2022-07-30T21:31:00Z">
        <w:r w:rsidR="00366770">
          <w:t>we</w:t>
        </w:r>
        <w:r w:rsidR="00366770" w:rsidRPr="003168E9">
          <w:t xml:space="preserve">re </w:t>
        </w:r>
      </w:ins>
      <w:r w:rsidRPr="003168E9">
        <w:t>not directly modeled.</w:t>
      </w:r>
    </w:p>
    <w:p w14:paraId="02125383" w14:textId="77777777" w:rsidR="004B5F27" w:rsidRPr="003168E9" w:rsidRDefault="004B5F27" w:rsidP="00A675BB">
      <w:pPr>
        <w:pStyle w:val="111"/>
      </w:pPr>
      <w:bookmarkStart w:id="302" w:name="_Toc109143504"/>
      <w:r w:rsidRPr="003168E9">
        <w:t>Mass balances</w:t>
      </w:r>
      <w:bookmarkEnd w:id="302"/>
    </w:p>
    <w:p w14:paraId="141A6FC8" w14:textId="77777777" w:rsidR="004B5F27" w:rsidRPr="003168E9" w:rsidRDefault="004B5F27" w:rsidP="004B5F27">
      <w:pPr>
        <w:ind w:firstLine="480"/>
        <w:rPr>
          <w:rFonts w:eastAsia="標楷體"/>
          <w:b/>
        </w:rPr>
      </w:pPr>
      <w:r w:rsidRPr="003168E9">
        <w:rPr>
          <w:rFonts w:eastAsia="標楷體"/>
        </w:rPr>
        <w:t>A broadly accepted physical constraint is that mass is conserved for each chemical element, and this mass balance principle is the backbone of the food web model. First of all, the mass balance could be written in the general form:</w:t>
      </w:r>
    </w:p>
    <w:p w14:paraId="553EFF0F" w14:textId="77777777" w:rsidR="004B5F27" w:rsidRPr="003168E9" w:rsidRDefault="00D223B3"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e>
        </m:nary>
      </m:oMath>
      <w:r w:rsidR="004B5F27" w:rsidRPr="003168E9">
        <w:rPr>
          <w:rFonts w:eastAsia="標楷體"/>
        </w:rPr>
        <w:t xml:space="preserve"> </w:t>
      </w:r>
      <m:oMath>
        <m:r>
          <m:rPr>
            <m:sty m:val="p"/>
          </m:rPr>
          <w:rPr>
            <w:rFonts w:ascii="Cambria Math" w:eastAsia="標楷體" w:hAnsi="Cambria Math"/>
          </w:rPr>
          <m:t>(eq. 4)</m:t>
        </m:r>
      </m:oMath>
      <w:r w:rsidR="004B5F27" w:rsidRPr="003168E9">
        <w:rPr>
          <w:rFonts w:eastAsia="標楷體"/>
        </w:rPr>
        <w:t>,</w:t>
      </w:r>
    </w:p>
    <w:p w14:paraId="6CCBC427" w14:textId="77777777" w:rsidR="004B5F27" w:rsidRPr="003168E9" w:rsidRDefault="004B5F27" w:rsidP="004B5F27">
      <w:pPr>
        <w:ind w:firstLine="480"/>
        <w:rPr>
          <w:rFonts w:eastAsia="標楷體"/>
        </w:rPr>
      </w:pPr>
      <w:r w:rsidRPr="003168E9">
        <w:rPr>
          <w:rFonts w:eastAsia="標楷體"/>
        </w:rPr>
        <w:t xml:space="preserve">indicating that the temporal mass change </w:t>
      </w:r>
      <m:oMath>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oMath>
      <w:r w:rsidRPr="003168E9">
        <w:rPr>
          <w:rFonts w:eastAsia="標楷體"/>
        </w:rPr>
        <w:t xml:space="preserve"> of a compartment (X) was equal to the difference between the incoming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oMath>
      <w:r w:rsidRPr="003168E9">
        <w:rPr>
          <w:rFonts w:eastAsia="標楷體"/>
        </w:rPr>
        <w:t xml:space="preserve"> and outgoing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m:t>
        </m:r>
      </m:oMath>
      <w:r w:rsidRPr="003168E9">
        <w:rPr>
          <w:rFonts w:eastAsia="標楷體"/>
        </w:rPr>
        <w:t xml:space="preserve"> flows. Therefore, if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in </m:t>
                </m:r>
              </m:sub>
            </m:sSub>
          </m:e>
        </m:nary>
      </m:oMath>
      <w:r w:rsidRPr="003168E9">
        <w:rPr>
          <w:rFonts w:eastAsia="標楷體"/>
        </w:rPr>
        <w:t xml:space="preserve">was larger than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oMath>
      <w:r w:rsidRPr="003168E9">
        <w:rPr>
          <w:rFonts w:eastAsia="標楷體"/>
        </w:rPr>
        <w:t>, X w</w:t>
      </w:r>
      <w:r w:rsidRPr="003168E9">
        <w:rPr>
          <w:rFonts w:eastAsia="標楷體" w:hint="eastAsia"/>
        </w:rPr>
        <w:t>o</w:t>
      </w:r>
      <w:r w:rsidRPr="003168E9">
        <w:rPr>
          <w:rFonts w:eastAsia="標楷體"/>
        </w:rPr>
        <w:t xml:space="preserve">uld increase in time. Based on this principle, we could derive the mass balance equations of all the compartments with the assumption that all the compartments were invariant in time: </w:t>
      </w:r>
    </w:p>
    <w:p w14:paraId="603106F9" w14:textId="77777777" w:rsidR="004B5F27" w:rsidRPr="003168E9" w:rsidRDefault="00D223B3"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dCompartment</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=0</m:t>
                </m:r>
              </m:e>
            </m:nary>
          </m:e>
        </m:nary>
      </m:oMath>
      <w:r w:rsidR="004B5F27" w:rsidRPr="003168E9">
        <w:rPr>
          <w:rFonts w:eastAsia="標楷體"/>
        </w:rPr>
        <w:t xml:space="preserve"> </w:t>
      </w:r>
      <m:oMath>
        <m:r>
          <m:rPr>
            <m:sty m:val="p"/>
          </m:rPr>
          <w:rPr>
            <w:rFonts w:ascii="Cambria Math" w:eastAsia="標楷體" w:hAnsi="Cambria Math"/>
          </w:rPr>
          <m:t>(eq. 5)</m:t>
        </m:r>
      </m:oMath>
    </w:p>
    <w:p w14:paraId="53E57392" w14:textId="77777777" w:rsidR="004B5F27" w:rsidRPr="003168E9" w:rsidRDefault="004B5F27" w:rsidP="004B5F27">
      <w:pPr>
        <w:ind w:firstLine="480"/>
        <w:rPr>
          <w:rFonts w:eastAsia="標楷體"/>
        </w:rPr>
      </w:pPr>
      <w:r w:rsidRPr="003168E9">
        <w:rPr>
          <w:rFonts w:eastAsia="標楷體"/>
        </w:rPr>
        <w:t xml:space="preserve">Furthermore, this mass balance principle could also be applied to organisms' physiological behaviors. For example, when organisms ingest food, only part of the food is assimilated, and the rest is expelled as feces. The assimilated food is used to maintain its basal metabolism, growth, and reproduction. For heterotrophic organisms, the energy needed for growth and maintenance was paid by respiration. Thus, we could write this process as: </w:t>
      </w:r>
    </w:p>
    <w:p w14:paraId="248F7E35" w14:textId="77777777" w:rsidR="004B5F27" w:rsidRPr="003168E9" w:rsidRDefault="00D223B3"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r>
          <w:rPr>
            <w:rFonts w:ascii="Cambria Math" w:eastAsia="標楷體" w:hAnsi="Cambria Math"/>
          </w:rPr>
          <m:t>=Growth=ingestion-defecation-respiration-mortality</m:t>
        </m:r>
      </m:oMath>
      <w:r w:rsidR="004B5F27" w:rsidRPr="003168E9">
        <w:rPr>
          <w:rFonts w:eastAsia="標楷體"/>
        </w:rPr>
        <w:t xml:space="preserve"> </w:t>
      </w:r>
      <m:oMath>
        <m:r>
          <m:rPr>
            <m:sty m:val="p"/>
          </m:rPr>
          <w:rPr>
            <w:rFonts w:ascii="Cambria Math" w:eastAsia="標楷體" w:hAnsi="Cambria Math"/>
          </w:rPr>
          <m:t>(eq. 6)</m:t>
        </m:r>
      </m:oMath>
      <w:r w:rsidR="004B5F27" w:rsidRPr="003168E9">
        <w:rPr>
          <w:rFonts w:eastAsia="標楷體"/>
        </w:rPr>
        <w:t>,</w:t>
      </w:r>
    </w:p>
    <w:p w14:paraId="2FE98CC0" w14:textId="77777777" w:rsidR="004B5F27" w:rsidRPr="003168E9" w:rsidRDefault="004B5F27" w:rsidP="004B5F27">
      <w:pPr>
        <w:ind w:firstLine="480"/>
        <w:rPr>
          <w:rFonts w:eastAsia="標楷體"/>
        </w:rPr>
      </w:pPr>
      <w:r w:rsidRPr="003168E9">
        <w:rPr>
          <w:rFonts w:eastAsia="標楷體"/>
        </w:rPr>
        <w:t xml:space="preserve">Where </w:t>
      </w:r>
      <m:oMath>
        <m:r>
          <m:rPr>
            <m:sty m:val="p"/>
          </m:rPr>
          <w:rPr>
            <w:rFonts w:ascii="Cambria Math" w:eastAsia="標楷體" w:hAnsi="Cambria Math"/>
          </w:rPr>
          <m:t>C</m:t>
        </m:r>
      </m:oMath>
      <w:r w:rsidRPr="003168E9">
        <w:rPr>
          <w:rFonts w:eastAsia="標楷體"/>
        </w:rPr>
        <w:t xml:space="preserve"> is the biomass of the organism, and </w:t>
      </w: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oMath>
      <w:r w:rsidRPr="003168E9">
        <w:rPr>
          <w:rFonts w:eastAsia="標楷體"/>
        </w:rPr>
        <w:t xml:space="preserve"> is its growth rate. This mass-balance equation states that the biomass changes due to the difference between feeding and loss terms. Note that the balance of all food web compartments was tightly linked. For instance, if species A feeds on species B, not only does an increased flux flow into A, but a loss of the same magnitude of flux flows out of B. As a result, the direction of the flows matters, and we c</w:t>
      </w:r>
      <w:r w:rsidRPr="003168E9">
        <w:rPr>
          <w:rFonts w:eastAsia="標楷體" w:hint="eastAsia"/>
        </w:rPr>
        <w:t>o</w:t>
      </w:r>
      <w:r w:rsidRPr="003168E9">
        <w:rPr>
          <w:rFonts w:eastAsia="標楷體"/>
        </w:rPr>
        <w:t>uld take the mass-balanced equation as sums and subtractions of these unknown quantities of flows. We classified this linear mass balance equation as the "equality equation". It could be expressed with matrix notation in the general form:</w:t>
      </w:r>
      <w:r w:rsidRPr="003168E9">
        <w:rPr>
          <w:rFonts w:eastAsia="標楷體"/>
          <w:b/>
        </w:rPr>
        <w:t xml:space="preserve"> </w:t>
      </w:r>
      <m:oMath>
        <m:r>
          <m:rPr>
            <m:sty m:val="b"/>
          </m:rPr>
          <w:rPr>
            <w:rFonts w:ascii="Cambria Math" w:eastAsia="標楷體" w:hAnsi="Cambria Math"/>
          </w:rPr>
          <m:t>A⋅x=b</m:t>
        </m:r>
      </m:oMath>
      <w:r w:rsidRPr="003168E9">
        <w:rPr>
          <w:rFonts w:eastAsia="標楷體"/>
        </w:rPr>
        <w:t xml:space="preserve">, in which x was a vector consisting of unknown flows, b was a vector consisting of changed rates of the component, and the flows are non-negative quantities, </w:t>
      </w:r>
      <m:oMath>
        <m:r>
          <m:rPr>
            <m:sty m:val="b"/>
          </m:rPr>
          <w:rPr>
            <w:rFonts w:ascii="Cambria Math" w:eastAsia="標楷體" w:hAnsi="Cambria Math"/>
          </w:rPr>
          <m:t>x≥0</m:t>
        </m:r>
      </m:oMath>
      <w:r>
        <w:rPr>
          <w:rFonts w:eastAsia="標楷體"/>
        </w:rPr>
        <w:t>.</w:t>
      </w:r>
    </w:p>
    <w:p w14:paraId="2DC95EE5" w14:textId="77777777" w:rsidR="004B5F27" w:rsidRPr="003168E9" w:rsidRDefault="004B5F27" w:rsidP="00A675BB">
      <w:pPr>
        <w:pStyle w:val="111"/>
      </w:pPr>
      <w:bookmarkStart w:id="303" w:name="_Toc109143505"/>
      <w:r w:rsidRPr="003168E9">
        <w:rPr>
          <w:rFonts w:hint="eastAsia"/>
        </w:rPr>
        <w:t>Co</w:t>
      </w:r>
      <w:r w:rsidRPr="003168E9">
        <w:t>nstraints</w:t>
      </w:r>
      <w:bookmarkEnd w:id="303"/>
    </w:p>
    <w:p w14:paraId="214A3310" w14:textId="77777777" w:rsidR="004B5F27" w:rsidRPr="003168E9" w:rsidRDefault="004B5F27" w:rsidP="004B5F27">
      <w:pPr>
        <w:ind w:firstLine="480"/>
        <w:rPr>
          <w:rFonts w:eastAsia="標楷體"/>
        </w:rPr>
      </w:pPr>
      <w:r w:rsidRPr="003168E9">
        <w:rPr>
          <w:rFonts w:eastAsia="標楷體"/>
        </w:rPr>
        <w:t xml:space="preserve">On the other hand, the physiology and behavior of organisms impose a limitation on their feeding and growth rates with upper and lower bounds. For example, when organisms search for food, the encounter rate and the external handling time determine the maximal foraging capacity (Holling, 1966). Also, physiological and digestive constraints regulate the process of assimilation of ingested food. Therefore, animals can </w:t>
      </w:r>
      <w:r w:rsidRPr="003168E9">
        <w:rPr>
          <w:rFonts w:eastAsia="標楷體"/>
        </w:rPr>
        <w:lastRenderedPageBreak/>
        <w:t>only process a finite amount of food per unit per time. These maximum rates imposed an upper bound on ingestion flows, providing important constraints on the magnitudes of the grazing flows in the model. Similarly, respiration flows are restricted by allometric rules (e.g., Mahaut et al., 1995). The minimal basal respiration rate required</w:t>
      </w:r>
      <w:r w:rsidRPr="003168E9">
        <w:rPr>
          <w:rFonts w:eastAsia="標楷體" w:hint="eastAsia"/>
        </w:rPr>
        <w:t xml:space="preserve"> t</w:t>
      </w:r>
      <w:r w:rsidRPr="003168E9">
        <w:rPr>
          <w:rFonts w:eastAsia="標楷體"/>
        </w:rPr>
        <w:t>o sustain metabolism was imposed as lower bounds. Other physiological constraints restricted the relationships between flows. For example, growth efficiency was defined as the ratio of secondary production to assimilated food, which is suggested to be 60-80% (Calow,1977; Schroeder, 1981). These constraints can also be transformed into a matrix equation with inequality:</w:t>
      </w:r>
      <w:r w:rsidRPr="003168E9">
        <w:rPr>
          <w:rFonts w:eastAsia="標楷體"/>
          <w:b/>
        </w:rPr>
        <w:t xml:space="preserve"> </w:t>
      </w:r>
      <m:oMath>
        <m:r>
          <m:rPr>
            <m:sty m:val="b"/>
          </m:rPr>
          <w:rPr>
            <w:rFonts w:ascii="Cambria Math" w:eastAsia="標楷體" w:hAnsi="Cambria Math"/>
          </w:rPr>
          <m:t>G⋅x≥h</m:t>
        </m:r>
      </m:oMath>
      <w:r w:rsidRPr="003168E9">
        <w:rPr>
          <w:rFonts w:eastAsia="標楷體"/>
        </w:rPr>
        <w:t xml:space="preserve">, in which x was still an unknown-flows vector, h was a vector comprising constraints. Most of these constraints could be extracted from literature. </w:t>
      </w:r>
    </w:p>
    <w:p w14:paraId="3695A54F" w14:textId="77777777" w:rsidR="004B5F27" w:rsidRPr="003168E9" w:rsidRDefault="004B5F27" w:rsidP="004B5F27">
      <w:pPr>
        <w:ind w:firstLine="480"/>
        <w:rPr>
          <w:rFonts w:eastAsia="標楷體"/>
        </w:rPr>
      </w:pPr>
      <w:r w:rsidRPr="003168E9">
        <w:rPr>
          <w:rFonts w:eastAsia="標楷體"/>
        </w:rPr>
        <w:t>Here, we applied the four most used constraints in LIM studies (van Oevelen et al., 2006; Stratmann et al., 2018) to our model, including respiration (R), assimilation efficiency (AE), production (P), and net growth efficiency (NGE).</w:t>
      </w:r>
    </w:p>
    <w:p w14:paraId="25F39FE4" w14:textId="77777777" w:rsidR="004B5F27" w:rsidRPr="003168E9" w:rsidRDefault="004B5F27" w:rsidP="004B5F27">
      <w:pPr>
        <w:ind w:firstLine="480"/>
        <w:rPr>
          <w:rFonts w:eastAsia="標楷體"/>
        </w:rPr>
      </w:pPr>
      <w:r w:rsidRPr="003168E9">
        <w:rPr>
          <w:rFonts w:eastAsia="標楷體"/>
        </w:rPr>
        <w:t>For meiofauna and macrofauna, R was defined as the sum of maintenance respiration (biomass-specific respiration, MR) and growth respiration (associated with growth processes, e.g., synthesis of new structures in growth, GR). The maintenance respiration was taken proportional to 1% at 20</w:t>
      </w:r>
      <w:r w:rsidRPr="003168E9">
        <w:rPr>
          <w:rFonts w:ascii="標楷體" w:eastAsia="標楷體" w:hAnsi="標楷體" w:hint="eastAsia"/>
        </w:rPr>
        <w:t xml:space="preserve">℃ </w:t>
      </w:r>
      <w:r w:rsidRPr="003168E9">
        <w:rPr>
          <w:rFonts w:eastAsia="標楷體"/>
        </w:rPr>
        <w:t xml:space="preserve">of the biomass per day (Fenchel, </w:t>
      </w:r>
      <w:r w:rsidRPr="003168E9">
        <w:rPr>
          <w:rFonts w:eastAsia="標楷體"/>
        </w:rPr>
        <w:lastRenderedPageBreak/>
        <w:t>1982; Nielsen et al., 1995), and then corrected with a temperature correction factor:</w:t>
      </w:r>
      <w:r w:rsidRPr="003168E9">
        <w:rPr>
          <w:rFonts w:eastAsia="標楷體" w:hint="eastAsia"/>
        </w:rPr>
        <w:t xml:space="preserve"> </w:t>
      </w:r>
      <w:r w:rsidRPr="003168E9">
        <w:rPr>
          <w:rFonts w:eastAsia="標楷體" w:hint="eastAsia"/>
          <w:i/>
        </w:rPr>
        <w:t>Tl</w:t>
      </w:r>
      <w:r w:rsidRPr="003168E9">
        <w:rPr>
          <w:rFonts w:eastAsia="標楷體"/>
          <w:i/>
        </w:rPr>
        <w:t>im</w:t>
      </w:r>
      <w:r w:rsidRPr="003168E9">
        <w:rPr>
          <w:rFonts w:eastAsia="標楷體"/>
        </w:rPr>
        <w:t xml:space="preserve">, which could be calculated as, </w:t>
      </w:r>
    </w:p>
    <w:p w14:paraId="0E49BFA7" w14:textId="77777777" w:rsidR="004B5F27" w:rsidRPr="00DE071F" w:rsidRDefault="004B5F27" w:rsidP="004B5F27">
      <w:pPr>
        <w:ind w:firstLine="480"/>
        <w:rPr>
          <w:rFonts w:eastAsia="標楷體"/>
        </w:rPr>
      </w:pPr>
      <m:oMathPara>
        <m:oMathParaPr>
          <m:jc m:val="center"/>
        </m:oMathParaPr>
        <m:oMath>
          <m:r>
            <w:rPr>
              <w:rFonts w:ascii="Cambria Math" w:eastAsia="標楷體" w:hAnsi="Cambria Math"/>
            </w:rPr>
            <m:t>Tlim</m:t>
          </m:r>
          <m:r>
            <m:rPr>
              <m:sty m:val="p"/>
            </m:rPr>
            <w:rPr>
              <w:rFonts w:ascii="Cambria Math" w:eastAsia="標楷體" w:hAnsi="Cambria Math"/>
            </w:rPr>
            <m:t xml:space="preserve"> = Q10* exp</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T-20</m:t>
                  </m:r>
                </m:num>
                <m:den>
                  <m:r>
                    <m:rPr>
                      <m:sty m:val="p"/>
                    </m:rPr>
                    <w:rPr>
                      <w:rFonts w:ascii="Cambria Math" w:eastAsia="標楷體" w:hAnsi="Cambria Math"/>
                    </w:rPr>
                    <m:t>10</m:t>
                  </m:r>
                </m:den>
              </m:f>
            </m:e>
          </m:d>
          <m:r>
            <m:rPr>
              <m:sty m:val="p"/>
            </m:rPr>
            <w:rPr>
              <w:rFonts w:ascii="Cambria Math" w:eastAsia="標楷體" w:hAnsi="Cambria Math" w:hint="eastAsia"/>
            </w:rPr>
            <m:t xml:space="preserve"> </m:t>
          </m:r>
          <m:d>
            <m:dPr>
              <m:ctrlPr>
                <w:rPr>
                  <w:rFonts w:ascii="Cambria Math" w:eastAsia="標楷體" w:hAnsi="Cambria Math"/>
                </w:rPr>
              </m:ctrlPr>
            </m:dPr>
            <m:e>
              <m:r>
                <m:rPr>
                  <m:sty m:val="p"/>
                </m:rPr>
                <w:rPr>
                  <w:rFonts w:ascii="Cambria Math" w:eastAsia="標楷體" w:hAnsi="Cambria Math"/>
                </w:rPr>
                <m:t>eq.7</m:t>
              </m:r>
            </m:e>
          </m:d>
          <m:r>
            <m:rPr>
              <m:sty m:val="p"/>
            </m:rPr>
            <w:rPr>
              <w:rFonts w:ascii="Cambria Math" w:eastAsia="標楷體" w:hAnsi="Cambria Math"/>
            </w:rPr>
            <m:t xml:space="preserve">, </m:t>
          </m:r>
        </m:oMath>
      </m:oMathPara>
    </w:p>
    <w:p w14:paraId="3E4A2AA2" w14:textId="77777777" w:rsidR="004B5F27" w:rsidRPr="003168E9" w:rsidRDefault="004B5F27" w:rsidP="004B5F27">
      <w:pPr>
        <w:ind w:firstLine="480"/>
        <w:rPr>
          <w:rFonts w:eastAsia="標楷體"/>
        </w:rPr>
      </w:pPr>
      <w:r w:rsidRPr="003168E9">
        <w:rPr>
          <w:rFonts w:eastAsia="標楷體"/>
        </w:rPr>
        <w:t xml:space="preserve">where Q10 = 2, T was the bottom water temperature for each site. Q10 is a measure of temperature dependence based on the process or reaction. </w:t>
      </w:r>
      <w:r w:rsidRPr="003168E9">
        <w:rPr>
          <w:rFonts w:eastAsia="標楷體" w:hint="eastAsia"/>
        </w:rPr>
        <w:t>F</w:t>
      </w:r>
      <w:r w:rsidRPr="003168E9">
        <w:rPr>
          <w:rFonts w:eastAsia="標楷體"/>
        </w:rPr>
        <w:t>or most biological systems, this value is ~2 to 3. Therefore, the relationships of respiration</w:t>
      </w:r>
      <w:r w:rsidRPr="003168E9">
        <w:rPr>
          <w:rFonts w:eastAsia="標楷體" w:hint="eastAsia"/>
        </w:rPr>
        <w:t xml:space="preserve"> </w:t>
      </w:r>
      <w:r w:rsidRPr="003168E9">
        <w:rPr>
          <w:rFonts w:eastAsia="標楷體"/>
        </w:rPr>
        <w:t xml:space="preserve">could be expressed as: </w:t>
      </w:r>
    </w:p>
    <w:p w14:paraId="3E524ED6" w14:textId="77777777" w:rsidR="004B5F27" w:rsidRPr="003168E9" w:rsidRDefault="004B5F27" w:rsidP="00DE071F">
      <w:pPr>
        <w:ind w:firstLine="480"/>
        <w:jc w:val="center"/>
        <w:rPr>
          <w:rFonts w:eastAsia="標楷體"/>
        </w:rPr>
      </w:pPr>
      <m:oMath>
        <m:r>
          <m:rPr>
            <m:sty m:val="p"/>
          </m:rPr>
          <w:rPr>
            <w:rFonts w:ascii="Cambria Math" w:eastAsia="標楷體" w:hAnsi="Cambria Math"/>
          </w:rPr>
          <m:t>M</m:t>
        </m:r>
        <m:r>
          <m:rPr>
            <m:sty m:val="p"/>
          </m:rPr>
          <w:rPr>
            <w:rFonts w:ascii="Cambria Math" w:eastAsia="標楷體" w:hAnsi="Cambria Math" w:hint="eastAsia"/>
          </w:rPr>
          <m:t>R=</m:t>
        </m:r>
        <m:r>
          <m:rPr>
            <m:sty m:val="p"/>
          </m:rPr>
          <w:rPr>
            <w:rFonts w:ascii="Cambria Math" w:eastAsia="標楷體" w:hAnsi="Cambria Math"/>
          </w:rPr>
          <m:t>0.01*Tlim*Stock</m:t>
        </m:r>
        <m:r>
          <m:rPr>
            <m:sty m:val="p"/>
          </m:rPr>
          <w:rPr>
            <w:rFonts w:ascii="Cambria Math" w:eastAsia="標楷體" w:hAnsi="Cambria Math" w:hint="eastAsia"/>
          </w:rPr>
          <m:t xml:space="preserve"> (</m:t>
        </m:r>
        <m:r>
          <m:rPr>
            <m:sty m:val="p"/>
          </m:rPr>
          <w:rPr>
            <w:rFonts w:ascii="Cambria Math" w:eastAsia="標楷體" w:hAnsi="Cambria Math"/>
          </w:rPr>
          <m:t>eq.8)</m:t>
        </m:r>
      </m:oMath>
      <w:r w:rsidRPr="003168E9">
        <w:rPr>
          <w:rFonts w:eastAsia="標楷體" w:hint="eastAsia"/>
        </w:rPr>
        <w:t>,</w:t>
      </w:r>
    </w:p>
    <w:p w14:paraId="76A7343E" w14:textId="282A5E97" w:rsidR="004B5F27" w:rsidRPr="003168E9" w:rsidRDefault="004B5F27" w:rsidP="00DE071F">
      <w:pPr>
        <w:ind w:firstLine="480"/>
        <w:jc w:val="center"/>
        <w:rPr>
          <w:rFonts w:eastAsia="標楷體"/>
        </w:rPr>
      </w:pPr>
      <m:oMath>
        <m:r>
          <m:rPr>
            <m:sty m:val="p"/>
          </m:rPr>
          <w:rPr>
            <w:rFonts w:ascii="Cambria Math" w:eastAsia="標楷體" w:hAnsi="Cambria Math" w:hint="eastAsia"/>
          </w:rPr>
          <m:t>GR=R</m:t>
        </m:r>
        <m:r>
          <m:rPr>
            <m:sty m:val="p"/>
          </m:rPr>
          <w:rPr>
            <w:rFonts w:ascii="Cambria Math" w:eastAsia="MS Mincho" w:hAnsi="Cambria Math" w:cs="MS Mincho" w:hint="eastAsia"/>
          </w:rPr>
          <m:t>-</m:t>
        </m:r>
        <m:r>
          <m:rPr>
            <m:sty m:val="p"/>
          </m:rPr>
          <w:rPr>
            <w:rFonts w:ascii="Cambria Math" w:eastAsia="標楷體" w:hAnsi="Cambria Math"/>
          </w:rPr>
          <m:t>MR</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eq.9)</m:t>
        </m:r>
      </m:oMath>
      <w:r w:rsidRPr="003168E9">
        <w:rPr>
          <w:rFonts w:eastAsia="標楷體"/>
        </w:rPr>
        <w:t>.</w:t>
      </w:r>
    </w:p>
    <w:p w14:paraId="078C19D3" w14:textId="77777777" w:rsidR="004B5F27" w:rsidRPr="003168E9" w:rsidRDefault="004B5F27" w:rsidP="004B5F27">
      <w:pPr>
        <w:ind w:firstLine="480"/>
        <w:rPr>
          <w:rFonts w:eastAsia="標楷體"/>
        </w:rPr>
      </w:pPr>
      <w:r w:rsidRPr="003168E9">
        <w:rPr>
          <w:rFonts w:eastAsia="標楷體"/>
        </w:rPr>
        <w:t>AE was calculated as,</w:t>
      </w:r>
    </w:p>
    <w:p w14:paraId="24C76B53" w14:textId="77777777" w:rsidR="004B5F27" w:rsidRPr="003168E9" w:rsidRDefault="004B5F27" w:rsidP="00DE071F">
      <w:pPr>
        <w:ind w:firstLine="480"/>
        <w:jc w:val="center"/>
        <w:rPr>
          <w:rFonts w:eastAsia="標楷體"/>
        </w:rPr>
      </w:pPr>
      <m:oMath>
        <m:r>
          <m:rPr>
            <m:sty m:val="p"/>
          </m:rPr>
          <w:rPr>
            <w:rFonts w:ascii="Cambria Math" w:eastAsia="標楷體" w:hAnsi="Cambria Math"/>
          </w:rPr>
          <m:t>AE=(I-F)/I</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eq.10)</m:t>
        </m:r>
      </m:oMath>
      <w:r w:rsidRPr="003168E9">
        <w:rPr>
          <w:rFonts w:eastAsia="標楷體"/>
        </w:rPr>
        <w:t>,</w:t>
      </w:r>
    </w:p>
    <w:p w14:paraId="116D276C" w14:textId="77777777" w:rsidR="004B5F27" w:rsidRPr="003168E9" w:rsidRDefault="004B5F27" w:rsidP="004B5F27">
      <w:pPr>
        <w:ind w:firstLine="480"/>
        <w:rPr>
          <w:rFonts w:eastAsia="標楷體"/>
        </w:rPr>
      </w:pPr>
      <w:r w:rsidRPr="003168E9">
        <w:rPr>
          <w:rFonts w:eastAsia="標楷體"/>
        </w:rPr>
        <w:t>where I was the ingested food and F was the feces (Crisp,1971). The minium-maximum range was set from 0.456 to 0.699 for meiofauna (</w:t>
      </w:r>
      <w:r w:rsidRPr="003168E9">
        <w:rPr>
          <w:rFonts w:eastAsia="標楷體" w:hint="eastAsia"/>
        </w:rPr>
        <w:t>Co</w:t>
      </w:r>
      <w:r w:rsidRPr="003168E9">
        <w:rPr>
          <w:rFonts w:eastAsia="標楷體"/>
        </w:rPr>
        <w:t>nover 1966) and from 0.6 to 0.7 for macrofauna (</w:t>
      </w:r>
      <w:r w:rsidRPr="003168E9">
        <w:rPr>
          <w:rFonts w:eastAsia="標楷體" w:hint="eastAsia"/>
        </w:rPr>
        <w:t>Lo</w:t>
      </w:r>
      <w:r w:rsidRPr="003168E9">
        <w:rPr>
          <w:rFonts w:eastAsia="標楷體"/>
        </w:rPr>
        <w:t xml:space="preserve">o &amp; Rosenberg 1996). </w:t>
      </w:r>
    </w:p>
    <w:p w14:paraId="238E0CAA" w14:textId="77777777" w:rsidR="004B5F27" w:rsidRPr="003168E9" w:rsidRDefault="004B5F27" w:rsidP="004B5F27">
      <w:pPr>
        <w:ind w:firstLine="480"/>
        <w:rPr>
          <w:rFonts w:eastAsia="標楷體"/>
        </w:rPr>
      </w:pPr>
      <w:r w:rsidRPr="003168E9">
        <w:rPr>
          <w:rFonts w:eastAsia="標楷體"/>
        </w:rPr>
        <w:t>The secondary production (P) was calculated as,</w:t>
      </w:r>
    </w:p>
    <w:p w14:paraId="1B88929A"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P=I-F-GR</m:t>
          </m:r>
          <m:r>
            <m:rPr>
              <m:sty m:val="p"/>
            </m:rPr>
            <w:rPr>
              <w:rFonts w:ascii="Cambria Math" w:eastAsia="標楷體" w:hAnsi="Cambria Math" w:hint="eastAsia"/>
            </w:rPr>
            <m:t xml:space="preserve"> (</m:t>
          </m:r>
          <m:r>
            <m:rPr>
              <m:sty m:val="p"/>
            </m:rPr>
            <w:rPr>
              <w:rFonts w:ascii="Cambria Math" w:eastAsia="標楷體" w:hAnsi="Cambria Math"/>
            </w:rPr>
            <m:t>eq.11),</m:t>
          </m:r>
        </m:oMath>
      </m:oMathPara>
    </w:p>
    <w:p w14:paraId="616CE44D"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P/B=</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Stock</m:t>
              </m:r>
            </m:den>
          </m:f>
          <m:r>
            <m:rPr>
              <m:sty m:val="p"/>
            </m:rPr>
            <w:rPr>
              <w:rFonts w:ascii="Cambria Math" w:eastAsia="標楷體" w:hAnsi="Cambria Math" w:hint="eastAsia"/>
            </w:rPr>
            <m:t>(</m:t>
          </m:r>
          <m:r>
            <m:rPr>
              <m:sty m:val="p"/>
            </m:rPr>
            <w:rPr>
              <w:rFonts w:ascii="Cambria Math" w:eastAsia="標楷體" w:hAnsi="Cambria Math"/>
            </w:rPr>
            <m:t>eq.12).</m:t>
          </m:r>
        </m:oMath>
      </m:oMathPara>
    </w:p>
    <w:p w14:paraId="297F4D51" w14:textId="77777777" w:rsidR="004B5F27" w:rsidRPr="003168E9" w:rsidRDefault="004B5F27" w:rsidP="004B5F27">
      <w:pPr>
        <w:ind w:firstLine="480"/>
      </w:pPr>
      <w:r w:rsidRPr="003168E9">
        <w:rPr>
          <w:rFonts w:eastAsia="標楷體"/>
        </w:rPr>
        <w:t xml:space="preserve">The </w:t>
      </w:r>
      <m:oMath>
        <m:r>
          <m:rPr>
            <m:sty m:val="p"/>
          </m:rPr>
          <w:rPr>
            <w:rFonts w:ascii="Cambria Math" w:eastAsia="標楷體" w:hAnsi="Cambria Math"/>
          </w:rPr>
          <m:t>P/B ratio</m:t>
        </m:r>
      </m:oMath>
      <w:r w:rsidRPr="003168E9">
        <w:rPr>
          <w:rFonts w:eastAsia="標楷體"/>
        </w:rPr>
        <w:t xml:space="preserve"> for meiofauna was set between 0.0009 and 0.0493 (Fenchel, 1982; </w:t>
      </w:r>
      <w:r w:rsidRPr="003168E9">
        <w:rPr>
          <w:rFonts w:eastAsia="標楷體"/>
        </w:rPr>
        <w:lastRenderedPageBreak/>
        <w:t>Fleeger and Palmer, 1982), while for macrofauna is set between 0.0008 and 0.0048 (Stratmann et al., unpublished</w:t>
      </w:r>
      <w:r w:rsidRPr="003168E9">
        <w:t xml:space="preserve">). </w:t>
      </w:r>
      <w:r w:rsidRPr="003168E9">
        <w:rPr>
          <w:rFonts w:eastAsia="標楷體"/>
        </w:rPr>
        <w:t xml:space="preserve">On the other hand, bacterial growth efficiency </w:t>
      </w:r>
      <w:r w:rsidRPr="003168E9">
        <w:rPr>
          <w:rFonts w:eastAsia="標楷體" w:hint="eastAsia"/>
        </w:rPr>
        <w:t xml:space="preserve">(BGE) </w:t>
      </w:r>
      <w:r w:rsidRPr="003168E9">
        <w:rPr>
          <w:rFonts w:eastAsia="標楷體"/>
        </w:rPr>
        <w:t>was defined as the amount of new bacterial biomass produced per unit of assimilated OC, and it could be used to relate to the production and respiration of bacteria (del Giorgio &amp; Cole,1998). The range</w:t>
      </w:r>
      <w:r w:rsidRPr="003168E9">
        <w:rPr>
          <w:rFonts w:eastAsia="標楷體" w:hint="eastAsia"/>
        </w:rPr>
        <w:t xml:space="preserve"> </w:t>
      </w:r>
      <w:r w:rsidRPr="003168E9">
        <w:rPr>
          <w:rFonts w:eastAsia="標楷體"/>
        </w:rPr>
        <w:t xml:space="preserve">of BGE was set from 0.02 to 0.61. </w:t>
      </w:r>
    </w:p>
    <w:p w14:paraId="13C5F31F" w14:textId="77777777" w:rsidR="004B5F27" w:rsidRPr="003168E9" w:rsidRDefault="004B5F27" w:rsidP="004B5F27">
      <w:pPr>
        <w:ind w:firstLine="480"/>
        <w:rPr>
          <w:rFonts w:eastAsia="標楷體"/>
        </w:rPr>
      </w:pPr>
      <w:r w:rsidRPr="003168E9">
        <w:t xml:space="preserve">Finally, </w:t>
      </w:r>
      <w:r w:rsidRPr="003168E9">
        <w:rPr>
          <w:rFonts w:eastAsia="標楷體"/>
        </w:rPr>
        <w:t>NGE was calculated as (Clausen and Riisgård, 1996),</w:t>
      </w:r>
    </w:p>
    <w:p w14:paraId="2C0CA5CF" w14:textId="77777777" w:rsidR="004B5F27" w:rsidRPr="003168E9" w:rsidRDefault="004B5F27" w:rsidP="00DE071F">
      <w:pPr>
        <w:ind w:firstLine="480"/>
        <w:jc w:val="center"/>
        <w:rPr>
          <w:rFonts w:eastAsia="標楷體"/>
        </w:rPr>
      </w:pPr>
      <m:oMath>
        <m:r>
          <m:rPr>
            <m:sty m:val="p"/>
          </m:rPr>
          <w:rPr>
            <w:rFonts w:ascii="Cambria Math" w:eastAsia="標楷體" w:hAnsi="Cambria Math"/>
          </w:rPr>
          <m:t>NGE=</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I-F</m:t>
            </m:r>
          </m:den>
        </m:f>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P</m:t>
            </m:r>
          </m:num>
          <m:den>
            <m:r>
              <m:rPr>
                <m:sty m:val="p"/>
              </m:rPr>
              <w:rPr>
                <w:rFonts w:ascii="Cambria Math" w:eastAsia="標楷體" w:hAnsi="Cambria Math"/>
              </w:rPr>
              <m:t>P+GR</m:t>
            </m:r>
          </m:den>
        </m:f>
        <m:r>
          <w:rPr>
            <w:rFonts w:ascii="Cambria Math" w:eastAsia="標楷體" w:hAnsi="Cambria Math"/>
          </w:rPr>
          <m:t xml:space="preserve"> </m:t>
        </m:r>
        <m:r>
          <m:rPr>
            <m:sty m:val="p"/>
          </m:rPr>
          <w:rPr>
            <w:rFonts w:ascii="Cambria Math" w:eastAsia="標楷體" w:hAnsi="Cambria Math" w:hint="eastAsia"/>
          </w:rPr>
          <m:t>(</m:t>
        </m:r>
        <m:r>
          <m:rPr>
            <m:sty m:val="p"/>
          </m:rPr>
          <w:rPr>
            <w:rFonts w:ascii="Cambria Math" w:eastAsia="標楷體" w:hAnsi="Cambria Math"/>
          </w:rPr>
          <m:t>eq.13)</m:t>
        </m:r>
      </m:oMath>
      <w:r w:rsidRPr="003168E9">
        <w:rPr>
          <w:rFonts w:eastAsia="標楷體"/>
        </w:rPr>
        <w:t>,</w:t>
      </w:r>
    </w:p>
    <w:p w14:paraId="7C41BCDA" w14:textId="77777777" w:rsidR="004B5F27" w:rsidRPr="003168E9" w:rsidRDefault="004B5F27" w:rsidP="004B5F27">
      <w:pPr>
        <w:ind w:firstLine="480"/>
      </w:pPr>
      <w:r w:rsidRPr="003168E9">
        <w:rPr>
          <w:rFonts w:eastAsia="標楷體"/>
        </w:rPr>
        <w:t>The minimum-maximum range was set from 0.3 to 0.5 for meiofauna (Herman &amp; Heip</w:t>
      </w:r>
      <w:r w:rsidRPr="003168E9">
        <w:rPr>
          <w:rFonts w:eastAsia="標楷體" w:hint="eastAsia"/>
        </w:rPr>
        <w:t>,</w:t>
      </w:r>
      <w:r w:rsidRPr="003168E9">
        <w:rPr>
          <w:rFonts w:eastAsia="標楷體"/>
        </w:rPr>
        <w:t xml:space="preserve"> 1985; Banse &amp; Mosher, 1980; Herman et al., 1983; 1985), and from 0.6 to 0.72 for macrofauna (Navarro et al., 1994, Nielsen et al., 1995). </w:t>
      </w:r>
    </w:p>
    <w:p w14:paraId="00F7026B" w14:textId="77777777" w:rsidR="004B5F27" w:rsidRPr="003168E9" w:rsidRDefault="004B5F27" w:rsidP="004B5F27">
      <w:pPr>
        <w:ind w:firstLine="480"/>
        <w:rPr>
          <w:rFonts w:eastAsia="標楷體"/>
        </w:rPr>
      </w:pPr>
      <w:r w:rsidRPr="003168E9">
        <w:rPr>
          <w:rFonts w:eastAsia="標楷體"/>
        </w:rPr>
        <w:t xml:space="preserve">The data types mentioned above are derived from the general principles applied to most ecosystems; however, the </w:t>
      </w:r>
      <w:r w:rsidRPr="003168E9">
        <w:rPr>
          <w:i/>
          <w:kern w:val="0"/>
        </w:rPr>
        <w:t>in situ</w:t>
      </w:r>
      <w:r w:rsidRPr="003168E9">
        <w:rPr>
          <w:rFonts w:eastAsia="標楷體"/>
        </w:rPr>
        <w:t xml:space="preserve"> data is still necessary to deal with a food web model in a specific location. Because of the valuable information from site-specific measurements, this type of data is generally implemented as equality equations: </w:t>
      </w:r>
      <m:oMath>
        <m:r>
          <m:rPr>
            <m:sty m:val="b"/>
          </m:rPr>
          <w:rPr>
            <w:rFonts w:ascii="Cambria Math" w:eastAsia="標楷體" w:hAnsi="Cambria Math"/>
          </w:rPr>
          <m:t>E⋅x=f</m:t>
        </m:r>
      </m:oMath>
      <w:r w:rsidRPr="003168E9">
        <w:rPr>
          <w:rFonts w:eastAsia="標楷體"/>
        </w:rPr>
        <w:t xml:space="preserve">, where f represents the vector that contains </w:t>
      </w:r>
      <w:r w:rsidRPr="003168E9">
        <w:rPr>
          <w:rFonts w:eastAsia="標楷體"/>
          <w:i/>
        </w:rPr>
        <w:t>in situ</w:t>
      </w:r>
      <w:r w:rsidRPr="003168E9">
        <w:rPr>
          <w:rFonts w:eastAsia="標楷體"/>
        </w:rPr>
        <w:t xml:space="preserve"> data.</w:t>
      </w:r>
    </w:p>
    <w:p w14:paraId="1F2462DE" w14:textId="77777777" w:rsidR="004B5F27" w:rsidRPr="004B5F27" w:rsidRDefault="004B5F27" w:rsidP="004B5F27">
      <w:pPr>
        <w:ind w:firstLine="480"/>
        <w:rPr>
          <w:rFonts w:eastAsia="標楷體"/>
        </w:rPr>
      </w:pPr>
      <w:r w:rsidRPr="003168E9">
        <w:rPr>
          <w:rFonts w:eastAsia="標楷體"/>
        </w:rPr>
        <w:t>In our model,</w:t>
      </w:r>
      <w:r w:rsidRPr="003168E9">
        <w:rPr>
          <w:rFonts w:eastAsia="標楷體" w:hint="eastAsia"/>
        </w:rPr>
        <w:t xml:space="preserve"> b</w:t>
      </w:r>
      <w:r w:rsidRPr="003168E9">
        <w:rPr>
          <w:rFonts w:eastAsia="標楷體"/>
        </w:rPr>
        <w:t>esides the estimated biomass</w:t>
      </w:r>
      <w:r w:rsidRPr="003168E9">
        <w:rPr>
          <w:rFonts w:eastAsia="標楷體" w:hint="eastAsia"/>
        </w:rPr>
        <w:t xml:space="preserve"> w</w:t>
      </w:r>
      <w:r w:rsidRPr="003168E9">
        <w:rPr>
          <w:rFonts w:eastAsia="標楷體"/>
        </w:rPr>
        <w:t xml:space="preserve">ere the stocks of organism compartments, the SCOC data served as directly measured flows. As Mahaut et al. (1995) suggested, the value of bacterial carbon </w:t>
      </w:r>
      <w:r w:rsidRPr="003168E9">
        <w:rPr>
          <w:rFonts w:eastAsia="標楷體" w:hint="eastAsia"/>
        </w:rPr>
        <w:t>r</w:t>
      </w:r>
      <w:r w:rsidRPr="003168E9">
        <w:rPr>
          <w:rFonts w:eastAsia="標楷體"/>
        </w:rPr>
        <w:t xml:space="preserve">emineralization (the flow of bacteria to </w:t>
      </w:r>
      <w:r w:rsidRPr="003168E9">
        <w:rPr>
          <w:rFonts w:eastAsia="標楷體"/>
        </w:rPr>
        <w:lastRenderedPageBreak/>
        <w:t>DIC in our model) represented about 30% of the TOU. All the constraints implemented in our mod</w:t>
      </w:r>
      <w:r>
        <w:rPr>
          <w:rFonts w:eastAsia="標楷體"/>
        </w:rPr>
        <w:t xml:space="preserve">els are summarized in Table 2. </w:t>
      </w:r>
    </w:p>
    <w:p w14:paraId="46AF0357" w14:textId="77777777" w:rsidR="004B5F27" w:rsidRPr="003168E9" w:rsidRDefault="004B5F27" w:rsidP="00DE071F">
      <w:pPr>
        <w:pStyle w:val="11"/>
        <w:rPr>
          <w:rFonts w:eastAsia="新細明體"/>
        </w:rPr>
      </w:pPr>
      <w:bookmarkStart w:id="304" w:name="_Toc109143506"/>
      <w:r w:rsidRPr="003168E9">
        <w:t>Model Solution: Likelihood method</w:t>
      </w:r>
      <w:bookmarkEnd w:id="304"/>
    </w:p>
    <w:p w14:paraId="431FF3DA" w14:textId="423458D4" w:rsidR="004B5F27" w:rsidRPr="004B5F27" w:rsidRDefault="004B5F27" w:rsidP="004B5F27">
      <w:pPr>
        <w:ind w:firstLine="480"/>
        <w:rPr>
          <w:rFonts w:eastAsia="標楷體"/>
        </w:rPr>
      </w:pPr>
      <w:r w:rsidRPr="003168E9">
        <w:t xml:space="preserve">To achieve the final model, we combined three types of data, including mass balance equations, physiological constraints, and </w:t>
      </w:r>
      <w:r w:rsidRPr="003168E9">
        <w:rPr>
          <w:i/>
          <w:kern w:val="0"/>
        </w:rPr>
        <w:t>in situ</w:t>
      </w:r>
      <w:r w:rsidRPr="003168E9">
        <w:t xml:space="preserve"> data</w:t>
      </w:r>
      <w:r w:rsidRPr="003168E9">
        <w:rPr>
          <w:rFonts w:eastAsia="標楷體"/>
        </w:rPr>
        <w:t>. The solution of this model was a set of flow values (</w:t>
      </w:r>
      <w:r w:rsidRPr="003168E9">
        <w:rPr>
          <w:rFonts w:eastAsia="標楷體"/>
          <w:b/>
        </w:rPr>
        <w:t>x</w:t>
      </w:r>
      <w:r w:rsidRPr="003168E9">
        <w:rPr>
          <w:rFonts w:eastAsia="標楷體"/>
        </w:rPr>
        <w:t xml:space="preserve">). Depending on the number of equations and the numbers of the unknowns, different methods of solution were used. Ideally, the equations lead to only one set of solutions that perfectly fits the data when the number of equations equals the numbers of the unknowns. However, the most commonly encountered situation is that the number of equations is far less than the number of unknowns. As a result, there is no unique solution set, whereas an infinite number of valid solution sets exist, creating a multidimensional solution space. Earlier modeling studies usually selected one solution from this solution space. The principle of parsimony, </w:t>
      </w:r>
      <w:r w:rsidRPr="003168E9">
        <w:t>the flow set with the minimal sum of squared value,</w:t>
      </w:r>
      <w:r w:rsidRPr="003168E9">
        <w:rPr>
          <w:rFonts w:eastAsia="標楷體"/>
        </w:rPr>
        <w:t xml:space="preserve"> has often been applied as the selection criterion </w:t>
      </w:r>
      <w:r w:rsidRPr="003168E9">
        <w:t xml:space="preserve">(Vézina and Platt, 1988). However, the parsimonious food web model usually takes extreme values to meet the criterion (Difendorfer et al., 2001; Kones et al., 2006). Alternatively, a likelihood approach based on Markov Chain Monte Carlo (MCMC) algorithm has been developed, which calculates the mean values and standard deviations of the flows </w:t>
      </w:r>
      <w:r w:rsidRPr="003168E9">
        <w:lastRenderedPageBreak/>
        <w:t xml:space="preserve">from the possible solution sets (Kones et al., 2006). </w:t>
      </w:r>
      <w:ins w:id="305" w:author="user" w:date="2022-08-16T14:14:00Z">
        <w:r w:rsidR="00D223B3">
          <w:rPr>
            <w:rFonts w:asciiTheme="minorEastAsia" w:eastAsiaTheme="minorEastAsia" w:hAnsiTheme="minorEastAsia" w:hint="eastAsia"/>
          </w:rPr>
          <w:t>T</w:t>
        </w:r>
        <w:commentRangeStart w:id="306"/>
        <w:r w:rsidR="00D223B3" w:rsidRPr="005E194A">
          <w:t>he standard deviation was artificially set to a ±2% error margin to iterate until the convergence of solution sets.</w:t>
        </w:r>
        <w:commentRangeEnd w:id="306"/>
        <w:r w:rsidR="00D223B3">
          <w:rPr>
            <w:rStyle w:val="ac"/>
          </w:rPr>
          <w:commentReference w:id="306"/>
        </w:r>
        <w:r w:rsidR="00D223B3">
          <w:rPr>
            <w:rFonts w:asciiTheme="minorEastAsia" w:eastAsiaTheme="minorEastAsia" w:hAnsiTheme="minorEastAsia" w:hint="eastAsia"/>
          </w:rPr>
          <w:t xml:space="preserve"> </w:t>
        </w:r>
      </w:ins>
      <w:r w:rsidRPr="003168E9">
        <w:rPr>
          <w:rFonts w:eastAsia="標楷體"/>
        </w:rPr>
        <w:t xml:space="preserve">We used </w:t>
      </w:r>
      <w:r w:rsidRPr="003168E9">
        <w:rPr>
          <w:rFonts w:eastAsia="標楷體"/>
          <w:i/>
        </w:rPr>
        <w:t>LIM</w:t>
      </w:r>
      <w:r w:rsidRPr="003168E9">
        <w:rPr>
          <w:rFonts w:eastAsia="標楷體"/>
        </w:rPr>
        <w:t xml:space="preserve"> package (Soetaert and Herman, 2009; van Oevelen et al., 2010) in R (R Development Core Team 2020) to </w:t>
      </w:r>
      <w:r w:rsidRPr="003168E9">
        <w:rPr>
          <w:rFonts w:eastAsia="標楷體"/>
          <w:noProof/>
        </w:rPr>
        <w:t>set up</w:t>
      </w:r>
      <w:r w:rsidRPr="003168E9">
        <w:rPr>
          <w:rFonts w:eastAsia="標楷體"/>
        </w:rPr>
        <w:t xml:space="preserve"> and solve the conceptual food-web model </w:t>
      </w:r>
      <w:r w:rsidRPr="003168E9">
        <w:t>(Fig</w:t>
      </w:r>
      <w:r w:rsidRPr="003168E9">
        <w:rPr>
          <w:rFonts w:asciiTheme="minorEastAsia" w:hAnsiTheme="minorEastAsia"/>
          <w:b/>
        </w:rPr>
        <w:t xml:space="preserve">. </w:t>
      </w:r>
      <w:r w:rsidRPr="003168E9">
        <w:t>2)</w:t>
      </w:r>
      <w:r w:rsidRPr="003168E9">
        <w:rPr>
          <w:rFonts w:eastAsia="標楷體"/>
        </w:rPr>
        <w:t xml:space="preserve"> using MCMC and likelihood approach.</w:t>
      </w:r>
    </w:p>
    <w:p w14:paraId="0756169C" w14:textId="77777777" w:rsidR="004B5F27" w:rsidRPr="003168E9" w:rsidRDefault="004B5F27" w:rsidP="00DE071F">
      <w:pPr>
        <w:pStyle w:val="11"/>
        <w:rPr>
          <w:rFonts w:eastAsia="新細明體"/>
        </w:rPr>
      </w:pPr>
      <w:bookmarkStart w:id="307" w:name="_Toc109143507"/>
      <w:r w:rsidRPr="003168E9">
        <w:t>Network indices of ecosystems</w:t>
      </w:r>
      <w:bookmarkEnd w:id="307"/>
    </w:p>
    <w:p w14:paraId="0CAE24A9" w14:textId="77777777" w:rsidR="004B5F27" w:rsidRPr="003168E9" w:rsidRDefault="004B5F27" w:rsidP="004B5F27">
      <w:pPr>
        <w:ind w:firstLine="480"/>
      </w:pPr>
      <w:r w:rsidRPr="003168E9">
        <w:t xml:space="preserve">After </w:t>
      </w:r>
      <w:r w:rsidRPr="003168E9">
        <w:rPr>
          <w:i/>
        </w:rPr>
        <w:t>LIM</w:t>
      </w:r>
      <w:r w:rsidRPr="003168E9">
        <w:t xml:space="preserve"> solved the food web model, we conducted the network analysis to better understand the structural properties and energy transformations in the ecosystem. </w:t>
      </w:r>
    </w:p>
    <w:p w14:paraId="0FC10D89" w14:textId="77777777" w:rsidR="004B5F27" w:rsidRPr="003168E9" w:rsidRDefault="004B5F27" w:rsidP="004B5F27">
      <w:pPr>
        <w:ind w:firstLine="480"/>
      </w:pPr>
      <w:r w:rsidRPr="003168E9">
        <w:t xml:space="preserve">Several network indices were calculated from the outputs of LIM to examine the food-web functioning with uncertainty estimation (Kones et al., 2009). Network indices were robust estimators of food web function despite the uncertainty (i.e., uncontrollability and unpredictability) in the exact value of food web flows. </w:t>
      </w:r>
    </w:p>
    <w:p w14:paraId="7C3105B3" w14:textId="77777777" w:rsidR="004B5F27" w:rsidRPr="003168E9" w:rsidRDefault="004B5F27" w:rsidP="004B5F27">
      <w:pPr>
        <w:ind w:firstLine="480"/>
      </w:pPr>
      <w:r w:rsidRPr="003168E9">
        <w:t>Considering our simplified model, we only used three types of network indices which were widely calculated in deep-sea LIM food web studies, including (1) general indices:</w:t>
      </w:r>
      <w:r w:rsidRPr="003168E9">
        <w:rPr>
          <w:color w:val="000000" w:themeColor="text1"/>
          <w:sz w:val="28"/>
          <w:szCs w:val="28"/>
        </w:rPr>
        <w:t xml:space="preserve"> </w:t>
      </w:r>
      <w:r w:rsidRPr="003168E9">
        <w:t xml:space="preserve">Total system throughput </w:t>
      </w:r>
      <m:oMath>
        <m:r>
          <w:rPr>
            <w:rFonts w:ascii="Cambria Math" w:hAnsi="Cambria Math"/>
          </w:rPr>
          <m:t>(T..)</m:t>
        </m:r>
      </m:oMath>
      <w:r w:rsidRPr="003168E9">
        <w:t>, Total system throug</w:t>
      </w:r>
      <w:r w:rsidRPr="003168E9">
        <w:rPr>
          <w:rFonts w:hint="eastAsia"/>
        </w:rPr>
        <w:t>h</w:t>
      </w:r>
      <w:r w:rsidRPr="003168E9">
        <w:t xml:space="preserve">flow </w:t>
      </w:r>
      <m:oMath>
        <m:r>
          <w:rPr>
            <w:rFonts w:ascii="Cambria Math" w:hAnsi="Cambria Math"/>
          </w:rPr>
          <m:t>(TST)</m:t>
        </m:r>
      </m:oMath>
      <w:r w:rsidRPr="003168E9">
        <w:rPr>
          <w:rFonts w:hint="eastAsia"/>
        </w:rPr>
        <w:t>,</w:t>
      </w:r>
      <w:r w:rsidRPr="003168E9">
        <w:t xml:space="preserve"> and</w:t>
      </w:r>
      <w:r w:rsidRPr="003168E9">
        <w:rPr>
          <w:rFonts w:hint="eastAsia"/>
        </w:rPr>
        <w:t xml:space="preserve"> </w:t>
      </w:r>
      <w:r w:rsidRPr="003168E9">
        <w:t>Total system</w:t>
      </w:r>
      <w:r w:rsidRPr="003168E9">
        <w:rPr>
          <w:rFonts w:hint="eastAsia"/>
        </w:rPr>
        <w:t xml:space="preserve"> </w:t>
      </w:r>
      <w:r w:rsidRPr="003168E9">
        <w:t>cycled throughflow</w:t>
      </w:r>
      <m:oMath>
        <m:r>
          <m:rPr>
            <m:sty m:val="p"/>
          </m:rPr>
          <w:rPr>
            <w:rFonts w:ascii="Cambria Math" w:hAnsi="Cambria Math"/>
          </w:rPr>
          <m:t>(</m:t>
        </m:r>
        <m:sSub>
          <m:sSubPr>
            <m:ctrlPr>
              <w:rPr>
                <w:rFonts w:ascii="Cambria Math" w:hAnsi="Cambria Math"/>
              </w:rPr>
            </m:ctrlPr>
          </m:sSubPr>
          <m:e>
            <m:r>
              <w:rPr>
                <w:rFonts w:ascii="Cambria Math" w:hAnsi="Cambria Math"/>
              </w:rPr>
              <m:t>TST</m:t>
            </m:r>
          </m:e>
          <m:sub>
            <m:r>
              <w:rPr>
                <w:rFonts w:ascii="Cambria Math" w:hAnsi="Cambria Math"/>
              </w:rPr>
              <m:t>C</m:t>
            </m:r>
          </m:sub>
        </m:sSub>
        <m:r>
          <m:rPr>
            <m:sty m:val="p"/>
          </m:rPr>
          <w:rPr>
            <w:rFonts w:ascii="Cambria Math" w:hAnsi="Cambria Math"/>
          </w:rPr>
          <m:t>)</m:t>
        </m:r>
      </m:oMath>
      <w:r w:rsidRPr="003168E9">
        <w:t>; (2) pathway analysis: Finn's cycling index</w:t>
      </w:r>
      <w:r w:rsidRPr="003168E9">
        <w:rPr>
          <w:rFonts w:hint="eastAsia"/>
        </w:rPr>
        <w:t xml:space="preserve"> </w:t>
      </w:r>
      <m:oMath>
        <m:r>
          <w:rPr>
            <w:rFonts w:ascii="Cambria Math" w:hAnsi="Cambria Math"/>
          </w:rPr>
          <m:t>(</m:t>
        </m:r>
        <m:r>
          <w:rPr>
            <w:rFonts w:ascii="Cambria Math" w:hAnsi="Cambria Math" w:hint="eastAsia"/>
          </w:rPr>
          <m:t>FCI</m:t>
        </m:r>
        <m:r>
          <w:rPr>
            <w:rFonts w:ascii="Cambria Math" w:hAnsi="Cambria Math"/>
          </w:rPr>
          <m:t>)</m:t>
        </m:r>
      </m:oMath>
      <w:r w:rsidRPr="003168E9">
        <w:t xml:space="preserve">; (3) network uncertainty: Average mutual information </w:t>
      </w:r>
      <m:oMath>
        <m:r>
          <w:rPr>
            <w:rFonts w:ascii="Cambria Math" w:hAnsi="Cambria Math"/>
          </w:rPr>
          <m:t>(AM</m:t>
        </m:r>
        <m:r>
          <w:rPr>
            <w:rFonts w:ascii="Cambria Math" w:hAnsi="Cambria Math" w:hint="eastAsia"/>
          </w:rPr>
          <m:t>I</m:t>
        </m:r>
        <m:r>
          <w:rPr>
            <w:rFonts w:ascii="Cambria Math" w:hAnsi="Cambria Math"/>
          </w:rPr>
          <m:t>)</m:t>
        </m:r>
      </m:oMath>
      <w:r w:rsidRPr="003168E9">
        <w:t>.</w:t>
      </w:r>
    </w:p>
    <w:p w14:paraId="7FB4A86C" w14:textId="77777777" w:rsidR="004B5F27" w:rsidRPr="003168E9" w:rsidRDefault="004B5F27" w:rsidP="004B5F27">
      <w:pPr>
        <w:ind w:firstLine="480"/>
      </w:pPr>
      <m:oMath>
        <m:r>
          <w:rPr>
            <w:rFonts w:ascii="Cambria Math" w:hAnsi="Cambria Math"/>
            <w:color w:val="000000"/>
            <w:kern w:val="0"/>
          </w:rPr>
          <m:t>T..</m:t>
        </m:r>
      </m:oMath>
      <w:r w:rsidRPr="003168E9">
        <w:rPr>
          <w:color w:val="000000"/>
          <w:kern w:val="0"/>
        </w:rPr>
        <w:t xml:space="preserve"> is a measure of the growth and size of the system, obtained by </w:t>
      </w:r>
      <w:r w:rsidRPr="003168E9">
        <w:t xml:space="preserve">summing all </w:t>
      </w:r>
      <w:r w:rsidRPr="003168E9">
        <w:lastRenderedPageBreak/>
        <w:t>flow magnitudes, while</w:t>
      </w:r>
      <w:r w:rsidRPr="003168E9">
        <w:rPr>
          <w:color w:val="000000"/>
          <w:kern w:val="0"/>
        </w:rPr>
        <w:t xml:space="preserve"> t</w:t>
      </w:r>
      <w:r w:rsidRPr="003168E9">
        <w:t>he total system throughflow (</w:t>
      </w:r>
      <m:oMath>
        <m:r>
          <w:rPr>
            <w:rFonts w:ascii="Cambria Math" w:hAnsi="Cambria Math"/>
            <w:color w:val="000000"/>
            <w:kern w:val="0"/>
          </w:rPr>
          <m:t>TST</m:t>
        </m:r>
      </m:oMath>
      <w:r w:rsidRPr="003168E9">
        <w:rPr>
          <w:color w:val="000000"/>
          <w:kern w:val="0"/>
        </w:rPr>
        <w:t>)</w:t>
      </w:r>
      <w:r w:rsidRPr="003168E9">
        <w:t xml:space="preserve"> is the sum of compartmental throughflows. These two indices infer </w:t>
      </w:r>
      <w:r w:rsidRPr="003168E9">
        <w:rPr>
          <w:color w:val="000000"/>
          <w:kern w:val="0"/>
        </w:rPr>
        <w:t>the general properties of the food web system. That is, t</w:t>
      </w:r>
      <w:r w:rsidRPr="003168E9">
        <w:t xml:space="preserve">he more material or energy flowed through the system, the larger the value of </w:t>
      </w:r>
      <m:oMath>
        <m:r>
          <w:rPr>
            <w:rFonts w:ascii="Cambria Math" w:hAnsi="Cambria Math"/>
            <w:color w:val="000000"/>
            <w:kern w:val="0"/>
          </w:rPr>
          <m:t>TST</m:t>
        </m:r>
      </m:oMath>
      <w:r w:rsidRPr="003168E9">
        <w:t xml:space="preserve"> and </w:t>
      </w:r>
      <m:oMath>
        <m:r>
          <w:rPr>
            <w:rFonts w:ascii="Cambria Math" w:hAnsi="Cambria Math"/>
            <w:color w:val="000000"/>
            <w:kern w:val="0"/>
          </w:rPr>
          <m:t>T..</m:t>
        </m:r>
      </m:oMath>
      <w:r w:rsidRPr="003168E9">
        <w:rPr>
          <w:color w:val="000000"/>
          <w:kern w:val="0"/>
        </w:rPr>
        <w:t xml:space="preserve"> would be</w:t>
      </w:r>
      <w:r w:rsidRPr="003168E9">
        <w:t xml:space="preserve">. </w:t>
      </w:r>
    </w:p>
    <w:p w14:paraId="50AE35F0" w14:textId="1C34967C" w:rsidR="004B5F27" w:rsidRPr="003168E9" w:rsidRDefault="004B5F27" w:rsidP="004B5F27">
      <w:pPr>
        <w:ind w:firstLine="480"/>
      </w:pPr>
      <w:r w:rsidRPr="003168E9">
        <w:t>The cycled portion of the total system through flow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was the sum of cycled flow in all through flows (Finn, 1976). The proportion of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t>
      </w:r>
      <w:del w:id="308" w:author="Chih-Lin Wei" w:date="2022-08-01T22:03:00Z">
        <w:r w:rsidRPr="003168E9" w:rsidDel="00BD57D9">
          <w:rPr>
            <w:color w:val="000000"/>
            <w:kern w:val="0"/>
          </w:rPr>
          <w:delText xml:space="preserve">and </w:delText>
        </w:r>
      </w:del>
      <w:ins w:id="309" w:author="Chih-Lin Wei" w:date="2022-08-01T22:03:00Z">
        <w:r w:rsidR="00BD57D9">
          <w:rPr>
            <w:color w:val="000000"/>
            <w:kern w:val="0"/>
          </w:rPr>
          <w:t>in the</w:t>
        </w:r>
        <w:r w:rsidR="00BD57D9" w:rsidRPr="003168E9">
          <w:rPr>
            <w:color w:val="000000"/>
            <w:kern w:val="0"/>
          </w:rPr>
          <w:t xml:space="preserve"> </w:t>
        </w:r>
      </w:ins>
      <m:oMath>
        <m:r>
          <w:rPr>
            <w:rFonts w:ascii="Cambria Math" w:hAnsi="Cambria Math"/>
            <w:color w:val="000000"/>
            <w:kern w:val="0"/>
          </w:rPr>
          <m:t>TST</m:t>
        </m:r>
      </m:oMath>
      <w:r w:rsidRPr="003168E9">
        <w:rPr>
          <w:color w:val="000000"/>
          <w:kern w:val="0"/>
        </w:rPr>
        <w:t xml:space="preserve"> was referred to as the Finn cycling index (</w:t>
      </w:r>
      <m:oMath>
        <m:r>
          <w:rPr>
            <w:rFonts w:ascii="Cambria Math" w:hAnsi="Cambria Math"/>
            <w:color w:val="000000"/>
            <w:kern w:val="0"/>
          </w:rPr>
          <m:t>FCI</m:t>
        </m:r>
      </m:oMath>
      <w:r w:rsidRPr="003168E9">
        <w:rPr>
          <w:color w:val="000000"/>
          <w:kern w:val="0"/>
        </w:rPr>
        <w:t>), which summarized the fraction of the material/energy that was generated by the recycling process (Allesina and Ulanowicz, 2004).</w:t>
      </w:r>
      <w:r w:rsidRPr="003168E9">
        <w:t xml:space="preserve"> </w:t>
      </w:r>
      <m:oMath>
        <m:r>
          <w:rPr>
            <w:rFonts w:ascii="Cambria Math" w:hAnsi="Cambria Math"/>
            <w:color w:val="000000"/>
            <w:kern w:val="0"/>
          </w:rPr>
          <m:t>FCI</m:t>
        </m:r>
      </m:oMath>
      <w:r w:rsidRPr="003168E9">
        <w:rPr>
          <w:color w:val="000000"/>
          <w:kern w:val="0"/>
        </w:rPr>
        <w:t xml:space="preserve"> also denoted how much further a unit of inflow traveled compared to a straight-through flow during a cycling process (Finn, 1976). For example, if the straight pathway was 10 and </w:t>
      </w:r>
      <m:oMath>
        <m:r>
          <w:rPr>
            <w:rFonts w:ascii="Cambria Math" w:hAnsi="Cambria Math"/>
            <w:color w:val="000000"/>
            <w:kern w:val="0"/>
          </w:rPr>
          <m:t>FCI</m:t>
        </m:r>
        <m:r>
          <m:rPr>
            <m:sty m:val="p"/>
          </m:rPr>
          <w:rPr>
            <w:rFonts w:ascii="Cambria Math" w:hAnsi="Cambria Math"/>
            <w:color w:val="000000"/>
            <w:kern w:val="0"/>
          </w:rPr>
          <m:t>=0.5</m:t>
        </m:r>
      </m:oMath>
      <w:r w:rsidRPr="003168E9">
        <w:rPr>
          <w:color w:val="000000"/>
          <w:kern w:val="0"/>
        </w:rPr>
        <w:t xml:space="preserve">, meaning that an average unit of inflow travels 15 because it cycled through the system. </w:t>
      </w:r>
      <m:oMath>
        <m:r>
          <w:rPr>
            <w:rFonts w:ascii="Cambria Math" w:hAnsi="Cambria Math"/>
            <w:color w:val="000000"/>
            <w:kern w:val="0"/>
          </w:rPr>
          <m:t>FCI</m:t>
        </m:r>
      </m:oMath>
      <w:r w:rsidRPr="003168E9">
        <w:t xml:space="preserve"> helps understand the stability, stress, and structural difference in different models. The more cycling, the more efficiently input matter/energy is distributed in the system. For a valid comparison between systems, the food webs needed the same structure and level of organization. (Finn, 1976) </w:t>
      </w:r>
    </w:p>
    <w:p w14:paraId="5EF73991" w14:textId="77777777"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3168E9">
        <w:t>Finally, the index average mutual information (</w:t>
      </w:r>
      <m:oMath>
        <m:r>
          <w:rPr>
            <w:rFonts w:ascii="Cambria Math" w:hAnsi="Cambria Math"/>
            <w:color w:val="000000"/>
            <w:kern w:val="0"/>
          </w:rPr>
          <m:t>AMI</m:t>
        </m:r>
      </m:oMath>
      <w:r w:rsidRPr="003168E9">
        <w:rPr>
          <w:color w:val="000000"/>
          <w:kern w:val="0"/>
        </w:rPr>
        <w:t xml:space="preserve">) based on information theory measured the average amount of constraint placed on a single unit of flow anywhere in the network (Ulanowicz, 1997). To put it simply, </w:t>
      </w:r>
      <m:oMath>
        <m:r>
          <w:rPr>
            <w:rFonts w:ascii="Cambria Math" w:hAnsi="Cambria Math"/>
            <w:color w:val="000000"/>
            <w:kern w:val="0"/>
          </w:rPr>
          <m:t>AMI</m:t>
        </m:r>
      </m:oMath>
      <w:r w:rsidRPr="003168E9">
        <w:rPr>
          <w:rFonts w:hint="eastAsia"/>
          <w:color w:val="000000"/>
          <w:kern w:val="0"/>
        </w:rPr>
        <w:t xml:space="preserve"> </w:t>
      </w:r>
      <w:r w:rsidRPr="003168E9">
        <w:rPr>
          <w:color w:val="000000"/>
          <w:kern w:val="0"/>
        </w:rPr>
        <w:t>is a measure of</w:t>
      </w:r>
      <w:r w:rsidRPr="003168E9">
        <w:rPr>
          <w:rFonts w:hint="eastAsia"/>
          <w:color w:val="000000"/>
          <w:kern w:val="0"/>
        </w:rPr>
        <w:t xml:space="preserve"> u</w:t>
      </w:r>
      <w:r w:rsidRPr="003168E9">
        <w:rPr>
          <w:color w:val="000000"/>
          <w:kern w:val="0"/>
        </w:rPr>
        <w:t xml:space="preserve">ncertainty </w:t>
      </w:r>
      <w:r w:rsidRPr="003168E9">
        <w:rPr>
          <w:color w:val="000000"/>
          <w:kern w:val="0"/>
        </w:rPr>
        <w:lastRenderedPageBreak/>
        <w:t>regarding the energy/material exchange in the network. For example, if the chance</w:t>
      </w:r>
      <w:r w:rsidRPr="003168E9">
        <w:rPr>
          <w:rFonts w:hint="eastAsia"/>
          <w:color w:val="000000"/>
          <w:kern w:val="0"/>
        </w:rPr>
        <w:t>s</w:t>
      </w:r>
      <w:r w:rsidRPr="003168E9">
        <w:rPr>
          <w:color w:val="000000"/>
          <w:kern w:val="0"/>
        </w:rPr>
        <w:t xml:space="preserve"> of energy/material</w:t>
      </w:r>
      <w:r w:rsidRPr="003168E9">
        <w:rPr>
          <w:rFonts w:hint="eastAsia"/>
          <w:color w:val="000000"/>
          <w:kern w:val="0"/>
        </w:rPr>
        <w:t xml:space="preserve"> f</w:t>
      </w:r>
      <w:r w:rsidRPr="003168E9">
        <w:rPr>
          <w:color w:val="000000"/>
          <w:kern w:val="0"/>
        </w:rPr>
        <w:t>low from any particular compartment to any</w:t>
      </w:r>
      <w:r w:rsidRPr="003168E9">
        <w:rPr>
          <w:rFonts w:hint="eastAsia"/>
          <w:color w:val="000000"/>
          <w:kern w:val="0"/>
        </w:rPr>
        <w:t xml:space="preserve"> </w:t>
      </w:r>
      <w:r w:rsidRPr="003168E9">
        <w:rPr>
          <w:color w:val="000000"/>
          <w:kern w:val="0"/>
        </w:rPr>
        <w:t>potential compartment are equal, the</w:t>
      </w:r>
      <w:r w:rsidRPr="003168E9">
        <w:rPr>
          <w:rFonts w:hint="eastAsia"/>
          <w:color w:val="000000"/>
          <w:kern w:val="0"/>
        </w:rPr>
        <w:t xml:space="preserve"> u</w:t>
      </w:r>
      <w:r w:rsidRPr="003168E9">
        <w:rPr>
          <w:color w:val="000000"/>
          <w:kern w:val="0"/>
        </w:rPr>
        <w:t xml:space="preserve">ncertainty of flows in the network </w:t>
      </w:r>
      <w:r w:rsidRPr="003168E9">
        <w:rPr>
          <w:rFonts w:hint="eastAsia"/>
          <w:color w:val="000000"/>
          <w:kern w:val="0"/>
        </w:rPr>
        <w:t>m</w:t>
      </w:r>
      <w:r w:rsidRPr="003168E9">
        <w:rPr>
          <w:color w:val="000000"/>
          <w:kern w:val="0"/>
        </w:rPr>
        <w:t xml:space="preserve">aximize. While if all energy/material from a particular component flow to only one </w:t>
      </w:r>
      <w:r w:rsidRPr="003168E9">
        <w:rPr>
          <w:rFonts w:hint="eastAsia"/>
          <w:color w:val="000000"/>
          <w:kern w:val="0"/>
        </w:rPr>
        <w:t>r</w:t>
      </w:r>
      <w:r w:rsidRPr="003168E9">
        <w:rPr>
          <w:color w:val="000000"/>
          <w:kern w:val="0"/>
        </w:rPr>
        <w:t>ecipient, the</w:t>
      </w:r>
      <w:r w:rsidRPr="003168E9">
        <w:t xml:space="preserve"> uncertainty of the source</w:t>
      </w:r>
      <w:r w:rsidRPr="003168E9">
        <w:rPr>
          <w:rFonts w:asciiTheme="minorEastAsia" w:hAnsiTheme="minorEastAsia" w:hint="eastAsia"/>
        </w:rPr>
        <w:t xml:space="preserve"> </w:t>
      </w:r>
      <w:r w:rsidRPr="003168E9">
        <w:t xml:space="preserve">will no longer exist. </w:t>
      </w:r>
      <w:r w:rsidRPr="003168E9">
        <w:rPr>
          <w:color w:val="000000"/>
          <w:kern w:val="0"/>
        </w:rPr>
        <w:t xml:space="preserve">Ulanowicz (1980, 1986, 1997) hypothesized that an ecosystem form greater mutual constraints as autocatalytic loops during development, which resulted in a higher </w:t>
      </w:r>
      <m:oMath>
        <m:r>
          <w:rPr>
            <w:rFonts w:ascii="Cambria Math" w:hAnsi="Cambria Math"/>
            <w:color w:val="000000"/>
            <w:kern w:val="0"/>
          </w:rPr>
          <m:t>AMI</m:t>
        </m:r>
      </m:oMath>
      <w:r w:rsidRPr="003168E9">
        <w:rPr>
          <w:color w:val="000000"/>
          <w:kern w:val="0"/>
        </w:rPr>
        <w:t xml:space="preserve"> value</w:t>
      </w:r>
      <w:r w:rsidRPr="003168E9">
        <w:rPr>
          <w:rFonts w:asciiTheme="minorEastAsia" w:hAnsiTheme="minorEastAsia" w:hint="eastAsia"/>
          <w:color w:val="000000"/>
          <w:kern w:val="0"/>
        </w:rPr>
        <w:t xml:space="preserve"> </w:t>
      </w:r>
      <w:r w:rsidRPr="003168E9">
        <w:rPr>
          <w:color w:val="000000"/>
          <w:kern w:val="0"/>
        </w:rPr>
        <w:t>in a trophic specialization or climax community</w:t>
      </w:r>
      <w:r w:rsidRPr="003168E9">
        <w:rPr>
          <w:rFonts w:asciiTheme="minorEastAsia" w:hAnsiTheme="minorEastAsia" w:hint="eastAsia"/>
          <w:color w:val="000000"/>
          <w:kern w:val="0"/>
        </w:rPr>
        <w:t xml:space="preserve"> </w:t>
      </w:r>
      <w:r w:rsidRPr="003168E9">
        <w:rPr>
          <w:color w:val="000000"/>
          <w:kern w:val="0"/>
        </w:rPr>
        <w:t>(Ulanowicz, 2004). More d</w:t>
      </w:r>
      <w:r w:rsidRPr="003168E9">
        <w:t xml:space="preserve">etails on the derivation and calculation could be found in Latham &amp; Scully (2002), Ulanowicz (2004), and Kones et al. (2009). A summary of nomenclature (Table 3) and calculation algorithms are included in Table 4. All the network indices will be directly calculated in R using R-package NetIndices (Kones et al., 2009). </w:t>
      </w:r>
    </w:p>
    <w:p w14:paraId="4FD78B46" w14:textId="5435DD29" w:rsidR="005F6792" w:rsidRDefault="005F6792" w:rsidP="004B5F27">
      <w:pPr>
        <w:pStyle w:val="14"/>
        <w:numPr>
          <w:ilvl w:val="0"/>
          <w:numId w:val="22"/>
        </w:numPr>
      </w:pPr>
      <w:bookmarkStart w:id="310" w:name="_Toc109143508"/>
      <w:r>
        <w:rPr>
          <w:rFonts w:hint="eastAsia"/>
        </w:rPr>
        <w:lastRenderedPageBreak/>
        <w:t>Re</w:t>
      </w:r>
      <w:r>
        <w:t>sult</w:t>
      </w:r>
      <w:bookmarkEnd w:id="310"/>
      <w:ins w:id="311" w:author="Chih-Lin Wei" w:date="2022-08-01T22:05:00Z">
        <w:r w:rsidR="00BD57D9">
          <w:t>s</w:t>
        </w:r>
      </w:ins>
    </w:p>
    <w:p w14:paraId="1870412E" w14:textId="77777777" w:rsidR="004B5F27" w:rsidRPr="00C246F9" w:rsidRDefault="004B5F27" w:rsidP="00DE071F">
      <w:pPr>
        <w:pStyle w:val="11"/>
      </w:pPr>
      <w:bookmarkStart w:id="312" w:name="_Toc109143509"/>
      <w:r w:rsidRPr="00C246F9">
        <w:t>Environment data</w:t>
      </w:r>
      <w:bookmarkEnd w:id="312"/>
    </w:p>
    <w:p w14:paraId="258147D9" w14:textId="77777777" w:rsidR="004B5F27" w:rsidRDefault="004B5F27" w:rsidP="00A675BB">
      <w:pPr>
        <w:pStyle w:val="111"/>
      </w:pPr>
      <w:bookmarkStart w:id="313" w:name="_Toc109143510"/>
      <w:r>
        <w:rPr>
          <w:rFonts w:hint="eastAsia"/>
        </w:rPr>
        <w:t>CTD</w:t>
      </w:r>
      <w:bookmarkEnd w:id="313"/>
    </w:p>
    <w:p w14:paraId="0DD8BE57" w14:textId="3826389B" w:rsidR="004B5F27" w:rsidRPr="00DE071F" w:rsidRDefault="004B5F27" w:rsidP="00DE071F">
      <w:pPr>
        <w:ind w:firstLine="480"/>
      </w:pPr>
      <w:r w:rsidRPr="00BF3A45">
        <w:t xml:space="preserve">The temperature profile was presented in </w:t>
      </w:r>
      <w:r>
        <w:t>F</w:t>
      </w:r>
      <w:r w:rsidRPr="00BD1AAB">
        <w:t>ig</w:t>
      </w:r>
      <w:r>
        <w:t xml:space="preserve">. </w:t>
      </w:r>
      <w:r w:rsidRPr="00BD1AAB">
        <w:t>3</w:t>
      </w:r>
      <w:r w:rsidRPr="00BF3A45">
        <w:t>. The average bottom water temperature was 13.54°C</w:t>
      </w:r>
      <w:r>
        <w:t xml:space="preserve"> </w:t>
      </w:r>
      <w:r w:rsidRPr="00BF3A45">
        <w:t>in GC1</w:t>
      </w:r>
      <w:r>
        <w:t xml:space="preserve"> and </w:t>
      </w:r>
      <w:r w:rsidRPr="00BF3A45">
        <w:t>13.90°C in GS1</w:t>
      </w:r>
      <w:r>
        <w:t>. A</w:t>
      </w:r>
      <w:r w:rsidRPr="00BF3A45">
        <w:t xml:space="preserve">s a result, the calculated </w:t>
      </w:r>
      <w:r w:rsidRPr="00CB0946">
        <w:rPr>
          <w:i/>
        </w:rPr>
        <w:t>Tlim</w:t>
      </w:r>
      <w:r w:rsidRPr="00BF3A45">
        <w:t xml:space="preserve"> equaled 1.05</w:t>
      </w:r>
      <w:r>
        <w:t xml:space="preserve"> and</w:t>
      </w:r>
      <w:r w:rsidRPr="00BF3A45">
        <w:t xml:space="preserve"> 1.09</w:t>
      </w:r>
      <w:r>
        <w:t xml:space="preserve"> </w:t>
      </w:r>
      <w:r>
        <w:rPr>
          <w:rFonts w:hint="eastAsia"/>
        </w:rPr>
        <w:t>f</w:t>
      </w:r>
      <w:r>
        <w:t>or GC1 and GS1, respectively (Table 6)</w:t>
      </w:r>
      <w:r w:rsidRPr="00BF3A45">
        <w:t>.</w:t>
      </w:r>
      <w:r>
        <w:t xml:space="preserve"> These</w:t>
      </w:r>
      <w:r w:rsidRPr="00BF3A45">
        <w:t xml:space="preserve"> </w:t>
      </w:r>
      <w:r w:rsidRPr="00CB0946">
        <w:rPr>
          <w:i/>
        </w:rPr>
        <w:t>Tlim</w:t>
      </w:r>
      <w:r w:rsidRPr="00BF3A45">
        <w:t xml:space="preserve"> value</w:t>
      </w:r>
      <w:r>
        <w:t>s</w:t>
      </w:r>
      <w:r w:rsidRPr="00BF3A45">
        <w:t xml:space="preserve"> </w:t>
      </w:r>
      <w:r>
        <w:t>were</w:t>
      </w:r>
      <w:r w:rsidRPr="00BF3A45">
        <w:t xml:space="preserve"> important correction factor</w:t>
      </w:r>
      <w:r>
        <w:t>s</w:t>
      </w:r>
      <w:r w:rsidRPr="00BF3A45">
        <w:t xml:space="preserve"> controll</w:t>
      </w:r>
      <w:r>
        <w:t>ing</w:t>
      </w:r>
      <w:r w:rsidRPr="00BF3A45">
        <w:t xml:space="preserve"> the biomass-specific maintenance respiration in the LIM model. On the other hand, the bottom water density, salinity, </w:t>
      </w:r>
      <w:r>
        <w:t xml:space="preserve">and </w:t>
      </w:r>
      <w:r w:rsidRPr="00BF3A45">
        <w:t xml:space="preserve">temperature were </w:t>
      </w:r>
      <w:r>
        <w:t>similar between GC1 and GS1. However,</w:t>
      </w:r>
      <w:r w:rsidRPr="00BF3A45">
        <w:t xml:space="preserve"> the profile data of light transmission showed a notable distinction</w:t>
      </w:r>
      <w:r>
        <w:t xml:space="preserve"> (Fig.4)</w:t>
      </w:r>
      <w:r w:rsidRPr="00BF3A45">
        <w:t>.</w:t>
      </w:r>
      <w:r>
        <w:t xml:space="preserve"> For instance,</w:t>
      </w:r>
      <w:r w:rsidRPr="00BF3A45">
        <w:t xml:space="preserve"> </w:t>
      </w:r>
      <w:r>
        <w:t>l</w:t>
      </w:r>
      <w:r w:rsidRPr="00BF3A45">
        <w:t xml:space="preserve">ittle to no light transmission was observed </w:t>
      </w:r>
      <w:r>
        <w:t>near the</w:t>
      </w:r>
      <w:r w:rsidRPr="00BF3A45">
        <w:t xml:space="preserve"> GC1</w:t>
      </w:r>
      <w:r>
        <w:t xml:space="preserve"> seafloor</w:t>
      </w:r>
      <w:r w:rsidRPr="00BF3A45">
        <w:t xml:space="preserve"> throughout the sampling cruises, indicating a benthic nepheloid layer (BNL) presented consistently over a long period. This result coincided with the observation in Liu et al</w:t>
      </w:r>
      <w:r>
        <w:t>.</w:t>
      </w:r>
      <w:r w:rsidRPr="00BF3A45">
        <w:t xml:space="preserve"> (2010)</w:t>
      </w:r>
      <w:r>
        <w:t>,</w:t>
      </w:r>
      <w:r w:rsidRPr="00BF3A45">
        <w:t xml:space="preserve"> in which they suggested the BNL be 100 m thick with high suspended sediment concentration (SSC) in GPSC measured with moored devices. </w:t>
      </w:r>
    </w:p>
    <w:p w14:paraId="06506F46" w14:textId="77777777" w:rsidR="004B5F27" w:rsidRPr="00BD1AAB" w:rsidRDefault="004B5F27" w:rsidP="00DE071F">
      <w:pPr>
        <w:pStyle w:val="11"/>
        <w:rPr>
          <w:rFonts w:eastAsiaTheme="minorEastAsia"/>
          <w:color w:val="FF0000"/>
        </w:rPr>
      </w:pPr>
      <w:bookmarkStart w:id="314" w:name="_Toc109143511"/>
      <w:r w:rsidRPr="00CB0946">
        <w:t>Carbon budget of non-living component of OC</w:t>
      </w:r>
      <w:bookmarkEnd w:id="314"/>
      <w:r>
        <w:t xml:space="preserve"> </w:t>
      </w:r>
    </w:p>
    <w:p w14:paraId="56C979DD" w14:textId="77777777" w:rsidR="004B5F27" w:rsidRPr="00ED1630" w:rsidRDefault="004B5F27" w:rsidP="00A675BB">
      <w:pPr>
        <w:pStyle w:val="111"/>
      </w:pPr>
      <w:bookmarkStart w:id="315" w:name="_Toc109143512"/>
      <w:r>
        <w:t>D</w:t>
      </w:r>
      <w:r w:rsidRPr="00510D90">
        <w:t>etrital organic carbon</w:t>
      </w:r>
      <w:bookmarkEnd w:id="315"/>
    </w:p>
    <w:p w14:paraId="0A54FE49" w14:textId="14FA39F9" w:rsidR="004B5F27" w:rsidRPr="004B5F27" w:rsidRDefault="004B5F27" w:rsidP="004B5F27">
      <w:pPr>
        <w:ind w:firstLine="480"/>
      </w:pPr>
      <w:r w:rsidRPr="00CB0946">
        <w:rPr>
          <w:rFonts w:eastAsiaTheme="minorEastAsia"/>
        </w:rPr>
        <w:t>Considering the seasonal variation in sediment fluxes (e.g.</w:t>
      </w:r>
      <w:r>
        <w:rPr>
          <w:rFonts w:eastAsiaTheme="minorEastAsia"/>
        </w:rPr>
        <w:t>,</w:t>
      </w:r>
      <w:r w:rsidRPr="00CB0946">
        <w:rPr>
          <w:rFonts w:eastAsiaTheme="minorEastAsia"/>
        </w:rPr>
        <w:t xml:space="preserve"> </w:t>
      </w:r>
      <w:r>
        <w:rPr>
          <w:rFonts w:eastAsiaTheme="minorEastAsia"/>
        </w:rPr>
        <w:t xml:space="preserve">the monsoon effect on </w:t>
      </w:r>
      <w:r>
        <w:rPr>
          <w:rFonts w:eastAsiaTheme="minorEastAsia"/>
        </w:rPr>
        <w:lastRenderedPageBreak/>
        <w:t>hydrodynamics</w:t>
      </w:r>
      <w:r w:rsidRPr="00CB0946">
        <w:rPr>
          <w:rFonts w:eastAsiaTheme="minorEastAsia"/>
        </w:rPr>
        <w:t>, Lee et al., 2009), the seasonality (if present)</w:t>
      </w:r>
      <w:r>
        <w:rPr>
          <w:rFonts w:eastAsiaTheme="minorEastAsia"/>
        </w:rPr>
        <w:t xml:space="preserve"> of </w:t>
      </w:r>
      <w:r w:rsidRPr="00F85855">
        <w:rPr>
          <w:rFonts w:eastAsiaTheme="minorEastAsia"/>
        </w:rPr>
        <w:t xml:space="preserve">sediment </w:t>
      </w:r>
      <w:r>
        <w:rPr>
          <w:rFonts w:eastAsiaTheme="minorEastAsia"/>
        </w:rPr>
        <w:t xml:space="preserve">organic </w:t>
      </w:r>
      <w:r w:rsidRPr="00F85855">
        <w:rPr>
          <w:rFonts w:eastAsiaTheme="minorEastAsia"/>
        </w:rPr>
        <w:t>carbon</w:t>
      </w:r>
      <w:r>
        <w:rPr>
          <w:rFonts w:eastAsiaTheme="minorEastAsia"/>
        </w:rPr>
        <w:t xml:space="preserve"> (OC)</w:t>
      </w:r>
      <w:r w:rsidRPr="00F85855">
        <w:rPr>
          <w:rFonts w:eastAsiaTheme="minorEastAsia"/>
        </w:rPr>
        <w:t xml:space="preserve"> stock</w:t>
      </w:r>
      <w:r>
        <w:rPr>
          <w:rFonts w:eastAsiaTheme="minorEastAsia"/>
        </w:rPr>
        <w:t xml:space="preserve"> </w:t>
      </w:r>
      <w:r w:rsidRPr="00CB0946">
        <w:rPr>
          <w:rFonts w:eastAsiaTheme="minorEastAsia"/>
        </w:rPr>
        <w:t>was first examined.</w:t>
      </w:r>
      <w:r>
        <w:rPr>
          <w:rFonts w:eastAsiaTheme="minorEastAsia"/>
        </w:rPr>
        <w:t xml:space="preserve"> Results from PERMDISP showed that the assumption of homogenous variation was not violated between habitat groups or</w:t>
      </w:r>
      <w:r>
        <w:rPr>
          <w:rFonts w:eastAsiaTheme="minorEastAsia" w:hint="eastAsia"/>
        </w:rPr>
        <w:t xml:space="preserve"> s</w:t>
      </w:r>
      <w:r>
        <w:rPr>
          <w:rFonts w:eastAsiaTheme="minorEastAsia"/>
        </w:rPr>
        <w:t xml:space="preserve">eason groups (Table 7, Habitat, P=0.1051; Season, P=0.2263). </w:t>
      </w:r>
      <w:r w:rsidRPr="00CB0946">
        <w:rPr>
          <w:rFonts w:eastAsiaTheme="minorEastAsia"/>
        </w:rPr>
        <w:t>The seasonal variation</w:t>
      </w:r>
      <w:r>
        <w:rPr>
          <w:rFonts w:eastAsiaTheme="minorEastAsia"/>
        </w:rPr>
        <w:t xml:space="preserve"> in the mean OC</w:t>
      </w:r>
      <w:r w:rsidRPr="00CB0946">
        <w:rPr>
          <w:rFonts w:eastAsiaTheme="minorEastAsia"/>
        </w:rPr>
        <w:t xml:space="preserve"> was </w:t>
      </w:r>
      <w:r>
        <w:rPr>
          <w:rFonts w:eastAsiaTheme="minorEastAsia"/>
        </w:rPr>
        <w:t xml:space="preserve">also </w:t>
      </w:r>
      <w:r w:rsidRPr="00CB0946">
        <w:rPr>
          <w:rFonts w:eastAsiaTheme="minorEastAsia"/>
        </w:rPr>
        <w:t xml:space="preserve">not </w:t>
      </w:r>
      <w:r>
        <w:rPr>
          <w:rFonts w:eastAsiaTheme="minorEastAsia"/>
        </w:rPr>
        <w:t>evident</w:t>
      </w:r>
      <w:r w:rsidRPr="00CB0946">
        <w:rPr>
          <w:rFonts w:eastAsiaTheme="minorEastAsia"/>
        </w:rPr>
        <w:t xml:space="preserve"> (</w:t>
      </w:r>
      <w:r>
        <w:rPr>
          <w:rFonts w:eastAsiaTheme="minorEastAsia"/>
        </w:rPr>
        <w:t>Table 7, PERM</w:t>
      </w:r>
      <w:r w:rsidRPr="00CB0946">
        <w:rPr>
          <w:rFonts w:eastAsiaTheme="minorEastAsia"/>
        </w:rPr>
        <w:t>ANOVA, p=0.</w:t>
      </w:r>
      <w:r>
        <w:rPr>
          <w:rFonts w:eastAsiaTheme="minorEastAsia"/>
        </w:rPr>
        <w:t>8816</w:t>
      </w:r>
      <w:r w:rsidRPr="00CB0946">
        <w:rPr>
          <w:rFonts w:eastAsiaTheme="minorEastAsia"/>
        </w:rPr>
        <w:t xml:space="preserve">), </w:t>
      </w:r>
      <w:r>
        <w:rPr>
          <w:rFonts w:eastAsiaTheme="minorEastAsia"/>
        </w:rPr>
        <w:t>but the sediment OC stock in the GS1 was</w:t>
      </w:r>
      <w:r w:rsidRPr="00CB0946">
        <w:rPr>
          <w:rFonts w:eastAsiaTheme="minorEastAsia"/>
        </w:rPr>
        <w:t xml:space="preserve"> significant</w:t>
      </w:r>
      <w:r>
        <w:rPr>
          <w:rFonts w:eastAsiaTheme="minorEastAsia"/>
        </w:rPr>
        <w:t>ly higher than in the GC1</w:t>
      </w:r>
      <w:r w:rsidRPr="00CB0946">
        <w:rPr>
          <w:rFonts w:eastAsiaTheme="minorEastAsia"/>
        </w:rPr>
        <w:t xml:space="preserve"> (</w:t>
      </w:r>
      <w:r>
        <w:rPr>
          <w:rFonts w:eastAsiaTheme="minorEastAsia"/>
        </w:rPr>
        <w:t>Table 7, PERM</w:t>
      </w:r>
      <w:r w:rsidRPr="00CB0946">
        <w:rPr>
          <w:rFonts w:eastAsiaTheme="minorEastAsia"/>
        </w:rPr>
        <w:t>ANOVA, p</w:t>
      </w:r>
      <w:r>
        <w:rPr>
          <w:rFonts w:eastAsiaTheme="minorEastAsia"/>
        </w:rPr>
        <w:t>=</w:t>
      </w:r>
      <w:r w:rsidRPr="00CB0946">
        <w:rPr>
          <w:rFonts w:eastAsiaTheme="minorEastAsia"/>
        </w:rPr>
        <w:t>0.000</w:t>
      </w:r>
      <w:r>
        <w:rPr>
          <w:rFonts w:eastAsiaTheme="minorEastAsia"/>
        </w:rPr>
        <w:t>3</w:t>
      </w:r>
      <w:r w:rsidRPr="00CB0946">
        <w:rPr>
          <w:rFonts w:eastAsiaTheme="minorEastAsia"/>
        </w:rPr>
        <w:t xml:space="preserve">). The sediment OC content in each cruise was shown in </w:t>
      </w:r>
      <w:r w:rsidRPr="00BD1AAB">
        <w:rPr>
          <w:rFonts w:eastAsiaTheme="minorEastAsia"/>
        </w:rPr>
        <w:t>Fig. 5</w:t>
      </w:r>
      <w:r w:rsidRPr="00CB0946">
        <w:rPr>
          <w:rFonts w:eastAsiaTheme="minorEastAsia"/>
        </w:rPr>
        <w:t xml:space="preserve">. </w:t>
      </w:r>
      <w:r>
        <w:rPr>
          <w:rFonts w:eastAsiaTheme="minorEastAsia" w:hint="eastAsia"/>
        </w:rPr>
        <w:t>Si</w:t>
      </w:r>
      <w:r>
        <w:rPr>
          <w:rFonts w:eastAsiaTheme="minorEastAsia"/>
        </w:rPr>
        <w:t>nce the seasonal signal was not evident, t</w:t>
      </w:r>
      <w:r w:rsidRPr="00CB0946">
        <w:rPr>
          <w:rFonts w:eastAsiaTheme="minorEastAsia"/>
        </w:rPr>
        <w:t xml:space="preserve">he average OC was taken for the input of the LIM model, </w:t>
      </w:r>
      <w:r>
        <w:rPr>
          <w:rFonts w:eastAsiaTheme="minorEastAsia"/>
        </w:rPr>
        <w:t xml:space="preserve">in which the </w:t>
      </w:r>
      <w:r w:rsidRPr="00CB0946">
        <w:rPr>
          <w:rFonts w:eastAsiaTheme="minorEastAsia"/>
        </w:rPr>
        <w:t>average detritus OC in GC1 was</w:t>
      </w:r>
      <w:r>
        <w:rPr>
          <w:rFonts w:eastAsiaTheme="minorEastAsia"/>
        </w:rPr>
        <w:t xml:space="preserve"> set to</w:t>
      </w:r>
      <w:r w:rsidRPr="00CB0946">
        <w:rPr>
          <w:rFonts w:eastAsiaTheme="minorEastAsia"/>
        </w:rPr>
        <w:t xml:space="preserve"> 350</w:t>
      </w:r>
      <w:ins w:id="316" w:author="Chih-Lin Wei" w:date="2022-07-31T13:19:00Z">
        <w:r w:rsidR="00921B20">
          <w:rPr>
            <w:rFonts w:eastAsiaTheme="minorEastAsia"/>
          </w:rPr>
          <w:t>,</w:t>
        </w:r>
      </w:ins>
      <w:r w:rsidRPr="00CB0946">
        <w:rPr>
          <w:rFonts w:eastAsiaTheme="minorEastAsia"/>
        </w:rPr>
        <w:t>270</w:t>
      </w:r>
      <m:oMath>
        <m:r>
          <w:rPr>
            <w:rFonts w:ascii="Cambria Math" w:eastAsiaTheme="minorEastAsia" w:hAnsi="Cambria Math"/>
          </w:rPr>
          <m:t>±</m:t>
        </m:r>
      </m:oMath>
      <w:r w:rsidRPr="00CB0946">
        <w:rPr>
          <w:rFonts w:eastAsiaTheme="minorEastAsia"/>
        </w:rPr>
        <w:t>104</w:t>
      </w:r>
      <w:ins w:id="317" w:author="Chih-Lin Wei" w:date="2022-07-31T13:20:00Z">
        <w:r w:rsidR="00921B20">
          <w:rPr>
            <w:rFonts w:eastAsiaTheme="minorEastAsia"/>
          </w:rPr>
          <w:t>,</w:t>
        </w:r>
      </w:ins>
      <w:r w:rsidRPr="00CB0946">
        <w:rPr>
          <w:rFonts w:eastAsiaTheme="minorEastAsia"/>
        </w:rPr>
        <w:t xml:space="preserve">003.4 </w:t>
      </w:r>
      <w:r w:rsidRPr="00BD1AAB">
        <w:rPr>
          <w:kern w:val="0"/>
        </w:rPr>
        <w:t>mg C/ m</w:t>
      </w:r>
      <w:r w:rsidRPr="00BD1AAB">
        <w:rPr>
          <w:kern w:val="0"/>
          <w:vertAlign w:val="superscript"/>
        </w:rPr>
        <w:t>2</w:t>
      </w:r>
      <w:r>
        <w:rPr>
          <w:kern w:val="0"/>
        </w:rPr>
        <w:t xml:space="preserve"> and GS1</w:t>
      </w:r>
      <w:r>
        <w:rPr>
          <w:rFonts w:eastAsiaTheme="minorEastAsia"/>
        </w:rPr>
        <w:t xml:space="preserve"> was set to 524</w:t>
      </w:r>
      <w:ins w:id="318" w:author="Chih-Lin Wei" w:date="2022-07-31T13:20:00Z">
        <w:r w:rsidR="00921B20">
          <w:rPr>
            <w:rFonts w:eastAsiaTheme="minorEastAsia"/>
          </w:rPr>
          <w:t>,</w:t>
        </w:r>
      </w:ins>
      <w:r>
        <w:rPr>
          <w:rFonts w:eastAsiaTheme="minorEastAsia"/>
        </w:rPr>
        <w:t>425.7</w:t>
      </w:r>
      <m:oMath>
        <m:r>
          <w:rPr>
            <w:rFonts w:ascii="Cambria Math" w:eastAsiaTheme="minorEastAsia" w:hAnsi="Cambria Math"/>
          </w:rPr>
          <m:t>±</m:t>
        </m:r>
      </m:oMath>
      <w:r w:rsidRPr="00CB0946">
        <w:rPr>
          <w:rFonts w:eastAsiaTheme="minorEastAsia"/>
        </w:rPr>
        <w:t xml:space="preserve"> 34</w:t>
      </w:r>
      <w:ins w:id="319" w:author="Chih-Lin Wei" w:date="2022-07-31T13:20:00Z">
        <w:r w:rsidR="00921B20">
          <w:rPr>
            <w:rFonts w:eastAsiaTheme="minorEastAsia"/>
          </w:rPr>
          <w:t>,</w:t>
        </w:r>
      </w:ins>
      <w:r w:rsidRPr="00CB0946">
        <w:rPr>
          <w:rFonts w:eastAsiaTheme="minorEastAsia"/>
        </w:rPr>
        <w:t>800.15</w:t>
      </w:r>
      <w:r>
        <w:rPr>
          <w:rFonts w:eastAsiaTheme="minorEastAsia"/>
        </w:rPr>
        <w:t xml:space="preserve"> </w:t>
      </w:r>
      <w:r w:rsidRPr="00BD1AAB">
        <w:rPr>
          <w:kern w:val="0"/>
        </w:rPr>
        <w:t>mg C/ m</w:t>
      </w:r>
      <w:r w:rsidRPr="00BD1AAB">
        <w:rPr>
          <w:kern w:val="0"/>
          <w:vertAlign w:val="superscript"/>
        </w:rPr>
        <w:t>2</w:t>
      </w:r>
      <w:r w:rsidRPr="00CB0946">
        <w:rPr>
          <w:rFonts w:eastAsiaTheme="minorEastAsia"/>
        </w:rPr>
        <w:t xml:space="preserve"> in GS1.</w:t>
      </w:r>
    </w:p>
    <w:p w14:paraId="2EFE0F4E" w14:textId="77777777" w:rsidR="004B5F27" w:rsidRPr="004B5F27" w:rsidRDefault="004B5F27" w:rsidP="00DE071F">
      <w:pPr>
        <w:pStyle w:val="11"/>
      </w:pPr>
      <w:bookmarkStart w:id="320" w:name="_Toc109143513"/>
      <w:r w:rsidRPr="004B5F27">
        <w:t>Carbon budget of the living component of OC</w:t>
      </w:r>
      <w:bookmarkEnd w:id="320"/>
    </w:p>
    <w:p w14:paraId="639DF0E3" w14:textId="77777777" w:rsidR="004B5F27" w:rsidRDefault="004B5F27" w:rsidP="00A675BB">
      <w:pPr>
        <w:pStyle w:val="111"/>
        <w:rPr>
          <w:rFonts w:eastAsiaTheme="minorEastAsia"/>
        </w:rPr>
      </w:pPr>
      <w:bookmarkStart w:id="321" w:name="_Toc109143514"/>
      <w:r w:rsidRPr="00B527AA">
        <w:rPr>
          <w:rFonts w:hint="eastAsia"/>
        </w:rPr>
        <w:t>P</w:t>
      </w:r>
      <w:r w:rsidRPr="00B527AA">
        <w:t>rokaryote biomass</w:t>
      </w:r>
      <w:bookmarkEnd w:id="321"/>
    </w:p>
    <w:p w14:paraId="3D2F0E3B" w14:textId="669F96E4" w:rsidR="004B5F27" w:rsidRPr="004B5F27" w:rsidRDefault="004B5F27" w:rsidP="004B5F27">
      <w:pPr>
        <w:ind w:firstLine="480"/>
        <w:rPr>
          <w:rFonts w:eastAsiaTheme="minorEastAsia"/>
        </w:rPr>
      </w:pPr>
      <w:r w:rsidRPr="00CB0946">
        <w:rPr>
          <w:rFonts w:eastAsiaTheme="minorEastAsia"/>
        </w:rPr>
        <w:t>Prokaryotes were only sampled during the cruise OR1_1190</w:t>
      </w:r>
      <w:ins w:id="322" w:author="Chih-Lin Wei" w:date="2022-07-31T13:22:00Z">
        <w:r w:rsidR="000D5FEA">
          <w:rPr>
            <w:rFonts w:eastAsiaTheme="minorEastAsia"/>
          </w:rPr>
          <w:t>,</w:t>
        </w:r>
      </w:ins>
      <w:r>
        <w:rPr>
          <w:rFonts w:eastAsiaTheme="minorEastAsia"/>
        </w:rPr>
        <w:t xml:space="preserve"> </w:t>
      </w:r>
      <w:ins w:id="323" w:author="Chih-Lin Wei" w:date="2022-07-31T13:22:00Z">
        <w:r w:rsidR="000D5FEA">
          <w:rPr>
            <w:rFonts w:eastAsiaTheme="minorEastAsia"/>
          </w:rPr>
          <w:t>a</w:t>
        </w:r>
      </w:ins>
      <w:del w:id="324" w:author="Chih-Lin Wei" w:date="2022-07-31T13:22:00Z">
        <w:r w:rsidDel="000D5FEA">
          <w:rPr>
            <w:rFonts w:eastAsiaTheme="minorEastAsia"/>
          </w:rPr>
          <w:delText>A</w:delText>
        </w:r>
      </w:del>
      <w:r>
        <w:rPr>
          <w:rFonts w:eastAsiaTheme="minorEastAsia"/>
        </w:rPr>
        <w:t xml:space="preserve">nd </w:t>
      </w:r>
      <w:r w:rsidRPr="00BD1AAB">
        <w:rPr>
          <w:rFonts w:eastAsiaTheme="minorEastAsia"/>
        </w:rPr>
        <w:t>Fig.</w:t>
      </w:r>
      <w:r w:rsidRPr="00FF2050">
        <w:rPr>
          <w:rFonts w:eastAsiaTheme="minorEastAsia"/>
        </w:rPr>
        <w:t xml:space="preserve"> 6</w:t>
      </w:r>
      <w:r w:rsidRPr="00CB0946">
        <w:rPr>
          <w:rFonts w:eastAsiaTheme="minorEastAsia"/>
        </w:rPr>
        <w:t xml:space="preserve"> showed each </w:t>
      </w:r>
      <w:r>
        <w:rPr>
          <w:rFonts w:eastAsiaTheme="minorEastAsia"/>
        </w:rPr>
        <w:t>of the</w:t>
      </w:r>
      <w:r w:rsidRPr="00CB0946">
        <w:rPr>
          <w:rFonts w:eastAsiaTheme="minorEastAsia"/>
        </w:rPr>
        <w:t xml:space="preserve"> </w:t>
      </w:r>
      <w:r>
        <w:rPr>
          <w:rFonts w:eastAsiaTheme="minorEastAsia"/>
        </w:rPr>
        <w:t>ten</w:t>
      </w:r>
      <w:r w:rsidRPr="00CB0946">
        <w:rPr>
          <w:rFonts w:eastAsiaTheme="minorEastAsia"/>
        </w:rPr>
        <w:t xml:space="preserve"> replicates</w:t>
      </w:r>
      <w:r>
        <w:rPr>
          <w:rFonts w:eastAsiaTheme="minorEastAsia"/>
        </w:rPr>
        <w:t xml:space="preserve"> from GC1 and GS1</w:t>
      </w:r>
      <w:r w:rsidRPr="00CB0946">
        <w:rPr>
          <w:rFonts w:eastAsiaTheme="minorEastAsia"/>
        </w:rPr>
        <w:t xml:space="preserve">. In addition, the </w:t>
      </w:r>
      <w:r>
        <w:rPr>
          <w:rFonts w:eastAsiaTheme="minorEastAsia"/>
        </w:rPr>
        <w:t>prokaryote biomass in GC1</w:t>
      </w:r>
      <w:r w:rsidRPr="00CB0946">
        <w:rPr>
          <w:rFonts w:eastAsiaTheme="minorEastAsia"/>
        </w:rPr>
        <w:t xml:space="preserve"> was significant</w:t>
      </w:r>
      <w:r>
        <w:rPr>
          <w:rFonts w:eastAsiaTheme="minorEastAsia"/>
        </w:rPr>
        <w:t>ly higher than in GS1</w:t>
      </w:r>
      <w:r w:rsidRPr="00CB0946">
        <w:rPr>
          <w:rFonts w:eastAsiaTheme="minorEastAsia"/>
        </w:rPr>
        <w:t xml:space="preserve"> (</w:t>
      </w:r>
      <w:r>
        <w:rPr>
          <w:rFonts w:eastAsiaTheme="minorEastAsia"/>
        </w:rPr>
        <w:t xml:space="preserve">Table 8, </w:t>
      </w:r>
      <w:r w:rsidRPr="00CB0946">
        <w:rPr>
          <w:rFonts w:eastAsiaTheme="minorEastAsia"/>
        </w:rPr>
        <w:t>t-test, p&lt;0.001). For the model input, the average bacteria biomass was</w:t>
      </w:r>
      <w:r>
        <w:rPr>
          <w:rFonts w:eastAsiaTheme="minorEastAsia"/>
        </w:rPr>
        <w:t xml:space="preserve"> set to</w:t>
      </w:r>
      <w:r w:rsidRPr="00CB0946">
        <w:rPr>
          <w:rFonts w:eastAsiaTheme="minorEastAsia"/>
        </w:rPr>
        <w:t xml:space="preserve"> 65.31</w:t>
      </w:r>
      <m:oMath>
        <m:r>
          <w:rPr>
            <w:rFonts w:ascii="Cambria Math" w:eastAsiaTheme="minorEastAsia" w:hAnsi="Cambria Math"/>
          </w:rPr>
          <m:t>±</m:t>
        </m:r>
      </m:oMath>
      <w:r w:rsidRPr="00CB0946">
        <w:rPr>
          <w:rFonts w:eastAsiaTheme="minorEastAsia"/>
        </w:rPr>
        <w:t>12.74</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 xml:space="preserve">in GC1 </w:t>
      </w:r>
      <w:r w:rsidRPr="00CB0946">
        <w:rPr>
          <w:rFonts w:eastAsiaTheme="minorEastAsia"/>
        </w:rPr>
        <w:t>and 42.80</w:t>
      </w:r>
      <m:oMath>
        <m:r>
          <w:rPr>
            <w:rFonts w:ascii="Cambria Math" w:eastAsiaTheme="minorEastAsia" w:hAnsi="Cambria Math"/>
          </w:rPr>
          <m:t>±</m:t>
        </m:r>
      </m:oMath>
      <w:r w:rsidRPr="00CB0946">
        <w:rPr>
          <w:rFonts w:eastAsiaTheme="minorEastAsia"/>
        </w:rPr>
        <w:t>6.75</w:t>
      </w:r>
      <w:r w:rsidRPr="009B6FAE">
        <w:rPr>
          <w:kern w:val="0"/>
        </w:rPr>
        <w:t xml:space="preserve"> </w:t>
      </w:r>
      <w:r w:rsidRPr="00EB7A95">
        <w:rPr>
          <w:kern w:val="0"/>
        </w:rPr>
        <w:t>mg C/ m</w:t>
      </w:r>
      <w:r w:rsidRPr="00EB7A95">
        <w:rPr>
          <w:kern w:val="0"/>
          <w:vertAlign w:val="superscript"/>
        </w:rPr>
        <w:t>2</w:t>
      </w:r>
      <w:r>
        <w:rPr>
          <w:kern w:val="0"/>
        </w:rPr>
        <w:t xml:space="preserve"> in GS1</w:t>
      </w:r>
      <w:r w:rsidRPr="00CB0946">
        <w:rPr>
          <w:rFonts w:eastAsiaTheme="minorEastAsia"/>
        </w:rPr>
        <w:t>, respectively.</w:t>
      </w:r>
    </w:p>
    <w:p w14:paraId="5141B823" w14:textId="77777777" w:rsidR="004B5F27" w:rsidRPr="00DE071F" w:rsidRDefault="004B5F27" w:rsidP="00A675BB">
      <w:pPr>
        <w:pStyle w:val="111"/>
      </w:pPr>
      <w:bookmarkStart w:id="325" w:name="_Toc109143515"/>
      <w:r w:rsidRPr="00DE071F">
        <w:t>Meiofauna biomass</w:t>
      </w:r>
      <w:bookmarkEnd w:id="325"/>
    </w:p>
    <w:p w14:paraId="6141F439" w14:textId="77777777" w:rsidR="004B5F27" w:rsidRDefault="004B5F27" w:rsidP="004B5F27">
      <w:pPr>
        <w:ind w:firstLine="480"/>
        <w:rPr>
          <w:rFonts w:eastAsiaTheme="minorEastAsia"/>
        </w:rPr>
      </w:pPr>
      <w:r w:rsidRPr="00CB0946">
        <w:rPr>
          <w:rFonts w:eastAsiaTheme="minorEastAsia"/>
        </w:rPr>
        <w:lastRenderedPageBreak/>
        <w:t xml:space="preserve">Among </w:t>
      </w:r>
      <w:r>
        <w:rPr>
          <w:rFonts w:eastAsiaTheme="minorEastAsia"/>
        </w:rPr>
        <w:t xml:space="preserve">the </w:t>
      </w:r>
      <w:r w:rsidRPr="00CB0946">
        <w:rPr>
          <w:rFonts w:eastAsiaTheme="minorEastAsia"/>
        </w:rPr>
        <w:t>meiofauna</w:t>
      </w:r>
      <w:r>
        <w:rPr>
          <w:rFonts w:eastAsiaTheme="minorEastAsia"/>
        </w:rPr>
        <w:t xml:space="preserve"> taxa</w:t>
      </w:r>
      <w:r w:rsidRPr="00CB0946">
        <w:rPr>
          <w:rFonts w:eastAsiaTheme="minorEastAsia"/>
        </w:rPr>
        <w:t xml:space="preserve">, </w:t>
      </w:r>
      <w:r>
        <w:rPr>
          <w:rFonts w:eastAsiaTheme="minorEastAsia"/>
        </w:rPr>
        <w:t>n</w:t>
      </w:r>
      <w:r w:rsidRPr="00CB0946">
        <w:rPr>
          <w:rFonts w:eastAsiaTheme="minorEastAsia"/>
        </w:rPr>
        <w:t xml:space="preserve">ematodes were always the most abundant </w:t>
      </w:r>
      <w:r>
        <w:rPr>
          <w:rFonts w:eastAsiaTheme="minorEastAsia"/>
        </w:rPr>
        <w:t>group</w:t>
      </w:r>
      <w:r w:rsidRPr="00CB0946">
        <w:rPr>
          <w:rFonts w:eastAsiaTheme="minorEastAsia"/>
        </w:rPr>
        <w:t>, accounting for more than 90% of abundance (Giere, 2009; Danovaro, 2012). The meiofauna abundance with</w:t>
      </w:r>
      <w:r>
        <w:rPr>
          <w:rFonts w:eastAsiaTheme="minorEastAsia"/>
        </w:rPr>
        <w:t xml:space="preserve"> and without</w:t>
      </w:r>
      <w:r w:rsidRPr="00CB0946">
        <w:rPr>
          <w:rFonts w:eastAsiaTheme="minorEastAsia"/>
        </w:rPr>
        <w:t xml:space="preserve"> </w:t>
      </w:r>
      <w:r>
        <w:rPr>
          <w:rFonts w:eastAsiaTheme="minorEastAsia"/>
        </w:rPr>
        <w:t>n</w:t>
      </w:r>
      <w:r w:rsidRPr="00CB0946">
        <w:rPr>
          <w:rFonts w:eastAsiaTheme="minorEastAsia"/>
        </w:rPr>
        <w:t xml:space="preserve">ematodes was presented in </w:t>
      </w:r>
      <w:r w:rsidRPr="00BD1AAB">
        <w:rPr>
          <w:rFonts w:eastAsiaTheme="minorEastAsia"/>
        </w:rPr>
        <w:t>Fig. 7</w:t>
      </w:r>
      <w:r w:rsidRPr="00CB0946">
        <w:rPr>
          <w:rFonts w:eastAsiaTheme="minorEastAsia"/>
        </w:rPr>
        <w:t>. T</w:t>
      </w:r>
      <w:r>
        <w:rPr>
          <w:rFonts w:eastAsiaTheme="minorEastAsia"/>
        </w:rPr>
        <w:t>he t</w:t>
      </w:r>
      <w:r w:rsidRPr="00CB0946">
        <w:rPr>
          <w:rFonts w:eastAsiaTheme="minorEastAsia"/>
        </w:rPr>
        <w:t>otal meiofaunal abundance in GS1 was about two times higher than in GC1</w:t>
      </w:r>
      <w:r>
        <w:rPr>
          <w:rFonts w:eastAsiaTheme="minorEastAsia"/>
        </w:rPr>
        <w:t>.</w:t>
      </w:r>
      <w:r w:rsidRPr="00CB0946">
        <w:rPr>
          <w:rFonts w:eastAsiaTheme="minorEastAsia"/>
        </w:rPr>
        <w:t xml:space="preserve"> </w:t>
      </w:r>
      <w:r>
        <w:rPr>
          <w:rFonts w:eastAsiaTheme="minorEastAsia"/>
        </w:rPr>
        <w:t>B</w:t>
      </w:r>
      <w:r w:rsidRPr="00CB0946">
        <w:rPr>
          <w:rFonts w:eastAsiaTheme="minorEastAsia"/>
        </w:rPr>
        <w:t xml:space="preserve">esides, the </w:t>
      </w:r>
      <w:r>
        <w:rPr>
          <w:rFonts w:eastAsiaTheme="minorEastAsia"/>
        </w:rPr>
        <w:t xml:space="preserve">meiofaunal </w:t>
      </w:r>
      <w:r w:rsidRPr="00CB0946">
        <w:rPr>
          <w:rFonts w:eastAsiaTheme="minorEastAsia"/>
        </w:rPr>
        <w:t xml:space="preserve">composition differed between the two sites. </w:t>
      </w:r>
      <w:r>
        <w:rPr>
          <w:rFonts w:eastAsiaTheme="minorEastAsia"/>
        </w:rPr>
        <w:t>W</w:t>
      </w:r>
      <w:r w:rsidRPr="00CB0946">
        <w:rPr>
          <w:rFonts w:eastAsiaTheme="minorEastAsia"/>
        </w:rPr>
        <w:t xml:space="preserve">ithout </w:t>
      </w:r>
      <w:r>
        <w:rPr>
          <w:rFonts w:eastAsiaTheme="minorEastAsia"/>
        </w:rPr>
        <w:t>n</w:t>
      </w:r>
      <w:r w:rsidRPr="00CB0946">
        <w:rPr>
          <w:rFonts w:eastAsiaTheme="minorEastAsia"/>
        </w:rPr>
        <w:t xml:space="preserve">ematodes, </w:t>
      </w:r>
      <w:r>
        <w:rPr>
          <w:rFonts w:eastAsiaTheme="minorEastAsia"/>
        </w:rPr>
        <w:t>c</w:t>
      </w:r>
      <w:r w:rsidRPr="00CB0946">
        <w:rPr>
          <w:rFonts w:eastAsiaTheme="minorEastAsia"/>
        </w:rPr>
        <w:t>opepods were the most abundant group in GC1</w:t>
      </w:r>
      <w:r>
        <w:rPr>
          <w:rFonts w:eastAsiaTheme="minorEastAsia"/>
        </w:rPr>
        <w:t>.</w:t>
      </w:r>
      <w:r w:rsidRPr="00CB0946">
        <w:rPr>
          <w:rFonts w:eastAsiaTheme="minorEastAsia"/>
        </w:rPr>
        <w:t xml:space="preserve"> </w:t>
      </w:r>
      <w:r>
        <w:rPr>
          <w:rFonts w:eastAsiaTheme="minorEastAsia"/>
        </w:rPr>
        <w:t>In contrast</w:t>
      </w:r>
      <w:r w:rsidRPr="00CB0946">
        <w:rPr>
          <w:rFonts w:eastAsiaTheme="minorEastAsia"/>
        </w:rPr>
        <w:t xml:space="preserve">, </w:t>
      </w:r>
      <w:r>
        <w:rPr>
          <w:rFonts w:eastAsiaTheme="minorEastAsia"/>
        </w:rPr>
        <w:t>after removing nematodes,</w:t>
      </w:r>
      <w:r w:rsidRPr="00CB0946">
        <w:rPr>
          <w:rFonts w:eastAsiaTheme="minorEastAsia"/>
        </w:rPr>
        <w:t xml:space="preserve"> multiple groups </w:t>
      </w:r>
      <w:r>
        <w:rPr>
          <w:rFonts w:eastAsiaTheme="minorEastAsia"/>
        </w:rPr>
        <w:t>dominated the</w:t>
      </w:r>
      <w:r w:rsidRPr="00CB0946">
        <w:rPr>
          <w:rFonts w:eastAsiaTheme="minorEastAsia"/>
        </w:rPr>
        <w:t xml:space="preserve"> GS1, including </w:t>
      </w:r>
      <w:r>
        <w:rPr>
          <w:rFonts w:eastAsiaTheme="minorEastAsia"/>
        </w:rPr>
        <w:t>c</w:t>
      </w:r>
      <w:r w:rsidRPr="00CB0946">
        <w:rPr>
          <w:rFonts w:eastAsiaTheme="minorEastAsia"/>
        </w:rPr>
        <w:t xml:space="preserve">opepods, </w:t>
      </w:r>
      <w:r>
        <w:rPr>
          <w:rFonts w:eastAsiaTheme="minorEastAsia"/>
        </w:rPr>
        <w:t>p</w:t>
      </w:r>
      <w:r w:rsidRPr="00CB0946">
        <w:rPr>
          <w:rFonts w:eastAsiaTheme="minorEastAsia"/>
        </w:rPr>
        <w:t>olychae</w:t>
      </w:r>
      <w:r>
        <w:rPr>
          <w:rFonts w:eastAsiaTheme="minorEastAsia"/>
        </w:rPr>
        <w:t>tes</w:t>
      </w:r>
      <w:r w:rsidRPr="00CB0946">
        <w:rPr>
          <w:rFonts w:eastAsiaTheme="minorEastAsia"/>
        </w:rPr>
        <w:t xml:space="preserve">, </w:t>
      </w:r>
      <w:r>
        <w:rPr>
          <w:rFonts w:eastAsiaTheme="minorEastAsia"/>
        </w:rPr>
        <w:t>k</w:t>
      </w:r>
      <w:r w:rsidRPr="00CB0946">
        <w:rPr>
          <w:rFonts w:eastAsiaTheme="minorEastAsia"/>
        </w:rPr>
        <w:t>inorhynch</w:t>
      </w:r>
      <w:r>
        <w:rPr>
          <w:rFonts w:eastAsiaTheme="minorEastAsia"/>
        </w:rPr>
        <w:t>s</w:t>
      </w:r>
      <w:r w:rsidRPr="00CB0946">
        <w:rPr>
          <w:rFonts w:eastAsiaTheme="minorEastAsia"/>
        </w:rPr>
        <w:t xml:space="preserve">, and </w:t>
      </w:r>
      <w:r>
        <w:rPr>
          <w:rFonts w:eastAsiaTheme="minorEastAsia"/>
        </w:rPr>
        <w:t>t</w:t>
      </w:r>
      <w:r w:rsidRPr="00CB0946">
        <w:rPr>
          <w:rFonts w:eastAsiaTheme="minorEastAsia"/>
        </w:rPr>
        <w:t>urbellaria</w:t>
      </w:r>
      <w:r>
        <w:rPr>
          <w:rFonts w:eastAsiaTheme="minorEastAsia"/>
        </w:rPr>
        <w:t>ns</w:t>
      </w:r>
      <w:r w:rsidRPr="00CB0946">
        <w:rPr>
          <w:rFonts w:eastAsiaTheme="minorEastAsia"/>
        </w:rPr>
        <w:t xml:space="preserve">. </w:t>
      </w:r>
    </w:p>
    <w:p w14:paraId="3A4322EC" w14:textId="77777777" w:rsidR="004B5F27" w:rsidRPr="004B5F27" w:rsidRDefault="004B5F27" w:rsidP="004B5F27">
      <w:pPr>
        <w:ind w:firstLine="480"/>
        <w:rPr>
          <w:rFonts w:eastAsiaTheme="minorEastAsia"/>
        </w:rPr>
      </w:pPr>
      <w:r w:rsidRPr="00862E61">
        <w:rPr>
          <w:rFonts w:eastAsiaTheme="minorEastAsia"/>
        </w:rPr>
        <w:t xml:space="preserve">Fig. </w:t>
      </w:r>
      <w:r>
        <w:rPr>
          <w:rFonts w:eastAsiaTheme="minorEastAsia"/>
        </w:rPr>
        <w:t>8</w:t>
      </w:r>
      <w:r w:rsidRPr="00CB0946">
        <w:rPr>
          <w:rFonts w:eastAsiaTheme="minorEastAsia"/>
        </w:rPr>
        <w:t xml:space="preserve"> show</w:t>
      </w:r>
      <w:r>
        <w:rPr>
          <w:rFonts w:eastAsiaTheme="minorEastAsia"/>
        </w:rPr>
        <w:t>s</w:t>
      </w:r>
      <w:r w:rsidRPr="00CB0946">
        <w:rPr>
          <w:rFonts w:eastAsiaTheme="minorEastAsia"/>
        </w:rPr>
        <w:t xml:space="preserve"> the consolidated biomass from all taxa groups.</w:t>
      </w:r>
      <w:r>
        <w:rPr>
          <w:rFonts w:eastAsiaTheme="minorEastAsia"/>
        </w:rPr>
        <w:t xml:space="preserve"> The PERMDISP indicates the variation between habitat and</w:t>
      </w:r>
      <w:r>
        <w:rPr>
          <w:rFonts w:eastAsiaTheme="minorEastAsia" w:hint="eastAsia"/>
        </w:rPr>
        <w:t xml:space="preserve"> s</w:t>
      </w:r>
      <w:r>
        <w:rPr>
          <w:rFonts w:eastAsiaTheme="minorEastAsia"/>
        </w:rPr>
        <w:t>eason groups might not be homogeneous (Table 9, Habitat, P=0.0001; Season, P=0.0001).</w:t>
      </w:r>
      <w:r w:rsidRPr="009B1739">
        <w:rPr>
          <w:rFonts w:eastAsiaTheme="minorEastAsia"/>
        </w:rPr>
        <w:t xml:space="preserve"> </w:t>
      </w:r>
      <w:r>
        <w:rPr>
          <w:rFonts w:eastAsiaTheme="minorEastAsia"/>
        </w:rPr>
        <w:t>The PEMANOVA shows that the biomass in GS1 was significantly higher than GC1 (Table 9, PEMANOVA, p=0.0002).</w:t>
      </w:r>
      <w:r>
        <w:rPr>
          <w:rFonts w:eastAsiaTheme="minorEastAsia" w:hint="eastAsia"/>
        </w:rPr>
        <w:t xml:space="preserve"> </w:t>
      </w:r>
      <w:r w:rsidRPr="00CB0946">
        <w:rPr>
          <w:rFonts w:eastAsiaTheme="minorEastAsia"/>
        </w:rPr>
        <w:t xml:space="preserve">Regardless of the </w:t>
      </w:r>
      <w:r>
        <w:rPr>
          <w:rFonts w:eastAsiaTheme="minorEastAsia"/>
        </w:rPr>
        <w:t xml:space="preserve">habitat or </w:t>
      </w:r>
      <w:r w:rsidRPr="00CB0946">
        <w:rPr>
          <w:rFonts w:eastAsiaTheme="minorEastAsia"/>
        </w:rPr>
        <w:t xml:space="preserve">seasonal effect, </w:t>
      </w:r>
      <w:r>
        <w:rPr>
          <w:rFonts w:eastAsiaTheme="minorEastAsia"/>
        </w:rPr>
        <w:t xml:space="preserve">it should be noted that there were </w:t>
      </w:r>
      <w:r w:rsidRPr="00CB0946">
        <w:rPr>
          <w:rFonts w:eastAsiaTheme="minorEastAsia"/>
        </w:rPr>
        <w:t>only</w:t>
      </w:r>
      <w:r>
        <w:rPr>
          <w:rFonts w:eastAsiaTheme="minorEastAsia"/>
        </w:rPr>
        <w:t xml:space="preserve"> three samples for each site and only</w:t>
      </w:r>
      <w:r w:rsidRPr="00CB0946">
        <w:rPr>
          <w:rFonts w:eastAsiaTheme="minorEastAsia"/>
        </w:rPr>
        <w:t xml:space="preserve"> one sampling</w:t>
      </w:r>
      <w:r>
        <w:rPr>
          <w:rFonts w:eastAsiaTheme="minorEastAsia"/>
        </w:rPr>
        <w:t xml:space="preserve"> cruise</w:t>
      </w:r>
      <w:r w:rsidRPr="00CB0946">
        <w:rPr>
          <w:rFonts w:eastAsiaTheme="minorEastAsia"/>
        </w:rPr>
        <w:t xml:space="preserve"> for each season</w:t>
      </w:r>
      <w:r>
        <w:rPr>
          <w:rFonts w:eastAsiaTheme="minorEastAsia"/>
        </w:rPr>
        <w:t>. Given the limited sample size</w:t>
      </w:r>
      <w:r>
        <w:rPr>
          <w:rFonts w:eastAsiaTheme="minorEastAsia" w:hint="eastAsia"/>
        </w:rPr>
        <w:t>,</w:t>
      </w:r>
      <w:r w:rsidDel="007706DD">
        <w:rPr>
          <w:rFonts w:eastAsiaTheme="minorEastAsia"/>
          <w:color w:val="FF0000"/>
        </w:rPr>
        <w:t xml:space="preserve"> </w:t>
      </w:r>
      <w:r w:rsidRPr="00CB0946">
        <w:rPr>
          <w:rFonts w:eastAsiaTheme="minorEastAsia"/>
        </w:rPr>
        <w:t>the average meiofaunal biomass</w:t>
      </w:r>
      <w:r>
        <w:rPr>
          <w:rFonts w:eastAsiaTheme="minorEastAsia"/>
        </w:rPr>
        <w:t xml:space="preserve"> was used in the LIM model</w:t>
      </w:r>
      <w:r w:rsidRPr="00CB0946">
        <w:rPr>
          <w:rFonts w:eastAsiaTheme="minorEastAsia"/>
        </w:rPr>
        <w:t xml:space="preserve">, which </w:t>
      </w:r>
      <w:r>
        <w:rPr>
          <w:rFonts w:eastAsiaTheme="minorEastAsia"/>
        </w:rPr>
        <w:t>is</w:t>
      </w:r>
      <w:r w:rsidRPr="00CB0946">
        <w:rPr>
          <w:rFonts w:eastAsiaTheme="minorEastAsia"/>
        </w:rPr>
        <w:t xml:space="preserve"> 1.49</w:t>
      </w:r>
      <m:oMath>
        <m:r>
          <w:rPr>
            <w:rFonts w:ascii="Cambria Math" w:eastAsiaTheme="minorEastAsia" w:hAnsi="Cambria Math"/>
          </w:rPr>
          <m:t>±</m:t>
        </m:r>
      </m:oMath>
      <w:r w:rsidRPr="00CB0946">
        <w:rPr>
          <w:rFonts w:eastAsiaTheme="minorEastAsia"/>
        </w:rPr>
        <w:t>1.53</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in GC1 and 33.39</w:t>
      </w:r>
      <m:oMath>
        <m:r>
          <w:rPr>
            <w:rFonts w:ascii="Cambria Math" w:eastAsiaTheme="minorEastAsia" w:hAnsi="Cambria Math"/>
          </w:rPr>
          <m:t>±</m:t>
        </m:r>
      </m:oMath>
      <w:r w:rsidRPr="00CB0946">
        <w:rPr>
          <w:rFonts w:eastAsiaTheme="minorEastAsia"/>
        </w:rPr>
        <w:t xml:space="preserve">26.48 </w:t>
      </w:r>
      <w:r w:rsidRPr="00EB7A95">
        <w:rPr>
          <w:kern w:val="0"/>
        </w:rPr>
        <w:t>mg C/ m</w:t>
      </w:r>
      <w:r w:rsidRPr="00EB7A95">
        <w:rPr>
          <w:kern w:val="0"/>
          <w:vertAlign w:val="superscript"/>
        </w:rPr>
        <w:t>2</w:t>
      </w:r>
      <w:r w:rsidRPr="00CB0946">
        <w:rPr>
          <w:rFonts w:eastAsiaTheme="minorEastAsia"/>
        </w:rPr>
        <w:t xml:space="preserve"> in GS1.</w:t>
      </w:r>
      <w:r>
        <w:rPr>
          <w:rFonts w:eastAsiaTheme="minorEastAsia"/>
        </w:rPr>
        <w:t xml:space="preserve"> </w:t>
      </w:r>
    </w:p>
    <w:p w14:paraId="3C9F8702" w14:textId="77777777" w:rsidR="004B5F27" w:rsidRDefault="004B5F27" w:rsidP="00A675BB">
      <w:pPr>
        <w:pStyle w:val="111"/>
      </w:pPr>
      <w:bookmarkStart w:id="326" w:name="_Toc109143516"/>
      <w:r>
        <w:t>Macrof</w:t>
      </w:r>
      <w:r w:rsidRPr="00B527AA">
        <w:t>auna biomass</w:t>
      </w:r>
      <w:bookmarkEnd w:id="326"/>
      <w:r>
        <w:t xml:space="preserve"> </w:t>
      </w:r>
    </w:p>
    <w:p w14:paraId="4F0B384F" w14:textId="79F3E200" w:rsidR="004B5F27" w:rsidRPr="00CB0946" w:rsidRDefault="004B5F27" w:rsidP="004B5F27">
      <w:pPr>
        <w:ind w:firstLine="480"/>
      </w:pPr>
      <w:r w:rsidRPr="00CB0946">
        <w:rPr>
          <w:rFonts w:eastAsiaTheme="minorEastAsia"/>
        </w:rPr>
        <w:t xml:space="preserve">Macrofauna sampling was conducted </w:t>
      </w:r>
      <w:r>
        <w:rPr>
          <w:rFonts w:eastAsiaTheme="minorEastAsia"/>
        </w:rPr>
        <w:t>for</w:t>
      </w:r>
      <w:r w:rsidRPr="00CB0946">
        <w:rPr>
          <w:rFonts w:eastAsiaTheme="minorEastAsia"/>
        </w:rPr>
        <w:t xml:space="preserve"> eight cruises </w:t>
      </w:r>
      <w:r>
        <w:rPr>
          <w:rFonts w:eastAsiaTheme="minorEastAsia"/>
        </w:rPr>
        <w:t>across</w:t>
      </w:r>
      <w:r w:rsidRPr="00CB0946">
        <w:rPr>
          <w:rFonts w:eastAsiaTheme="minorEastAsia"/>
        </w:rPr>
        <w:t xml:space="preserve"> the two habitats. In </w:t>
      </w:r>
      <w:r w:rsidRPr="00CB0946">
        <w:rPr>
          <w:rFonts w:eastAsiaTheme="minorEastAsia"/>
        </w:rPr>
        <w:lastRenderedPageBreak/>
        <w:t xml:space="preserve">general, </w:t>
      </w:r>
      <w:r>
        <w:rPr>
          <w:rFonts w:eastAsiaTheme="minorEastAsia"/>
        </w:rPr>
        <w:t>p</w:t>
      </w:r>
      <w:r w:rsidRPr="00CB0946">
        <w:rPr>
          <w:rFonts w:eastAsiaTheme="minorEastAsia"/>
        </w:rPr>
        <w:t xml:space="preserve">olychaetes account for half of the total abundance and around one-third to half of the total species richness </w:t>
      </w:r>
      <w:r>
        <w:rPr>
          <w:rFonts w:eastAsiaTheme="minorEastAsia"/>
        </w:rPr>
        <w:t>in</w:t>
      </w:r>
      <w:r w:rsidRPr="00CB0946">
        <w:rPr>
          <w:rFonts w:eastAsiaTheme="minorEastAsia"/>
        </w:rPr>
        <w:t xml:space="preserve"> macrofauna</w:t>
      </w:r>
      <w:r>
        <w:rPr>
          <w:rFonts w:eastAsiaTheme="minorEastAsia"/>
        </w:rPr>
        <w:t xml:space="preserve"> communities</w:t>
      </w:r>
      <w:r w:rsidRPr="00CB0946">
        <w:rPr>
          <w:rFonts w:eastAsiaTheme="minorEastAsia"/>
        </w:rPr>
        <w:t xml:space="preserve"> (Gage and Tyler, 1991). In our sampling, </w:t>
      </w:r>
      <w:r>
        <w:rPr>
          <w:rFonts w:eastAsiaTheme="minorEastAsia"/>
        </w:rPr>
        <w:t>p</w:t>
      </w:r>
      <w:r w:rsidRPr="00CB0946">
        <w:rPr>
          <w:rFonts w:eastAsiaTheme="minorEastAsia"/>
        </w:rPr>
        <w:t>olychaetes dominated the macrofauna assemblages in all cruises</w:t>
      </w:r>
      <w:r>
        <w:rPr>
          <w:rFonts w:eastAsiaTheme="minorEastAsia"/>
        </w:rPr>
        <w:t xml:space="preserve"> (Fig. 9).</w:t>
      </w:r>
      <w:r w:rsidRPr="00CB0946">
        <w:rPr>
          <w:rFonts w:eastAsiaTheme="minorEastAsia"/>
        </w:rPr>
        <w:t xml:space="preserve"> </w:t>
      </w:r>
      <w:del w:id="327" w:author="Chih-Lin Wei" w:date="2022-07-31T13:29:00Z">
        <w:r w:rsidRPr="00CB0946" w:rsidDel="000D5FEA">
          <w:rPr>
            <w:rFonts w:eastAsiaTheme="minorEastAsia"/>
          </w:rPr>
          <w:delText>while t</w:delText>
        </w:r>
      </w:del>
      <w:ins w:id="328" w:author="Chih-Lin Wei" w:date="2022-07-31T13:29:00Z">
        <w:r w:rsidR="000D5FEA">
          <w:rPr>
            <w:rFonts w:eastAsiaTheme="minorEastAsia"/>
          </w:rPr>
          <w:t>T</w:t>
        </w:r>
      </w:ins>
      <w:r w:rsidRPr="00CB0946">
        <w:rPr>
          <w:rFonts w:eastAsiaTheme="minorEastAsia"/>
        </w:rPr>
        <w:t xml:space="preserve">he composition on the slope was relatively </w:t>
      </w:r>
      <w:ins w:id="329" w:author="Chih-Lin Wei" w:date="2022-07-31T13:29:00Z">
        <w:r w:rsidR="000D5FEA">
          <w:rPr>
            <w:rFonts w:eastAsiaTheme="minorEastAsia"/>
          </w:rPr>
          <w:t>more diverse than in the canyon</w:t>
        </w:r>
      </w:ins>
      <w:del w:id="330" w:author="Chih-Lin Wei" w:date="2022-07-31T13:29:00Z">
        <w:r w:rsidRPr="00CB0946" w:rsidDel="000D5FEA">
          <w:rPr>
            <w:rFonts w:eastAsiaTheme="minorEastAsia"/>
          </w:rPr>
          <w:delText>many and various</w:delText>
        </w:r>
      </w:del>
      <w:r w:rsidRPr="00CB0946">
        <w:rPr>
          <w:rFonts w:eastAsiaTheme="minorEastAsia"/>
        </w:rPr>
        <w:t>.</w:t>
      </w:r>
    </w:p>
    <w:p w14:paraId="7C7C0DB4" w14:textId="47582354" w:rsidR="004B5F27" w:rsidRDefault="004B5F27" w:rsidP="004B5F27">
      <w:pPr>
        <w:ind w:firstLine="480"/>
        <w:rPr>
          <w:rFonts w:eastAsiaTheme="minorEastAsia"/>
        </w:rPr>
      </w:pPr>
      <w:r w:rsidRPr="00CB0946">
        <w:rPr>
          <w:rFonts w:eastAsiaTheme="minorEastAsia"/>
        </w:rPr>
        <w:t xml:space="preserve">Macrofaunal biomass in two sites was calculated and presented in </w:t>
      </w:r>
      <w:r w:rsidRPr="00BD1AAB">
        <w:rPr>
          <w:rFonts w:eastAsiaTheme="minorEastAsia"/>
        </w:rPr>
        <w:t>Fig. 10.</w:t>
      </w:r>
      <w:r w:rsidRPr="00CB0946">
        <w:rPr>
          <w:rFonts w:eastAsiaTheme="minorEastAsia"/>
        </w:rPr>
        <w:t xml:space="preserve"> Note the difference in the scale of the y-axis. </w:t>
      </w:r>
      <w:r>
        <w:rPr>
          <w:rFonts w:eastAsiaTheme="minorEastAsia"/>
        </w:rPr>
        <w:t>The b</w:t>
      </w:r>
      <w:r w:rsidRPr="00CB0946">
        <w:rPr>
          <w:rFonts w:eastAsiaTheme="minorEastAsia"/>
        </w:rPr>
        <w:t>iomass was about an order of magnitude lower</w:t>
      </w:r>
      <w:r>
        <w:rPr>
          <w:rFonts w:eastAsiaTheme="minorEastAsia"/>
        </w:rPr>
        <w:t>,</w:t>
      </w:r>
      <w:r w:rsidRPr="00CB0946">
        <w:rPr>
          <w:rFonts w:eastAsiaTheme="minorEastAsia"/>
        </w:rPr>
        <w:t xml:space="preserve"> </w:t>
      </w:r>
      <w:r>
        <w:rPr>
          <w:rFonts w:eastAsiaTheme="minorEastAsia"/>
        </w:rPr>
        <w:t xml:space="preserve">and </w:t>
      </w:r>
      <w:r w:rsidRPr="00CB0946">
        <w:rPr>
          <w:rFonts w:eastAsiaTheme="minorEastAsia"/>
        </w:rPr>
        <w:t xml:space="preserve">abundance was </w:t>
      </w:r>
      <w:r>
        <w:rPr>
          <w:rFonts w:eastAsiaTheme="minorEastAsia"/>
        </w:rPr>
        <w:t xml:space="preserve">about </w:t>
      </w:r>
      <w:r w:rsidRPr="00CB0946">
        <w:rPr>
          <w:rFonts w:eastAsiaTheme="minorEastAsia"/>
        </w:rPr>
        <w:t>five times lower</w:t>
      </w:r>
      <w:r>
        <w:rPr>
          <w:rFonts w:eastAsiaTheme="minorEastAsia"/>
        </w:rPr>
        <w:t xml:space="preserve"> in the GC1</w:t>
      </w:r>
      <w:r w:rsidRPr="00CB0946">
        <w:rPr>
          <w:rFonts w:eastAsiaTheme="minorEastAsia"/>
        </w:rPr>
        <w:t xml:space="preserve"> than </w:t>
      </w:r>
      <w:r>
        <w:rPr>
          <w:rFonts w:eastAsiaTheme="minorEastAsia"/>
        </w:rPr>
        <w:t>in GS1</w:t>
      </w:r>
      <w:r w:rsidRPr="00CB0946">
        <w:rPr>
          <w:rFonts w:eastAsiaTheme="minorEastAsia"/>
        </w:rPr>
        <w:t xml:space="preserve">. </w:t>
      </w:r>
      <w:r>
        <w:rPr>
          <w:rFonts w:eastAsiaTheme="minorEastAsia"/>
        </w:rPr>
        <w:t xml:space="preserve">The PERMDISP </w:t>
      </w:r>
      <w:r w:rsidRPr="00CB0946">
        <w:rPr>
          <w:rFonts w:eastAsiaTheme="minorEastAsia"/>
        </w:rPr>
        <w:t xml:space="preserve">showed </w:t>
      </w:r>
      <w:r>
        <w:rPr>
          <w:rFonts w:eastAsiaTheme="minorEastAsia"/>
        </w:rPr>
        <w:t xml:space="preserve">a </w:t>
      </w:r>
      <w:r w:rsidRPr="00CB0946">
        <w:rPr>
          <w:rFonts w:eastAsiaTheme="minorEastAsia"/>
        </w:rPr>
        <w:t>significant difference</w:t>
      </w:r>
      <w:r>
        <w:rPr>
          <w:rFonts w:eastAsiaTheme="minorEastAsia"/>
        </w:rPr>
        <w:t xml:space="preserve"> in variance between habitat groups but not between season groups</w:t>
      </w:r>
      <w:r>
        <w:rPr>
          <w:rFonts w:eastAsiaTheme="minorEastAsia" w:hint="eastAsia"/>
        </w:rPr>
        <w:t xml:space="preserve"> (</w:t>
      </w:r>
      <w:r>
        <w:rPr>
          <w:rFonts w:eastAsiaTheme="minorEastAsia"/>
        </w:rPr>
        <w:t xml:space="preserve">Table 10, </w:t>
      </w:r>
      <w:r>
        <w:rPr>
          <w:rFonts w:eastAsiaTheme="minorEastAsia" w:hint="eastAsia"/>
        </w:rPr>
        <w:t>PERMDISP,</w:t>
      </w:r>
      <w:r>
        <w:rPr>
          <w:rFonts w:eastAsiaTheme="minorEastAsia"/>
        </w:rPr>
        <w:t xml:space="preserve"> Habitat, P=0.0001; Season, P=0.298</w:t>
      </w:r>
      <w:r>
        <w:rPr>
          <w:rFonts w:eastAsiaTheme="minorEastAsia" w:hint="eastAsia"/>
        </w:rPr>
        <w:t>)</w:t>
      </w:r>
      <w:r>
        <w:rPr>
          <w:rFonts w:eastAsiaTheme="minorEastAsia"/>
        </w:rPr>
        <w:t xml:space="preserve">. </w:t>
      </w:r>
      <w:r w:rsidRPr="00CB0946">
        <w:rPr>
          <w:rFonts w:eastAsiaTheme="minorEastAsia"/>
        </w:rPr>
        <w:t>In addition, the</w:t>
      </w:r>
      <w:r>
        <w:rPr>
          <w:rFonts w:eastAsiaTheme="minorEastAsia"/>
        </w:rPr>
        <w:t xml:space="preserve">re was a </w:t>
      </w:r>
      <w:r w:rsidRPr="00CB0946">
        <w:rPr>
          <w:rFonts w:eastAsiaTheme="minorEastAsia"/>
        </w:rPr>
        <w:t>significant</w:t>
      </w:r>
      <w:r>
        <w:rPr>
          <w:rFonts w:eastAsiaTheme="minorEastAsia"/>
        </w:rPr>
        <w:t xml:space="preserve"> biomass difference between habitats but not between </w:t>
      </w:r>
      <w:del w:id="331" w:author="Chih-Lin Wei" w:date="2022-07-31T13:30:00Z">
        <w:r w:rsidDel="000D5FEA">
          <w:rPr>
            <w:rFonts w:eastAsiaTheme="minorEastAsia"/>
          </w:rPr>
          <w:delText xml:space="preserve">different </w:delText>
        </w:r>
      </w:del>
      <w:r>
        <w:rPr>
          <w:rFonts w:eastAsiaTheme="minorEastAsia"/>
        </w:rPr>
        <w:t xml:space="preserve">seasons </w:t>
      </w:r>
      <w:r w:rsidRPr="00CB0946">
        <w:rPr>
          <w:rFonts w:eastAsiaTheme="minorEastAsia"/>
        </w:rPr>
        <w:t>(</w:t>
      </w:r>
      <w:r>
        <w:rPr>
          <w:rFonts w:eastAsiaTheme="minorEastAsia"/>
        </w:rPr>
        <w:t xml:space="preserve">Table 10, </w:t>
      </w:r>
      <w:r>
        <w:rPr>
          <w:rFonts w:eastAsiaTheme="minorEastAsia" w:hint="eastAsia"/>
        </w:rPr>
        <w:t>PERMANOVA</w:t>
      </w:r>
      <w:r>
        <w:rPr>
          <w:rFonts w:eastAsiaTheme="minorEastAsia"/>
        </w:rPr>
        <w:t xml:space="preserve">, Habitat, </w:t>
      </w:r>
      <w:r w:rsidRPr="00CB0946">
        <w:rPr>
          <w:rFonts w:eastAsiaTheme="minorEastAsia"/>
        </w:rPr>
        <w:t>p&lt;0.0001</w:t>
      </w:r>
      <w:r>
        <w:rPr>
          <w:rFonts w:eastAsiaTheme="minorEastAsia"/>
        </w:rPr>
        <w:t>; Season, P=0.1906</w:t>
      </w:r>
      <w:r w:rsidRPr="00CB0946">
        <w:rPr>
          <w:rFonts w:eastAsiaTheme="minorEastAsia"/>
        </w:rPr>
        <w:t xml:space="preserve">). </w:t>
      </w:r>
      <w:r>
        <w:rPr>
          <w:rFonts w:eastAsiaTheme="minorEastAsia"/>
        </w:rPr>
        <w:t>Consequently</w:t>
      </w:r>
      <w:r w:rsidRPr="00CB0946">
        <w:rPr>
          <w:rFonts w:eastAsiaTheme="minorEastAsia"/>
        </w:rPr>
        <w:t xml:space="preserve">, the </w:t>
      </w:r>
      <w:r>
        <w:rPr>
          <w:rFonts w:eastAsiaTheme="minorEastAsia"/>
        </w:rPr>
        <w:t xml:space="preserve">average </w:t>
      </w:r>
      <w:r w:rsidRPr="00CB0946">
        <w:rPr>
          <w:rFonts w:eastAsiaTheme="minorEastAsia"/>
        </w:rPr>
        <w:t>biomass was taken with the value</w:t>
      </w:r>
      <w:r>
        <w:rPr>
          <w:rFonts w:eastAsiaTheme="minorEastAsia"/>
        </w:rPr>
        <w:t>s</w:t>
      </w:r>
      <w:r w:rsidRPr="00CB0946">
        <w:rPr>
          <w:rFonts w:eastAsiaTheme="minorEastAsia"/>
        </w:rPr>
        <w:t xml:space="preserve"> of 3.65</w:t>
      </w:r>
      <m:oMath>
        <m:r>
          <w:rPr>
            <w:rFonts w:ascii="Cambria Math" w:eastAsiaTheme="minorEastAsia" w:hAnsi="Cambria Math"/>
          </w:rPr>
          <m:t>±</m:t>
        </m:r>
      </m:oMath>
      <w:r w:rsidRPr="00CB0946">
        <w:rPr>
          <w:rFonts w:eastAsiaTheme="minorEastAsia"/>
        </w:rPr>
        <w:t xml:space="preserve">7.70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GC1 and 80.20</w:t>
      </w:r>
      <m:oMath>
        <m:r>
          <w:rPr>
            <w:rFonts w:ascii="Cambria Math" w:eastAsiaTheme="minorEastAsia" w:hAnsi="Cambria Math"/>
          </w:rPr>
          <m:t>± </m:t>
        </m:r>
        <m:r>
          <m:rPr>
            <m:nor/>
          </m:rPr>
          <w:rPr>
            <w:rFonts w:eastAsiaTheme="minorEastAsia"/>
          </w:rPr>
          <m:t>66.10</m:t>
        </m:r>
      </m:oMath>
      <w:r w:rsidRPr="00CB0946">
        <w:rPr>
          <w:rFonts w:eastAsiaTheme="minorEastAsia"/>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GS1.</w:t>
      </w:r>
    </w:p>
    <w:p w14:paraId="3E26BEE2" w14:textId="7BAC8311" w:rsidR="004B5F27" w:rsidRDefault="004B5F27" w:rsidP="004B5F27">
      <w:pPr>
        <w:ind w:firstLine="480"/>
        <w:rPr>
          <w:rFonts w:eastAsiaTheme="minorEastAsia"/>
        </w:rPr>
      </w:pPr>
      <w:r w:rsidRPr="00005978">
        <w:rPr>
          <w:rFonts w:eastAsiaTheme="minorEastAsia"/>
        </w:rPr>
        <w:t xml:space="preserve">The standing stocks of all compartments in the model were presented in </w:t>
      </w:r>
      <w:r w:rsidRPr="00BD1AAB">
        <w:rPr>
          <w:rFonts w:eastAsiaTheme="minorEastAsia"/>
        </w:rPr>
        <w:t>Table 5</w:t>
      </w:r>
      <w:r w:rsidRPr="00005978">
        <w:rPr>
          <w:rFonts w:eastAsiaTheme="minorEastAsia"/>
        </w:rPr>
        <w:t xml:space="preserve">, while only the mean values were used for the LIM model input. </w:t>
      </w:r>
      <w:r>
        <w:rPr>
          <w:rFonts w:eastAsiaTheme="minorEastAsia"/>
        </w:rPr>
        <w:t>E</w:t>
      </w:r>
      <w:r w:rsidRPr="00005978">
        <w:rPr>
          <w:rFonts w:eastAsiaTheme="minorEastAsia"/>
        </w:rPr>
        <w:t xml:space="preserve">xcept for the bacteria, the OC contents in standing stocks of GS1 were higher </w:t>
      </w:r>
      <w:r>
        <w:rPr>
          <w:rFonts w:eastAsiaTheme="minorEastAsia"/>
        </w:rPr>
        <w:t xml:space="preserve">than </w:t>
      </w:r>
      <w:r w:rsidRPr="00005978">
        <w:rPr>
          <w:rFonts w:eastAsiaTheme="minorEastAsia"/>
        </w:rPr>
        <w:t>GC1. The stock of non-living components constituted the largest part of OC in both sites, which was fourth-</w:t>
      </w:r>
      <w:r w:rsidRPr="00005978">
        <w:rPr>
          <w:rFonts w:eastAsiaTheme="minorEastAsia"/>
        </w:rPr>
        <w:lastRenderedPageBreak/>
        <w:t xml:space="preserve">order of magnitude higher than that of living components. </w:t>
      </w:r>
      <w:r>
        <w:rPr>
          <w:rFonts w:eastAsiaTheme="minorEastAsia"/>
        </w:rPr>
        <w:t>T</w:t>
      </w:r>
      <w:r w:rsidRPr="00005978">
        <w:rPr>
          <w:rFonts w:eastAsiaTheme="minorEastAsia"/>
        </w:rPr>
        <w:t>he meiofauna and macrofauna biomass and richness were remarkably depressed</w:t>
      </w:r>
      <w:r>
        <w:rPr>
          <w:rFonts w:eastAsiaTheme="minorEastAsia"/>
        </w:rPr>
        <w:t xml:space="preserve"> in the canyon</w:t>
      </w:r>
      <w:r w:rsidRPr="00005978">
        <w:rPr>
          <w:rFonts w:eastAsiaTheme="minorEastAsia"/>
        </w:rPr>
        <w:t xml:space="preserve"> </w:t>
      </w:r>
      <w:r>
        <w:rPr>
          <w:rFonts w:eastAsiaTheme="minorEastAsia"/>
        </w:rPr>
        <w:t>due to</w:t>
      </w:r>
      <w:r w:rsidRPr="00005978">
        <w:rPr>
          <w:rFonts w:eastAsiaTheme="minorEastAsia"/>
        </w:rPr>
        <w:t xml:space="preserve"> the </w:t>
      </w:r>
      <w:r>
        <w:rPr>
          <w:rFonts w:eastAsiaTheme="minorEastAsia"/>
        </w:rPr>
        <w:t>physical disturbances</w:t>
      </w:r>
      <w:r w:rsidRPr="00005978">
        <w:rPr>
          <w:rFonts w:eastAsiaTheme="minorEastAsia"/>
        </w:rPr>
        <w:t xml:space="preserve"> (Liao et al., 2017; 2020). In contrast, the larger group </w:t>
      </w:r>
      <w:ins w:id="332" w:author="Chih-Lin Wei" w:date="2022-07-31T13:41:00Z">
        <w:r w:rsidR="001A5098">
          <w:rPr>
            <w:rFonts w:eastAsiaTheme="minorEastAsia"/>
          </w:rPr>
          <w:t xml:space="preserve">of </w:t>
        </w:r>
      </w:ins>
      <w:r w:rsidRPr="00005978">
        <w:rPr>
          <w:rFonts w:eastAsiaTheme="minorEastAsia"/>
        </w:rPr>
        <w:t>macrofauna had greater bioma</w:t>
      </w:r>
      <w:r>
        <w:rPr>
          <w:rFonts w:eastAsiaTheme="minorEastAsia"/>
        </w:rPr>
        <w:t xml:space="preserve">ss than meiofauna on </w:t>
      </w:r>
      <w:ins w:id="333" w:author="Chih-Lin Wei" w:date="2022-07-31T13:40:00Z">
        <w:r w:rsidR="001A5098">
          <w:rPr>
            <w:rFonts w:eastAsiaTheme="minorEastAsia"/>
          </w:rPr>
          <w:t xml:space="preserve">both </w:t>
        </w:r>
      </w:ins>
      <w:r>
        <w:rPr>
          <w:rFonts w:eastAsiaTheme="minorEastAsia"/>
        </w:rPr>
        <w:t>the slope</w:t>
      </w:r>
      <w:ins w:id="334" w:author="Chih-Lin Wei" w:date="2022-07-31T13:40:00Z">
        <w:r w:rsidR="001A5098">
          <w:rPr>
            <w:rFonts w:eastAsiaTheme="minorEastAsia"/>
          </w:rPr>
          <w:t xml:space="preserve"> and canyon</w:t>
        </w:r>
      </w:ins>
      <w:r>
        <w:rPr>
          <w:rFonts w:eastAsiaTheme="minorEastAsia"/>
        </w:rPr>
        <w:t>.</w:t>
      </w:r>
    </w:p>
    <w:p w14:paraId="269AF228" w14:textId="77777777" w:rsidR="004B5F27" w:rsidRPr="009B342F" w:rsidRDefault="004B5F27" w:rsidP="00DE071F">
      <w:pPr>
        <w:pStyle w:val="11"/>
      </w:pPr>
      <w:bookmarkStart w:id="335" w:name="_Toc109143517"/>
      <w:r>
        <w:rPr>
          <w:rFonts w:eastAsiaTheme="minorEastAsia"/>
        </w:rPr>
        <w:t>Oxygen utilization</w:t>
      </w:r>
      <w:bookmarkEnd w:id="335"/>
    </w:p>
    <w:p w14:paraId="2148BF9A" w14:textId="712E0E0B" w:rsidR="004B5F27" w:rsidRPr="004B5F27" w:rsidRDefault="004B5F27" w:rsidP="004B5F27">
      <w:pPr>
        <w:ind w:firstLine="480"/>
        <w:rPr>
          <w:rFonts w:eastAsiaTheme="minorEastAsia"/>
        </w:rPr>
      </w:pPr>
      <w:r w:rsidRPr="00BA1597">
        <w:t>The TOUs from the incubation experiment</w:t>
      </w:r>
      <w:r>
        <w:t>s</w:t>
      </w:r>
      <w:r w:rsidRPr="00BA1597">
        <w:t xml:space="preserve"> were converted to carbon units</w:t>
      </w:r>
      <w:r>
        <w:t xml:space="preserve"> (Fig.11).</w:t>
      </w:r>
      <w:r w:rsidRPr="00BA1597">
        <w:t xml:space="preserve"> </w:t>
      </w:r>
      <w:r>
        <w:t>T</w:t>
      </w:r>
      <w:r w:rsidRPr="00BA1597">
        <w:t xml:space="preserve">he means and standard deviations </w:t>
      </w:r>
      <w:r>
        <w:t>were</w:t>
      </w:r>
      <w:r w:rsidRPr="00BA1597">
        <w:t xml:space="preserve"> 72.59</w:t>
      </w:r>
      <m:oMath>
        <m:r>
          <w:rPr>
            <w:rFonts w:ascii="Cambria Math" w:hAnsi="Cambria Math"/>
          </w:rPr>
          <m:t>±</m:t>
        </m:r>
      </m:oMath>
      <w:r w:rsidRPr="00BA1597">
        <w:t>16.60</w:t>
      </w:r>
      <w:r>
        <w:rPr>
          <w:rFonts w:hint="eastAsia"/>
        </w:rPr>
        <w:t xml:space="preserve"> </w:t>
      </w:r>
      <w:r w:rsidRPr="00BD1AAB">
        <w:rPr>
          <w:kern w:val="0"/>
        </w:rPr>
        <w:t>mg C/ m</w:t>
      </w:r>
      <w:r w:rsidRPr="00BD1AAB">
        <w:rPr>
          <w:kern w:val="0"/>
          <w:vertAlign w:val="superscript"/>
        </w:rPr>
        <w:t>2</w:t>
      </w:r>
      <w:r w:rsidRPr="00BA1597">
        <w:t>/</w:t>
      </w:r>
      <w:r>
        <w:rPr>
          <w:rFonts w:hint="eastAsia"/>
        </w:rPr>
        <w:t xml:space="preserve"> </w:t>
      </w:r>
      <w:r w:rsidRPr="00BA1597">
        <w:t xml:space="preserve">d </w:t>
      </w:r>
      <w:r>
        <w:t xml:space="preserve">for GC1 </w:t>
      </w:r>
      <w:r w:rsidRPr="00BA1597">
        <w:t>and 53.38</w:t>
      </w:r>
      <m:oMath>
        <m:r>
          <w:rPr>
            <w:rFonts w:ascii="Cambria Math" w:hAnsi="Cambria Math"/>
          </w:rPr>
          <m:t>±</m:t>
        </m:r>
      </m:oMath>
      <w:r w:rsidRPr="00BA1597">
        <w:t xml:space="preserve">4.06 </w:t>
      </w:r>
      <w:r w:rsidRPr="00EB7A95">
        <w:rPr>
          <w:kern w:val="0"/>
        </w:rPr>
        <w:t>mg C/ m</w:t>
      </w:r>
      <w:r w:rsidRPr="00EB7A95">
        <w:rPr>
          <w:kern w:val="0"/>
          <w:vertAlign w:val="superscript"/>
        </w:rPr>
        <w:t>2</w:t>
      </w:r>
      <w:r w:rsidRPr="00BA1597">
        <w:t>/</w:t>
      </w:r>
      <w:r>
        <w:rPr>
          <w:rFonts w:hint="eastAsia"/>
        </w:rPr>
        <w:t xml:space="preserve"> </w:t>
      </w:r>
      <w:r w:rsidRPr="00BA1597">
        <w:t xml:space="preserve">d </w:t>
      </w:r>
      <w:r>
        <w:t>for</w:t>
      </w:r>
      <w:r w:rsidRPr="00BA1597">
        <w:t xml:space="preserve"> GS1</w:t>
      </w:r>
      <w:r>
        <w:t xml:space="preserve"> (Table 11)</w:t>
      </w:r>
      <w:r w:rsidRPr="00BA1597">
        <w:t xml:space="preserve">. Moreover, the measured DOUs </w:t>
      </w:r>
      <w:r>
        <w:t>representing</w:t>
      </w:r>
      <w:r w:rsidRPr="00BA1597">
        <w:t xml:space="preserve"> aerobic respiration of bacteria showed little difference between the two sites, with values of 19.81</w:t>
      </w:r>
      <m:oMath>
        <m:r>
          <w:rPr>
            <w:rFonts w:ascii="Cambria Math" w:hAnsi="Cambria Math"/>
          </w:rPr>
          <m:t>±</m:t>
        </m:r>
      </m:oMath>
      <w:r w:rsidRPr="00BA1597">
        <w:t xml:space="preserve">22.73 </w:t>
      </w:r>
      <w:r w:rsidRPr="00EB7A95">
        <w:rPr>
          <w:kern w:val="0"/>
        </w:rPr>
        <w:t>mg C/ m</w:t>
      </w:r>
      <w:r w:rsidRPr="00EB7A95">
        <w:rPr>
          <w:kern w:val="0"/>
          <w:vertAlign w:val="superscript"/>
        </w:rPr>
        <w:t>2</w:t>
      </w:r>
      <w:r w:rsidRPr="00BA1597">
        <w:t>/</w:t>
      </w:r>
      <w:r>
        <w:rPr>
          <w:rFonts w:hint="eastAsia"/>
        </w:rPr>
        <w:t xml:space="preserve"> </w:t>
      </w:r>
      <w:r w:rsidRPr="00BA1597">
        <w:t>d in the canyon head and 11.68</w:t>
      </w:r>
      <m:oMath>
        <m:r>
          <w:rPr>
            <w:rFonts w:ascii="Cambria Math" w:hAnsi="Cambria Math"/>
          </w:rPr>
          <m:t>±</m:t>
        </m:r>
      </m:oMath>
      <w:r w:rsidRPr="00BA1597">
        <w:t xml:space="preserve">8.15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on the slope</w:t>
      </w:r>
      <w:r>
        <w:t xml:space="preserve"> (Table 11)</w:t>
      </w:r>
      <w:r w:rsidRPr="00BA1597">
        <w:t xml:space="preserve">. Note that the standard deviations were greater than or closer to the mean value in both sites, suggesting wide variations between each cruise. Surprisingly, TOUs </w:t>
      </w:r>
      <w:r>
        <w:t>were not</w:t>
      </w:r>
      <w:r w:rsidRPr="00BA1597">
        <w:t xml:space="preserve"> differen</w:t>
      </w:r>
      <w:r>
        <w:t>t</w:t>
      </w:r>
      <w:r w:rsidRPr="00BA1597">
        <w:t xml:space="preserve"> between GC1 and GS1 </w:t>
      </w:r>
      <w:r w:rsidRPr="00BD1AAB">
        <w:t>(Table 12, PERMANOVA, Habitat, P=0.2867)</w:t>
      </w:r>
      <w:r w:rsidRPr="00BA1597">
        <w:t xml:space="preserve">. </w:t>
      </w:r>
      <w:r>
        <w:t xml:space="preserve">Despites the </w:t>
      </w:r>
      <w:r w:rsidRPr="00BA1597">
        <w:t xml:space="preserve">higher bacterial biomass, </w:t>
      </w:r>
      <w:r>
        <w:t xml:space="preserve">the </w:t>
      </w:r>
      <w:r w:rsidRPr="00BA1597">
        <w:t>DOU</w:t>
      </w:r>
      <w:r>
        <w:t xml:space="preserve"> in GC1 </w:t>
      </w:r>
      <w:r w:rsidRPr="00BA1597">
        <w:t xml:space="preserve">was </w:t>
      </w:r>
      <w:r>
        <w:t>not statistically different from</w:t>
      </w:r>
      <w:r w:rsidRPr="00BA1597">
        <w:t xml:space="preserve"> GS1</w:t>
      </w:r>
      <w:r>
        <w:t xml:space="preserve"> (Table 13)</w:t>
      </w:r>
      <w:r w:rsidRPr="00BA1597">
        <w:t xml:space="preserve">. The other partition of oxygen utilization was BMU, calculated as the difference between TOU and DOU. It was presumed that BMU was lower in GC1 because of lower biomass and thus lack of benthos-mediated oxygen utilization. Nevertheless, the calculated mean and standard </w:t>
      </w:r>
      <w:r w:rsidRPr="00BA1597">
        <w:lastRenderedPageBreak/>
        <w:t>deviation values of BMU were 62.34</w:t>
      </w:r>
      <m:oMath>
        <m:r>
          <w:rPr>
            <w:rFonts w:ascii="Cambria Math" w:hAnsi="Cambria Math"/>
          </w:rPr>
          <m:t>±</m:t>
        </m:r>
      </m:oMath>
      <w:r w:rsidRPr="00BA1597">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in GC1, and 62.01</w:t>
      </w:r>
      <m:oMath>
        <m:r>
          <w:rPr>
            <w:rFonts w:ascii="Cambria Math" w:hAnsi="Cambria Math"/>
          </w:rPr>
          <m:t>±</m:t>
        </m:r>
      </m:oMath>
      <w:r w:rsidRPr="00BA1597">
        <w:t xml:space="preserve">40.56 </w:t>
      </w:r>
      <w:r w:rsidRPr="00EB7A95">
        <w:rPr>
          <w:kern w:val="0"/>
        </w:rPr>
        <w:t>mg C/ m</w:t>
      </w:r>
      <w:r w:rsidRPr="00EB7A95">
        <w:rPr>
          <w:kern w:val="0"/>
          <w:vertAlign w:val="superscript"/>
        </w:rPr>
        <w:t>2</w:t>
      </w:r>
      <w:r w:rsidRPr="00BA1597">
        <w:t>/</w:t>
      </w:r>
      <w:r>
        <w:rPr>
          <w:rFonts w:hint="eastAsia"/>
        </w:rPr>
        <w:t xml:space="preserve"> </w:t>
      </w:r>
      <w:r w:rsidRPr="00BA1597">
        <w:t>d in GS1</w:t>
      </w:r>
      <w:r>
        <w:t xml:space="preserve"> (Table 11)</w:t>
      </w:r>
      <w:r w:rsidRPr="00BA1597">
        <w:t xml:space="preserve">, showing no </w:t>
      </w:r>
      <w:r>
        <w:t xml:space="preserve">statistical </w:t>
      </w:r>
      <w:r w:rsidRPr="00BA1597">
        <w:t>difference between the two habitats</w:t>
      </w:r>
      <w:r>
        <w:t xml:space="preserve"> (Table 14)</w:t>
      </w:r>
      <w:r w:rsidRPr="00BA1597">
        <w:t xml:space="preserve">. Note that BMUs </w:t>
      </w:r>
      <w:r>
        <w:t>were</w:t>
      </w:r>
      <w:r w:rsidRPr="00BA1597">
        <w:t xml:space="preserve">s only </w:t>
      </w:r>
      <w:r>
        <w:t>calculated</w:t>
      </w:r>
      <w:r w:rsidRPr="00BA1597">
        <w:t xml:space="preserve"> when both the TOUs and DOUs were measured in the same cruise</w:t>
      </w:r>
      <w:r>
        <w:t>.</w:t>
      </w:r>
      <w:r w:rsidRPr="00BA1597">
        <w:t xml:space="preserve"> </w:t>
      </w:r>
      <w:r>
        <w:t>T</w:t>
      </w:r>
      <w:r w:rsidRPr="00BA1597">
        <w:t>his mean value was first derived from the difference between TOU and DOU</w:t>
      </w:r>
      <w:r>
        <w:t xml:space="preserve"> and then taken for the average</w:t>
      </w:r>
      <w:r>
        <w:rPr>
          <w:rFonts w:hint="eastAsia"/>
        </w:rPr>
        <w:t>.</w:t>
      </w:r>
      <w:r>
        <w:t xml:space="preserve"> These oxygen utilization</w:t>
      </w:r>
      <w:ins w:id="336" w:author="Chih-Lin Wei" w:date="2022-07-31T13:47:00Z">
        <w:r w:rsidR="001A5098">
          <w:t xml:space="preserve"> rate</w:t>
        </w:r>
      </w:ins>
      <w:r>
        <w:t xml:space="preserve">s were combined into </w:t>
      </w:r>
      <w:r>
        <w:rPr>
          <w:rFonts w:hint="eastAsia"/>
        </w:rPr>
        <w:t>LIM m</w:t>
      </w:r>
      <w:r>
        <w:t>odel input as the constraints of respiration. TOU</w:t>
      </w:r>
      <w:r>
        <w:rPr>
          <w:rFonts w:hint="eastAsia"/>
        </w:rPr>
        <w:t>s</w:t>
      </w:r>
      <w:r>
        <w:t xml:space="preserve"> were assigned to be the total respiration (i.e., the sum of all the respiration flow), and DOUs were set as the flow of bacterial respiration (the grey flow of Bacteria</w:t>
      </w:r>
      <w:r>
        <w:rPr>
          <w:rFonts w:hint="eastAsia"/>
        </w:rPr>
        <w:t>→</w:t>
      </w:r>
      <w:r>
        <w:t xml:space="preserve">DIC </w:t>
      </w:r>
      <w:r>
        <w:rPr>
          <w:rFonts w:hint="eastAsia"/>
        </w:rPr>
        <w:t>i</w:t>
      </w:r>
      <w:r>
        <w:t xml:space="preserve">n </w:t>
      </w:r>
      <w:r w:rsidRPr="00BD1AAB">
        <w:t>Fig. 2</w:t>
      </w:r>
      <w:r>
        <w:t>). Finally, BMUs w</w:t>
      </w:r>
      <w:r>
        <w:rPr>
          <w:rFonts w:hint="eastAsia"/>
        </w:rPr>
        <w:t>e</w:t>
      </w:r>
      <w:r>
        <w:t>re specified as the combination of flow of Meiofauna</w:t>
      </w:r>
      <w:r>
        <w:rPr>
          <w:rFonts w:hint="eastAsia"/>
        </w:rPr>
        <w:t>→D</w:t>
      </w:r>
      <w:r>
        <w:t>IC and Macrofauna</w:t>
      </w:r>
      <w:r>
        <w:rPr>
          <w:rFonts w:hint="eastAsia"/>
        </w:rPr>
        <w:t>→</w:t>
      </w:r>
      <w:r>
        <w:t>DIC</w:t>
      </w:r>
      <w:r>
        <w:rPr>
          <w:rFonts w:hint="eastAsia"/>
        </w:rPr>
        <w:t xml:space="preserve"> i</w:t>
      </w:r>
      <w:r>
        <w:t xml:space="preserve">n </w:t>
      </w:r>
      <w:r w:rsidRPr="00862E61">
        <w:t>Fig. 2</w:t>
      </w:r>
      <w:r w:rsidRPr="00BD1AAB">
        <w:t>)</w:t>
      </w:r>
      <w:r w:rsidRPr="00B60B6C">
        <w:t>.</w:t>
      </w:r>
      <w:r>
        <w:t xml:space="preserve"> </w:t>
      </w:r>
    </w:p>
    <w:p w14:paraId="4CECAA83" w14:textId="77777777" w:rsidR="004B5F27" w:rsidRDefault="004B5F27" w:rsidP="00DE071F">
      <w:pPr>
        <w:pStyle w:val="11"/>
      </w:pPr>
      <w:bookmarkStart w:id="337" w:name="_Toc109143518"/>
      <w:r w:rsidRPr="009B342F">
        <w:t>Model results</w:t>
      </w:r>
      <w:bookmarkEnd w:id="337"/>
    </w:p>
    <w:p w14:paraId="2E564B38" w14:textId="77777777" w:rsidR="004B5F27" w:rsidRPr="009A14F5" w:rsidRDefault="004B5F27" w:rsidP="004B5F27">
      <w:pPr>
        <w:ind w:firstLine="480"/>
      </w:pPr>
      <w:r w:rsidRPr="009A14F5">
        <w:t>The first attempt to solve the model</w:t>
      </w:r>
      <w:r>
        <w:t>,</w:t>
      </w:r>
      <w:r w:rsidRPr="009A14F5">
        <w:t xml:space="preserve"> which combined the OC stocks and default setting</w:t>
      </w:r>
      <w:r>
        <w:t>,</w:t>
      </w:r>
      <w:r w:rsidRPr="009A14F5">
        <w:t xml:space="preserve"> was unsuccessful, indicating that some of the data included in LIM conflicted with each other. The main problem </w:t>
      </w:r>
      <w:r>
        <w:t>arose</w:t>
      </w:r>
      <w:r w:rsidRPr="009A14F5">
        <w:t xml:space="preserve"> from the contradiction between </w:t>
      </w:r>
      <w:r>
        <w:t>low</w:t>
      </w:r>
      <w:r w:rsidRPr="009A14F5">
        <w:t xml:space="preserve"> biomass and relatively high oxygen utilization. For example, the sum of maintenance meiofauna and macrofauna respiration in GC1 would be </w:t>
      </w:r>
      <m:oMath>
        <m:r>
          <m:rPr>
            <m:sty m:val="p"/>
          </m:rPr>
          <w:rPr>
            <w:rFonts w:ascii="Cambria Math" w:hAnsi="Cambria Math"/>
          </w:rPr>
          <m:t>1.05*0.01*(1.49</m:t>
        </m:r>
        <m:r>
          <m:rPr>
            <m:sty m:val="p"/>
          </m:rPr>
          <w:rPr>
            <w:rFonts w:ascii="Cambria Math" w:hAnsi="Cambria Math" w:hint="eastAsia"/>
          </w:rPr>
          <m:t>+</m:t>
        </m:r>
        <m:r>
          <m:rPr>
            <m:sty m:val="p"/>
          </m:rPr>
          <w:rPr>
            <w:rFonts w:ascii="Cambria Math" w:hAnsi="Cambria Math"/>
          </w:rPr>
          <m:t>3.65</m:t>
        </m:r>
        <m:r>
          <m:rPr>
            <m:sty m:val="p"/>
          </m:rPr>
          <w:rPr>
            <w:rFonts w:ascii="Cambria Math"/>
          </w:rPr>
          <m:t>)</m:t>
        </m:r>
      </m:oMath>
      <w:r w:rsidRPr="009A14F5">
        <w:t xml:space="preserve"> = 0.05397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which was far less than the constraint of BMU (c.a. 62.34</w:t>
      </w:r>
      <m:oMath>
        <m:r>
          <w:rPr>
            <w:rFonts w:ascii="Cambria Math" w:hAnsi="Cambria Math"/>
          </w:rPr>
          <m:t>±</m:t>
        </m:r>
      </m:oMath>
      <w:r w:rsidRPr="009A14F5">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r>
        <w:t>The</w:t>
      </w:r>
      <w:r w:rsidRPr="009A14F5">
        <w:t xml:space="preserve"> BMU comprised not only benthos’ respiration but </w:t>
      </w:r>
      <w:r>
        <w:t>also</w:t>
      </w:r>
      <w:r w:rsidRPr="009A14F5">
        <w:t xml:space="preserve"> the mediated </w:t>
      </w:r>
      <w:r w:rsidRPr="009A14F5">
        <w:lastRenderedPageBreak/>
        <w:t>utilization through their bioturbation by definition (Glud, 2008)</w:t>
      </w:r>
      <w:r>
        <w:t>.</w:t>
      </w:r>
      <w:r w:rsidRPr="009A14F5">
        <w:t xml:space="preserve"> </w:t>
      </w:r>
      <w:r>
        <w:t xml:space="preserve">Thus, </w:t>
      </w:r>
      <w:r w:rsidRPr="009A14F5">
        <w:t xml:space="preserve">I decided to remove BMU as the constraint of meiofaunal and macrofaunal respiration. The </w:t>
      </w:r>
      <w:r w:rsidRPr="00BD1AAB">
        <w:rPr>
          <w:i/>
        </w:rPr>
        <w:t>in situ</w:t>
      </w:r>
      <w:r w:rsidRPr="009A14F5">
        <w:t xml:space="preserve"> measurements of oxygen consumptions w</w:t>
      </w:r>
      <w:r w:rsidRPr="009A14F5">
        <w:rPr>
          <w:rFonts w:hint="eastAsia"/>
        </w:rPr>
        <w:t xml:space="preserve">ere still important site-specific field data, so I decided to retain the constraints on bacterial respiration (Bacteria→DIC) but modify it </w:t>
      </w:r>
      <w:r>
        <w:t>to</w:t>
      </w:r>
      <w:r w:rsidRPr="009A14F5">
        <w:rPr>
          <w:rFonts w:hint="eastAsia"/>
        </w:rPr>
        <w:t xml:space="preserve"> 30% of TOUs (Mahaut et al., 1995) instead of directly using the measured DOUs. Finally, the respirations of benthos (Meiofauna→DIC and Macrofauna→DIC in</w:t>
      </w:r>
      <w:r w:rsidRPr="00B60B6C">
        <w:t xml:space="preserve"> </w:t>
      </w:r>
      <w:r w:rsidRPr="00862E61">
        <w:t>Fig. 2</w:t>
      </w:r>
      <w:r w:rsidRPr="009A14F5">
        <w:rPr>
          <w:rFonts w:hint="eastAsia"/>
        </w:rPr>
        <w:t xml:space="preserve">) were left to be determined by the models. </w:t>
      </w:r>
    </w:p>
    <w:p w14:paraId="3F905ED6" w14:textId="6EB8CB88" w:rsidR="004B5F27" w:rsidRPr="004B5F27" w:rsidRDefault="004B5F27" w:rsidP="004B5F27">
      <w:pPr>
        <w:ind w:firstLine="480"/>
        <w:rPr>
          <w:rFonts w:eastAsiaTheme="minorEastAsia"/>
        </w:rPr>
      </w:pPr>
      <w:r w:rsidRPr="009A14F5">
        <w:t xml:space="preserve">The other </w:t>
      </w:r>
      <w:r>
        <w:t>unknown</w:t>
      </w:r>
      <w:r w:rsidRPr="009A14F5">
        <w:t xml:space="preserve"> awaited to be </w:t>
      </w:r>
      <w:r>
        <w:t>solved</w:t>
      </w:r>
      <w:r w:rsidRPr="009A14F5">
        <w:t xml:space="preserve"> was the rain of POC. </w:t>
      </w:r>
      <w:del w:id="338" w:author="Chih-Lin Wei" w:date="2022-07-31T18:57:00Z">
        <w:r w:rsidRPr="009A14F5" w:rsidDel="00FE741E">
          <w:delText>Firstly</w:delText>
        </w:r>
      </w:del>
      <w:ins w:id="339" w:author="Chih-Lin Wei" w:date="2022-07-31T18:57:00Z">
        <w:r w:rsidR="00FE741E">
          <w:t>Initially</w:t>
        </w:r>
      </w:ins>
      <w:r w:rsidRPr="009A14F5">
        <w:t xml:space="preserve">, I </w:t>
      </w:r>
      <w:r>
        <w:t>ran the model with</w:t>
      </w:r>
      <w:r w:rsidRPr="009A14F5">
        <w:t xml:space="preserve"> 53.85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ins w:id="340" w:author="Chih-Lin Wei" w:date="2022-07-31T18:53:00Z">
        <w:r w:rsidR="00FE741E">
          <w:t>(</w:t>
        </w:r>
      </w:ins>
      <w:ins w:id="341" w:author="Chih-Lin Wei" w:date="2022-07-31T18:54:00Z">
        <w:r w:rsidR="00FE741E">
          <w:t xml:space="preserve">i.e., converted </w:t>
        </w:r>
      </w:ins>
      <w:ins w:id="342" w:author="Chih-Lin Wei" w:date="2022-07-31T18:53:00Z">
        <w:r w:rsidR="00FE741E">
          <w:t>from sedimentation rate and T</w:t>
        </w:r>
      </w:ins>
      <w:ins w:id="343" w:author="Chih-Lin Wei" w:date="2022-07-31T18:54:00Z">
        <w:r w:rsidR="00FE741E">
          <w:t>OC content; see section 2.7</w:t>
        </w:r>
      </w:ins>
      <w:ins w:id="344" w:author="Chih-Lin Wei" w:date="2022-07-31T18:53:00Z">
        <w:r w:rsidR="00FE741E">
          <w:t xml:space="preserve">) </w:t>
        </w:r>
      </w:ins>
      <w:r w:rsidRPr="009A14F5">
        <w:t>as the POC input flux</w:t>
      </w:r>
      <w:del w:id="345" w:author="user" w:date="2022-08-16T14:08:00Z">
        <w:r w:rsidRPr="009A14F5" w:rsidDel="00D223B3">
          <w:delText xml:space="preserve"> and 24% of </w:delText>
        </w:r>
      </w:del>
      <w:ins w:id="346" w:author="Chih-Lin Wei" w:date="2022-07-31T18:54:00Z">
        <w:del w:id="347" w:author="user" w:date="2022-08-16T14:08:00Z">
          <w:r w:rsidR="00FE741E" w:rsidDel="00D223B3">
            <w:delText xml:space="preserve">this </w:delText>
          </w:r>
        </w:del>
      </w:ins>
      <w:del w:id="348" w:author="user" w:date="2022-08-16T14:08:00Z">
        <w:r w:rsidRPr="009A14F5" w:rsidDel="00D223B3">
          <w:delText xml:space="preserve">POC input as the </w:delText>
        </w:r>
        <w:r w:rsidDel="00D223B3">
          <w:delText xml:space="preserve">minimal </w:delText>
        </w:r>
        <w:r w:rsidRPr="009A14F5" w:rsidDel="00D223B3">
          <w:delText>burial rates (Hsu et al., 2014)</w:delText>
        </w:r>
      </w:del>
      <w:ins w:id="349" w:author="Chih-Lin Wei" w:date="2022-07-31T14:03:00Z">
        <w:r w:rsidR="001655D6">
          <w:t>; however</w:t>
        </w:r>
      </w:ins>
      <w:r w:rsidRPr="009A14F5">
        <w:t xml:space="preserve">, </w:t>
      </w:r>
      <w:ins w:id="350" w:author="Chih-Lin Wei" w:date="2022-07-31T14:03:00Z">
        <w:r w:rsidR="001655D6">
          <w:t xml:space="preserve">this </w:t>
        </w:r>
      </w:ins>
      <w:ins w:id="351" w:author="Chih-Lin Wei" w:date="2022-07-31T14:04:00Z">
        <w:r w:rsidR="001655D6">
          <w:t>a</w:t>
        </w:r>
      </w:ins>
      <w:ins w:id="352" w:author="Chih-Lin Wei" w:date="2022-07-31T14:03:00Z">
        <w:r w:rsidR="001655D6">
          <w:t>ttemp</w:t>
        </w:r>
      </w:ins>
      <w:ins w:id="353" w:author="Chih-Lin Wei" w:date="2022-07-31T14:04:00Z">
        <w:r w:rsidR="001655D6">
          <w:t>t</w:t>
        </w:r>
      </w:ins>
      <w:ins w:id="354" w:author="Chih-Lin Wei" w:date="2022-07-31T14:03:00Z">
        <w:r w:rsidR="001655D6">
          <w:t xml:space="preserve"> </w:t>
        </w:r>
      </w:ins>
      <w:r w:rsidRPr="009A14F5">
        <w:t>result</w:t>
      </w:r>
      <w:ins w:id="355" w:author="Chih-Lin Wei" w:date="2022-07-31T14:04:00Z">
        <w:r w:rsidR="001655D6">
          <w:t>ed</w:t>
        </w:r>
      </w:ins>
      <w:del w:id="356" w:author="Chih-Lin Wei" w:date="2022-07-31T14:04:00Z">
        <w:r w:rsidRPr="009A14F5" w:rsidDel="001655D6">
          <w:delText>ing</w:delText>
        </w:r>
      </w:del>
      <w:r w:rsidRPr="009A14F5">
        <w:t xml:space="preserve"> in a conflicted </w:t>
      </w:r>
      <w:r>
        <w:t>solution</w:t>
      </w:r>
      <w:r w:rsidRPr="009A14F5">
        <w:t xml:space="preserve">. The problem </w:t>
      </w:r>
      <w:r>
        <w:t>was that</w:t>
      </w:r>
      <w:r w:rsidRPr="009A14F5">
        <w:t xml:space="preserve"> POC input</w:t>
      </w:r>
      <w:r>
        <w:t xml:space="preserve"> was insufficient</w:t>
      </w:r>
      <w:r w:rsidRPr="009A14F5">
        <w:t xml:space="preserve"> to support the system. To solve this disagreement, </w:t>
      </w:r>
      <w:r>
        <w:t>t</w:t>
      </w:r>
      <w:r w:rsidRPr="009A14F5">
        <w:t xml:space="preserve">he sedimentation rates reported in Huh et al. (2009) </w:t>
      </w:r>
      <w:del w:id="357" w:author="user" w:date="2022-08-16T14:08:00Z">
        <w:r w:rsidRPr="009A14F5" w:rsidDel="00D223B3">
          <w:delText xml:space="preserve">and Hsu et al. (2014) </w:delText>
        </w:r>
      </w:del>
      <w:r w:rsidRPr="009A14F5">
        <w:t xml:space="preserve">were converted to carbon units </w:t>
      </w:r>
      <w:r>
        <w:t>by multiplying the</w:t>
      </w:r>
      <w:r w:rsidRPr="009A14F5">
        <w:t xml:space="preserve"> TOC conte</w:t>
      </w:r>
      <w:r w:rsidRPr="009A14F5">
        <w:rPr>
          <w:rFonts w:hint="eastAsia"/>
        </w:rPr>
        <w:t xml:space="preserve">nts, </w:t>
      </w:r>
      <w:r>
        <w:t>which were</w:t>
      </w:r>
      <w:r w:rsidRPr="009A14F5">
        <w:rPr>
          <w:rFonts w:hint="eastAsia"/>
        </w:rPr>
        <w:t xml:space="preserve"> 106.92</w:t>
      </w:r>
      <m:oMath>
        <m:r>
          <w:rPr>
            <w:rFonts w:ascii="Cambria Math" w:hAnsi="Cambria Math"/>
          </w:rPr>
          <m:t>±</m:t>
        </m:r>
      </m:oMath>
      <w:r w:rsidRPr="009A14F5">
        <w:rPr>
          <w:rFonts w:hint="eastAsia"/>
        </w:rPr>
        <w:t xml:space="preserve">30.994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GC1 and 61.99</w:t>
      </w:r>
      <m:oMath>
        <m:r>
          <w:rPr>
            <w:rFonts w:ascii="Cambria Math" w:hAnsi="Cambria Math"/>
          </w:rPr>
          <m:t>±</m:t>
        </m:r>
      </m:oMath>
      <w:r w:rsidRPr="009A14F5">
        <w:rPr>
          <w:rFonts w:hint="eastAsia"/>
        </w:rPr>
        <w:t>4.81</w:t>
      </w:r>
      <w:r w:rsidRPr="009B6FAE">
        <w:rPr>
          <w:kern w:val="0"/>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GS1. These values were set as constraints for the </w:t>
      </w:r>
      <w:commentRangeStart w:id="358"/>
      <w:r w:rsidRPr="009A14F5">
        <w:rPr>
          <w:rFonts w:hint="eastAsia"/>
        </w:rPr>
        <w:t>minimum and maximum</w:t>
      </w:r>
      <w:commentRangeEnd w:id="358"/>
      <w:r w:rsidR="00FE741E">
        <w:rPr>
          <w:rStyle w:val="ac"/>
        </w:rPr>
        <w:commentReference w:id="358"/>
      </w:r>
      <w:r w:rsidRPr="009A14F5">
        <w:rPr>
          <w:rFonts w:hint="eastAsia"/>
        </w:rPr>
        <w:t xml:space="preserve"> </w:t>
      </w:r>
      <w:r>
        <w:t>carbon burial (</w:t>
      </w:r>
      <w:r w:rsidRPr="009A14F5">
        <w:rPr>
          <w:rFonts w:hint="eastAsia"/>
        </w:rPr>
        <w:t>flow Sediment→Burial</w:t>
      </w:r>
      <w:r>
        <w:t>,</w:t>
      </w:r>
      <w:r w:rsidRPr="009A14F5">
        <w:rPr>
          <w:rFonts w:hint="eastAsia"/>
        </w:rPr>
        <w:t xml:space="preserve"> </w:t>
      </w:r>
      <w:r w:rsidRPr="00862E61">
        <w:t>Fig. 2</w:t>
      </w:r>
      <w:r>
        <w:rPr>
          <w:rFonts w:hint="eastAsia"/>
        </w:rPr>
        <w:t>)</w:t>
      </w:r>
      <w:r>
        <w:t>.</w:t>
      </w:r>
      <w:r>
        <w:rPr>
          <w:rFonts w:hint="eastAsia"/>
        </w:rPr>
        <w:t xml:space="preserve"> </w:t>
      </w:r>
      <w:ins w:id="359" w:author="user" w:date="2022-08-16T14:05:00Z">
        <w:r w:rsidR="00D223B3">
          <w:t xml:space="preserve">After setting the </w:t>
        </w:r>
      </w:ins>
      <w:ins w:id="360" w:author="user" w:date="2022-08-16T14:07:00Z">
        <w:r w:rsidR="00D223B3">
          <w:t xml:space="preserve">constraints of </w:t>
        </w:r>
      </w:ins>
      <w:ins w:id="361" w:author="user" w:date="2022-08-16T14:05:00Z">
        <w:r w:rsidR="00D223B3">
          <w:t xml:space="preserve">burial, </w:t>
        </w:r>
      </w:ins>
      <w:del w:id="362" w:author="user" w:date="2022-08-16T14:05:00Z">
        <w:r w:rsidDel="00D223B3">
          <w:delText>M</w:delText>
        </w:r>
        <w:r w:rsidDel="00D223B3">
          <w:rPr>
            <w:rFonts w:hint="eastAsia"/>
          </w:rPr>
          <w:delText>eanwhile,</w:delText>
        </w:r>
        <w:r w:rsidRPr="0019271F" w:rsidDel="00D223B3">
          <w:delText xml:space="preserve"> </w:delText>
        </w:r>
      </w:del>
      <w:ins w:id="363" w:author="user" w:date="2022-08-16T14:05:00Z">
        <w:r w:rsidR="00D223B3">
          <w:t>the minimal b</w:t>
        </w:r>
      </w:ins>
      <w:ins w:id="364" w:author="user" w:date="2022-08-16T14:06:00Z">
        <w:r w:rsidR="00D223B3">
          <w:t xml:space="preserve">urial </w:t>
        </w:r>
      </w:ins>
      <w:ins w:id="365" w:author="user" w:date="2022-08-16T14:09:00Z">
        <w:r w:rsidR="00D223B3">
          <w:t xml:space="preserve">efficicency </w:t>
        </w:r>
      </w:ins>
      <w:ins w:id="366" w:author="user" w:date="2022-08-16T14:06:00Z">
        <w:r w:rsidR="00D223B3">
          <w:t>(i.e.</w:t>
        </w:r>
      </w:ins>
      <w:ins w:id="367" w:author="user" w:date="2022-08-16T14:09:00Z">
        <w:r w:rsidR="00D223B3">
          <w:t xml:space="preserve"> 24%; Hsu et al., 2014)</w:t>
        </w:r>
      </w:ins>
      <w:ins w:id="368" w:author="user" w:date="2022-08-16T14:06:00Z">
        <w:r w:rsidR="00D223B3">
          <w:t xml:space="preserve"> </w:t>
        </w:r>
      </w:ins>
      <w:commentRangeStart w:id="369"/>
      <w:del w:id="370" w:author="user" w:date="2022-08-16T14:06:00Z">
        <w:r w:rsidRPr="009A14F5" w:rsidDel="00D223B3">
          <w:delText xml:space="preserve">24% of POC input </w:delText>
        </w:r>
      </w:del>
      <w:r>
        <w:t xml:space="preserve">was retained </w:t>
      </w:r>
      <w:del w:id="371" w:author="user" w:date="2022-08-16T14:09:00Z">
        <w:r w:rsidRPr="009A14F5" w:rsidDel="00D223B3">
          <w:lastRenderedPageBreak/>
          <w:delText xml:space="preserve">as the </w:delText>
        </w:r>
        <w:r w:rsidDel="00D223B3">
          <w:delText xml:space="preserve">minimal </w:delText>
        </w:r>
        <w:r w:rsidRPr="009A14F5" w:rsidDel="00D223B3">
          <w:delText>burial rates</w:delText>
        </w:r>
        <w:r w:rsidDel="00D223B3">
          <w:delText xml:space="preserve"> </w:delText>
        </w:r>
      </w:del>
      <w:r>
        <w:t>to back-calculate the POC input</w:t>
      </w:r>
      <w:commentRangeEnd w:id="369"/>
      <w:r w:rsidR="00F143FD">
        <w:rPr>
          <w:rStyle w:val="ac"/>
        </w:rPr>
        <w:commentReference w:id="369"/>
      </w:r>
      <w:r>
        <w:t xml:space="preserve"> (POC</w:t>
      </w:r>
      <w:r>
        <w:rPr>
          <w:rFonts w:hint="eastAsia"/>
        </w:rPr>
        <w:t>→S</w:t>
      </w:r>
      <w:r>
        <w:t xml:space="preserve">ediment in </w:t>
      </w:r>
      <w:r w:rsidRPr="00862E61">
        <w:t>Fig. 2</w:t>
      </w:r>
      <w:r>
        <w:t>)</w:t>
      </w:r>
      <w:del w:id="372" w:author="Chih-Lin Wei" w:date="2022-07-31T14:06:00Z">
        <w:r w:rsidDel="001655D6">
          <w:delText xml:space="preserve"> </w:delText>
        </w:r>
      </w:del>
      <w:r w:rsidRPr="009A14F5">
        <w:rPr>
          <w:rFonts w:hint="eastAsia"/>
        </w:rPr>
        <w:t xml:space="preserve">. Henceforward, </w:t>
      </w:r>
      <w:r>
        <w:t xml:space="preserve">the </w:t>
      </w:r>
      <w:r w:rsidRPr="009A14F5">
        <w:rPr>
          <w:rFonts w:hint="eastAsia"/>
        </w:rPr>
        <w:t>LIM not only solve</w:t>
      </w:r>
      <w:r>
        <w:t>s</w:t>
      </w:r>
      <w:r w:rsidRPr="009A14F5">
        <w:rPr>
          <w:rFonts w:hint="eastAsia"/>
        </w:rPr>
        <w:t xml:space="preserve"> the unknow</w:t>
      </w:r>
      <w:r w:rsidRPr="009A14F5">
        <w:t>n flows between the compartments but give</w:t>
      </w:r>
      <w:r>
        <w:t>s</w:t>
      </w:r>
      <w:del w:id="373" w:author="Chih-Lin Wei" w:date="2022-07-31T14:06:00Z">
        <w:r w:rsidRPr="009A14F5" w:rsidDel="001655D6">
          <w:delText xml:space="preserve"> us</w:delText>
        </w:r>
      </w:del>
      <w:r w:rsidRPr="009A14F5">
        <w:t xml:space="preserve"> a more comprehensive view of carbon demands in </w:t>
      </w:r>
      <w:r>
        <w:t xml:space="preserve">the </w:t>
      </w:r>
      <w:r w:rsidRPr="009A14F5">
        <w:t>two modeling systems.</w:t>
      </w:r>
    </w:p>
    <w:p w14:paraId="20931A20" w14:textId="77777777" w:rsidR="004B5F27" w:rsidRDefault="004B5F27" w:rsidP="00A675BB">
      <w:pPr>
        <w:pStyle w:val="111"/>
      </w:pPr>
      <w:bookmarkStart w:id="374" w:name="_Toc109143519"/>
      <w:r>
        <w:rPr>
          <w:rFonts w:hint="eastAsia"/>
        </w:rPr>
        <w:t>LIM r</w:t>
      </w:r>
      <w:r>
        <w:t>esult in GC1</w:t>
      </w:r>
      <w:bookmarkEnd w:id="374"/>
    </w:p>
    <w:p w14:paraId="465E040F" w14:textId="77777777" w:rsidR="004B5F27" w:rsidRPr="001D763A" w:rsidRDefault="004B5F27" w:rsidP="004B5F27">
      <w:pPr>
        <w:ind w:firstLine="480"/>
      </w:pPr>
      <w:r w:rsidRPr="00BD1AAB">
        <w:t>Fig. 12</w:t>
      </w:r>
      <w:r w:rsidRPr="001D763A">
        <w:t xml:space="preserve"> showed the results solved by LIM modeling with different algorithms. The black dots in </w:t>
      </w:r>
      <w:r w:rsidRPr="00BD1AAB">
        <w:t>Fig. 12</w:t>
      </w:r>
      <w:r w:rsidRPr="001D763A">
        <w:t xml:space="preserve"> marked the values solved by the most parsimonious method, whereas the pink dots labeled the mean values from MCMC algorithms with 10,000 iterations. Ex</w:t>
      </w:r>
      <w:r w:rsidRPr="001D763A">
        <w:rPr>
          <w:rFonts w:hint="eastAsia"/>
        </w:rPr>
        <w:t xml:space="preserve">cept for the interaction flow between meiofauna and macrofauna (MEI→MAC), all solutions solved by the most parsimonious method underestimated the flow quantity. Note that the x-scale was expressed in exponential form with base 10. </w:t>
      </w:r>
    </w:p>
    <w:p w14:paraId="1FCE8366" w14:textId="7D0EF3A8" w:rsidR="004B5F27" w:rsidRPr="004B5F27" w:rsidRDefault="004B5F27" w:rsidP="004B5F27">
      <w:pPr>
        <w:ind w:firstLine="480"/>
        <w:rPr>
          <w:rFonts w:eastAsiaTheme="minorEastAsia"/>
        </w:rPr>
      </w:pPr>
      <w:r>
        <w:t>MCMC-s</w:t>
      </w:r>
      <w:r w:rsidRPr="001D763A">
        <w:t>olved flows in</w:t>
      </w:r>
      <w:r>
        <w:rPr>
          <w:rFonts w:hint="eastAsia"/>
        </w:rPr>
        <w:t xml:space="preserve"> </w:t>
      </w:r>
      <w:r>
        <w:t xml:space="preserve">the </w:t>
      </w:r>
      <w:r>
        <w:rPr>
          <w:rFonts w:hint="eastAsia"/>
        </w:rPr>
        <w:t xml:space="preserve">GC1 </w:t>
      </w:r>
      <w:r w:rsidRPr="001D763A">
        <w:t>model could be generally separated into three parts according to the order of magnitude of the mean val</w:t>
      </w:r>
      <w:r>
        <w:t>ues (</w:t>
      </w:r>
      <w:r w:rsidRPr="00862E61">
        <w:t xml:space="preserve">Fig. </w:t>
      </w:r>
      <w:r>
        <w:t>13). First, the mean value for P</w:t>
      </w:r>
      <w:r w:rsidRPr="001D763A">
        <w:t xml:space="preserve">OC flux was 131.08 </w:t>
      </w:r>
      <w:r w:rsidRPr="00EB7A95">
        <w:rPr>
          <w:kern w:val="0"/>
        </w:rPr>
        <w:t>mg C/ m</w:t>
      </w:r>
      <w:r w:rsidRPr="00EB7A95">
        <w:rPr>
          <w:kern w:val="0"/>
          <w:vertAlign w:val="superscript"/>
        </w:rPr>
        <w:t>2</w:t>
      </w:r>
      <w:r w:rsidRPr="00BA1597">
        <w:t>/</w:t>
      </w:r>
      <w:r>
        <w:rPr>
          <w:rFonts w:hint="eastAsia"/>
        </w:rPr>
        <w:t xml:space="preserve"> </w:t>
      </w:r>
      <w:r w:rsidRPr="00BA1597">
        <w:t>d</w:t>
      </w:r>
      <w:r>
        <w:t>. T</w:t>
      </w:r>
      <w:r w:rsidRPr="001D763A">
        <w:t xml:space="preserve">he burial export occupied about 88% of the </w:t>
      </w:r>
      <w:ins w:id="375" w:author="Chih-Lin Wei" w:date="2022-07-31T19:38:00Z">
        <w:r w:rsidR="00F143FD">
          <w:t>P</w:t>
        </w:r>
      </w:ins>
      <w:r w:rsidRPr="001D763A">
        <w:t xml:space="preserve">OC input (115.77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w:t>
      </w:r>
      <w:r>
        <w:t>. B</w:t>
      </w:r>
      <w:r w:rsidRPr="001D763A">
        <w:rPr>
          <w:rFonts w:hint="eastAsia"/>
        </w:rPr>
        <w:t xml:space="preserve">oth fluxes were directly related to the detritus stock. The second-largest flow values were those related to bacteria and the interactions between bacteria and the environment, including SED→BAC (24.65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xml:space="preserve">), BAC→SED (9.33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and BAC→D</w:t>
      </w:r>
      <w:r w:rsidRPr="001D763A">
        <w:t>IC_</w:t>
      </w:r>
      <w:proofErr w:type="gramStart"/>
      <w:r w:rsidRPr="001D763A">
        <w:t>W(</w:t>
      </w:r>
      <w:proofErr w:type="gramEnd"/>
      <w:r w:rsidRPr="001D763A">
        <w:t xml:space="preserve">15.13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t xml:space="preserve">). Although the </w:t>
      </w:r>
      <w:r w:rsidRPr="001D763A">
        <w:lastRenderedPageBreak/>
        <w:t xml:space="preserve">remaining flows were all less than 1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t xml:space="preserve">, we could still differentiate the flows related to meiofauna and macrofauna stocks by the mean values, which </w:t>
      </w:r>
      <w:r>
        <w:t xml:space="preserve">the </w:t>
      </w:r>
      <w:r w:rsidRPr="001D763A">
        <w:t xml:space="preserve">macrofauna-related flows were an order of magnitude higher </w:t>
      </w:r>
      <w:r>
        <w:t>tha</w:t>
      </w:r>
      <w:r w:rsidRPr="001D763A">
        <w:t xml:space="preserve">n </w:t>
      </w:r>
      <w:r>
        <w:t xml:space="preserve">the </w:t>
      </w:r>
      <w:r w:rsidRPr="001D763A">
        <w:t xml:space="preserve">meiofauna-related flows. </w:t>
      </w:r>
    </w:p>
    <w:p w14:paraId="5093B2A0" w14:textId="77777777" w:rsidR="004B5F27" w:rsidRDefault="004B5F27" w:rsidP="00A675BB">
      <w:pPr>
        <w:pStyle w:val="111"/>
      </w:pPr>
      <w:bookmarkStart w:id="376" w:name="_Toc109143520"/>
      <w:r>
        <w:rPr>
          <w:rFonts w:hint="eastAsia"/>
        </w:rPr>
        <w:t>LIM r</w:t>
      </w:r>
      <w:r>
        <w:t>esult in G</w:t>
      </w:r>
      <w:r>
        <w:rPr>
          <w:rFonts w:hint="eastAsia"/>
        </w:rPr>
        <w:t>S</w:t>
      </w:r>
      <w:r>
        <w:t>1</w:t>
      </w:r>
      <w:bookmarkEnd w:id="376"/>
    </w:p>
    <w:p w14:paraId="4D388468" w14:textId="760D794D" w:rsidR="004B5F27" w:rsidRPr="00824EE5" w:rsidRDefault="004B5F27" w:rsidP="004B5F27">
      <w:pPr>
        <w:ind w:firstLine="480"/>
      </w:pPr>
      <w:r w:rsidRPr="00824EE5">
        <w:rPr>
          <w:rFonts w:hint="eastAsia"/>
        </w:rPr>
        <w:t xml:space="preserve">Similar trends were found in </w:t>
      </w:r>
      <w:r w:rsidRPr="00BD1AAB">
        <w:t>Fig. 1</w:t>
      </w:r>
      <w:r>
        <w:t>4</w:t>
      </w:r>
      <w:r w:rsidRPr="00B17AA4">
        <w:t>. M</w:t>
      </w:r>
      <w:r w:rsidRPr="00824EE5">
        <w:rPr>
          <w:rFonts w:hint="eastAsia"/>
        </w:rPr>
        <w:t xml:space="preserve">ost of the solutions by the most parsimonious method were lower than that solved by </w:t>
      </w:r>
      <w:ins w:id="377" w:author="Chih-Lin Wei" w:date="2022-07-31T19:40:00Z">
        <w:r w:rsidR="00F143FD">
          <w:t xml:space="preserve">the </w:t>
        </w:r>
      </w:ins>
      <w:r w:rsidRPr="00824EE5">
        <w:rPr>
          <w:rFonts w:hint="eastAsia"/>
        </w:rPr>
        <w:t>MCMC algorithm, except for MEI→MAC and the burial flux (SED→EXP_S)</w:t>
      </w:r>
      <w:r>
        <w:t>.</w:t>
      </w:r>
      <w:r w:rsidRPr="00824EE5">
        <w:rPr>
          <w:rFonts w:hint="eastAsia"/>
        </w:rPr>
        <w:t xml:space="preserve"> </w:t>
      </w:r>
      <w:r>
        <w:t>T</w:t>
      </w:r>
      <w:r w:rsidRPr="00824EE5">
        <w:rPr>
          <w:rFonts w:hint="eastAsia"/>
        </w:rPr>
        <w:t xml:space="preserve">he </w:t>
      </w:r>
      <w:ins w:id="378" w:author="Chih-Lin Wei" w:date="2022-07-31T19:40:00Z">
        <w:r w:rsidR="00F143FD">
          <w:t xml:space="preserve">estimated </w:t>
        </w:r>
      </w:ins>
      <w:r w:rsidRPr="00824EE5">
        <w:rPr>
          <w:rFonts w:hint="eastAsia"/>
        </w:rPr>
        <w:t>burial flux</w:t>
      </w:r>
      <w:ins w:id="379" w:author="Chih-Lin Wei" w:date="2022-07-31T19:40:00Z">
        <w:r w:rsidR="00F143FD">
          <w:t>es</w:t>
        </w:r>
      </w:ins>
      <w:r w:rsidRPr="00824EE5" w:rsidDel="0061760F">
        <w:rPr>
          <w:rFonts w:hint="eastAsia"/>
        </w:rPr>
        <w:t xml:space="preserve"> </w:t>
      </w:r>
      <w:del w:id="380" w:author="Chih-Lin Wei" w:date="2022-07-31T19:40:00Z">
        <w:r w:rsidRPr="00824EE5" w:rsidDel="00F143FD">
          <w:rPr>
            <w:rFonts w:hint="eastAsia"/>
          </w:rPr>
          <w:delText>was with</w:delText>
        </w:r>
      </w:del>
      <w:ins w:id="381" w:author="Chih-Lin Wei" w:date="2022-07-31T19:40:00Z">
        <w:r w:rsidR="00F143FD">
          <w:t>were</w:t>
        </w:r>
      </w:ins>
      <w:r w:rsidRPr="00824EE5">
        <w:rPr>
          <w:rFonts w:hint="eastAsia"/>
        </w:rPr>
        <w:t xml:space="preserve"> similar </w:t>
      </w:r>
      <w:del w:id="382" w:author="Chih-Lin Wei" w:date="2022-07-31T19:40:00Z">
        <w:r w:rsidRPr="00824EE5" w:rsidDel="00F143FD">
          <w:rPr>
            <w:rFonts w:hint="eastAsia"/>
          </w:rPr>
          <w:delText>results by</w:delText>
        </w:r>
      </w:del>
      <w:ins w:id="383" w:author="Chih-Lin Wei" w:date="2022-07-31T19:40:00Z">
        <w:r w:rsidR="00F143FD">
          <w:t>between</w:t>
        </w:r>
      </w:ins>
      <w:r w:rsidRPr="00824EE5">
        <w:rPr>
          <w:rFonts w:hint="eastAsia"/>
        </w:rPr>
        <w:t xml:space="preserve"> </w:t>
      </w:r>
      <w:ins w:id="384" w:author="Chih-Lin Wei" w:date="2022-07-31T19:43:00Z">
        <w:r w:rsidR="00F143FD">
          <w:t xml:space="preserve">the </w:t>
        </w:r>
      </w:ins>
      <w:r w:rsidRPr="00824EE5">
        <w:rPr>
          <w:rFonts w:hint="eastAsia"/>
        </w:rPr>
        <w:t xml:space="preserve">two different methods. The </w:t>
      </w:r>
      <w:ins w:id="385" w:author="Chih-Lin Wei" w:date="2022-07-31T19:41:00Z">
        <w:r w:rsidR="00F143FD">
          <w:t xml:space="preserve">estimated </w:t>
        </w:r>
      </w:ins>
      <w:r>
        <w:t>P</w:t>
      </w:r>
      <w:r w:rsidRPr="00824EE5">
        <w:rPr>
          <w:rFonts w:hint="eastAsia"/>
        </w:rPr>
        <w:t xml:space="preserve">OC flux was </w:t>
      </w:r>
      <w:del w:id="386" w:author="Chih-Lin Wei" w:date="2022-07-31T19:41:00Z">
        <w:r w:rsidRPr="00824EE5" w:rsidDel="00F143FD">
          <w:rPr>
            <w:rFonts w:hint="eastAsia"/>
          </w:rPr>
          <w:delText xml:space="preserve">estimated </w:delText>
        </w:r>
        <w:r w:rsidDel="00F143FD">
          <w:delText xml:space="preserve">to be </w:delText>
        </w:r>
      </w:del>
      <w:r w:rsidRPr="00824EE5">
        <w:rPr>
          <w:rFonts w:hint="eastAsia"/>
        </w:rPr>
        <w:t xml:space="preserve">78.95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xml:space="preserve"> in </w:t>
      </w:r>
      <w:ins w:id="387" w:author="Chih-Lin Wei" w:date="2022-07-31T19:44:00Z">
        <w:r w:rsidR="00F143FD">
          <w:t xml:space="preserve">the </w:t>
        </w:r>
      </w:ins>
      <w:r w:rsidRPr="00824EE5">
        <w:rPr>
          <w:rFonts w:hint="eastAsia"/>
        </w:rPr>
        <w:t xml:space="preserve">GS1 </w:t>
      </w:r>
      <w:del w:id="388" w:author="Chih-Lin Wei" w:date="2022-07-31T19:41:00Z">
        <w:r w:rsidRPr="00824EE5" w:rsidDel="00F143FD">
          <w:rPr>
            <w:rFonts w:hint="eastAsia"/>
          </w:rPr>
          <w:delText xml:space="preserve">by </w:delText>
        </w:r>
      </w:del>
      <w:ins w:id="389" w:author="Chih-Lin Wei" w:date="2022-07-31T19:41:00Z">
        <w:r w:rsidR="00F143FD">
          <w:t>b</w:t>
        </w:r>
        <w:r w:rsidR="00F143FD" w:rsidRPr="00824EE5">
          <w:rPr>
            <w:rFonts w:hint="eastAsia"/>
          </w:rPr>
          <w:t xml:space="preserve"> </w:t>
        </w:r>
      </w:ins>
      <w:r w:rsidRPr="00824EE5">
        <w:rPr>
          <w:rFonts w:hint="eastAsia"/>
        </w:rPr>
        <w:t>MCMC method</w:t>
      </w:r>
      <w:r>
        <w:t>; however,</w:t>
      </w:r>
      <w:r w:rsidRPr="00824EE5">
        <w:rPr>
          <w:rFonts w:hint="eastAsia"/>
        </w:rPr>
        <w:t xml:space="preserve"> about 80% of </w:t>
      </w:r>
      <w:r>
        <w:t>P</w:t>
      </w:r>
      <w:r w:rsidRPr="00824EE5">
        <w:rPr>
          <w:rFonts w:hint="eastAsia"/>
        </w:rPr>
        <w:t xml:space="preserve">OC flux flowed out of the system (SED→EXP_S, 63.23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On the other hand, the interaction flows between</w:t>
      </w:r>
      <w:r>
        <w:t xml:space="preserve"> </w:t>
      </w:r>
      <w:r w:rsidRPr="00824EE5">
        <w:rPr>
          <w:rFonts w:hint="eastAsia"/>
        </w:rPr>
        <w:t>bacteria and</w:t>
      </w:r>
      <w:r>
        <w:t xml:space="preserve"> </w:t>
      </w:r>
      <w:r w:rsidRPr="00824EE5">
        <w:rPr>
          <w:rFonts w:hint="eastAsia"/>
        </w:rPr>
        <w:t xml:space="preserve">environment in GS1 were not </w:t>
      </w:r>
      <w:r>
        <w:t>as</w:t>
      </w:r>
      <w:r w:rsidRPr="00824EE5">
        <w:rPr>
          <w:rFonts w:hint="eastAsia"/>
        </w:rPr>
        <w:t xml:space="preserve"> strong </w:t>
      </w:r>
      <w:r>
        <w:t>as</w:t>
      </w:r>
      <w:r w:rsidRPr="00824EE5">
        <w:t xml:space="preserve"> those in GC1</w:t>
      </w:r>
      <w:r>
        <w:t>. I</w:t>
      </w:r>
      <w:r w:rsidRPr="00824EE5">
        <w:t xml:space="preserve">nstead, the </w:t>
      </w:r>
      <w:r>
        <w:t>metazoan</w:t>
      </w:r>
      <w:r w:rsidRPr="00824EE5">
        <w:t xml:space="preserve"> </w:t>
      </w:r>
      <w:r>
        <w:t>contribution</w:t>
      </w:r>
      <w:r w:rsidRPr="00824EE5">
        <w:t xml:space="preserve"> increased </w:t>
      </w:r>
      <w:r>
        <w:t>due</w:t>
      </w:r>
      <w:r w:rsidRPr="00824EE5">
        <w:t xml:space="preserve"> to higher mean flows between the compartments of meiofauna and macrofauna. Likewise, in GS1, the meiofauna-related flows were an order of magnitude higher than those related to macrofauna. </w:t>
      </w:r>
    </w:p>
    <w:p w14:paraId="0C3C7349" w14:textId="4B2BD171" w:rsidR="004B5F27" w:rsidRPr="004B5F27" w:rsidRDefault="004B5F27" w:rsidP="004B5F27">
      <w:pPr>
        <w:ind w:firstLine="480"/>
        <w:rPr>
          <w:rFonts w:eastAsiaTheme="minorEastAsia"/>
        </w:rPr>
      </w:pPr>
      <w:r w:rsidRPr="00824EE5">
        <w:t>Because the two food webs</w:t>
      </w:r>
      <w:r>
        <w:t xml:space="preserve"> share the same structure</w:t>
      </w:r>
      <w:r w:rsidRPr="00824EE5">
        <w:t xml:space="preserve">, </w:t>
      </w:r>
      <w:r>
        <w:t xml:space="preserve">the </w:t>
      </w:r>
      <w:r w:rsidRPr="00824EE5">
        <w:t xml:space="preserve">LIM results </w:t>
      </w:r>
      <w:r>
        <w:t>can</w:t>
      </w:r>
      <w:r w:rsidRPr="00824EE5">
        <w:t xml:space="preserve"> be compared directly. </w:t>
      </w:r>
      <w:r>
        <w:t>For instance</w:t>
      </w:r>
      <w:r w:rsidRPr="00824EE5">
        <w:t xml:space="preserve">, the values of the internal flows (black flows </w:t>
      </w:r>
      <w:r>
        <w:t xml:space="preserve">in </w:t>
      </w:r>
      <w:r w:rsidRPr="00862E61">
        <w:t xml:space="preserve">Fig. </w:t>
      </w:r>
      <w:r>
        <w:t>14</w:t>
      </w:r>
      <w:r w:rsidRPr="00824EE5">
        <w:t xml:space="preserve">) </w:t>
      </w:r>
      <w:r>
        <w:t>representing</w:t>
      </w:r>
      <w:r w:rsidRPr="00824EE5">
        <w:t xml:space="preserve"> biological interactions in GS1 were higher</w:t>
      </w:r>
      <w:r>
        <w:t xml:space="preserve"> than GC1</w:t>
      </w:r>
      <w:r w:rsidRPr="00824EE5">
        <w:t xml:space="preserve">, corresponding to the </w:t>
      </w:r>
      <w:r w:rsidRPr="00824EE5">
        <w:lastRenderedPageBreak/>
        <w:t>higher biomass of meiofauna and macrofauna on the slope</w:t>
      </w:r>
      <w:del w:id="390" w:author="Chih-Lin Wei" w:date="2022-07-31T19:44:00Z">
        <w:r w:rsidRPr="00824EE5" w:rsidDel="00F143FD">
          <w:delText xml:space="preserve"> site</w:delText>
        </w:r>
      </w:del>
      <w:r w:rsidRPr="00824EE5">
        <w:t>. Although the bacteria stock accounted for a large</w:t>
      </w:r>
      <w:r>
        <w:t>r</w:t>
      </w:r>
      <w:r w:rsidRPr="00824EE5">
        <w:t xml:space="preserve"> proportion of the biomass in the canyon compar</w:t>
      </w:r>
      <w:r>
        <w:t>ed</w:t>
      </w:r>
      <w:r w:rsidRPr="00824EE5">
        <w:t xml:space="preserve"> to the slope, the energy flows between bacteria and sediment stock were not distinctly different between the two habitats. On the other hand, the flow values of biotic outputs (i.e.</w:t>
      </w:r>
      <w:r>
        <w:t>,</w:t>
      </w:r>
      <w:r w:rsidRPr="00824EE5">
        <w:t xml:space="preserve"> energy loss through predation and respiration) were reasonably consistent with the standing stocks. Finally, the ratio of the burial flux to input flux, representing the fraction of unused OC which flowed out of the system to reach the balanced steady-state, was about 8% higher in the canyon head</w:t>
      </w:r>
      <w:ins w:id="391" w:author="Chih-Lin Wei" w:date="2022-07-31T19:45:00Z">
        <w:r w:rsidR="00F143FD">
          <w:t xml:space="preserve"> than on the upper slope</w:t>
        </w:r>
      </w:ins>
      <w:r w:rsidRPr="00824EE5">
        <w:t>.</w:t>
      </w:r>
    </w:p>
    <w:p w14:paraId="78E39C23" w14:textId="77777777" w:rsidR="004B5F27" w:rsidRDefault="004B5F27" w:rsidP="00DE071F">
      <w:pPr>
        <w:pStyle w:val="11"/>
      </w:pPr>
      <w:bookmarkStart w:id="392" w:name="_Toc109143521"/>
      <w:r>
        <w:t>Turnover rates</w:t>
      </w:r>
      <w:bookmarkEnd w:id="392"/>
    </w:p>
    <w:p w14:paraId="4EE9E5D2" w14:textId="48652984" w:rsidR="004B5F27" w:rsidRPr="000A3A21" w:rsidRDefault="004B5F27" w:rsidP="004B5F27">
      <w:pPr>
        <w:ind w:firstLine="480"/>
      </w:pPr>
      <w:r w:rsidRPr="000A3A21">
        <w:t xml:space="preserve">The turnover rate was calculated </w:t>
      </w:r>
      <w:r>
        <w:t>by</w:t>
      </w:r>
      <w:r w:rsidRPr="000A3A21">
        <w:t xml:space="preserve"> dividing the carbon stock </w:t>
      </w:r>
      <w:r>
        <w:t>with</w:t>
      </w:r>
      <w:del w:id="393" w:author="Chih-Lin Wei" w:date="2022-07-31T19:46:00Z">
        <w:r w:rsidRPr="000A3A21" w:rsidDel="00F143FD">
          <w:delText xml:space="preserve"> directly</w:delText>
        </w:r>
      </w:del>
      <w:r w:rsidRPr="000A3A21">
        <w:t xml:space="preserve"> measured oxygen consumption</w:t>
      </w:r>
      <w:ins w:id="394" w:author="Chih-Lin Wei" w:date="2022-07-31T19:46:00Z">
        <w:r w:rsidR="00F143FD">
          <w:t xml:space="preserve"> (i.e., TOU)</w:t>
        </w:r>
      </w:ins>
      <w:r w:rsidRPr="000A3A21">
        <w:t xml:space="preserve"> </w:t>
      </w:r>
      <w:r>
        <w:t>or</w:t>
      </w:r>
      <w:r w:rsidRPr="000A3A21">
        <w:t xml:space="preserve"> model estimated flows, respectively </w:t>
      </w:r>
      <w:r w:rsidRPr="00BD1AAB">
        <w:t>(Table 15</w:t>
      </w:r>
      <w:r w:rsidRPr="00E52BEF">
        <w:t>)</w:t>
      </w:r>
      <w:r w:rsidRPr="000A3A21">
        <w:t>. For example, the turnover rate of total carbon was calculated as the sum of detrital and biotic ca</w:t>
      </w:r>
      <w:r w:rsidRPr="000A3A21">
        <w:rPr>
          <w:rFonts w:hint="eastAsia"/>
        </w:rPr>
        <w:t xml:space="preserve">rbon divided by </w:t>
      </w:r>
      <w:r w:rsidRPr="00BD1AAB">
        <w:rPr>
          <w:i/>
        </w:rPr>
        <w:t>in situ</w:t>
      </w:r>
      <w:r w:rsidRPr="000A3A21">
        <w:rPr>
          <w:rFonts w:hint="eastAsia"/>
        </w:rPr>
        <w:t xml:space="preserve"> TOU </w:t>
      </w:r>
      <w:r>
        <w:t>or</w:t>
      </w:r>
      <w:r w:rsidRPr="000A3A21">
        <w:rPr>
          <w:rFonts w:hint="eastAsia"/>
        </w:rPr>
        <w:t xml:space="preserve"> the sum of flows BAC→DIC, MEI→DIC, and MAC→DIC, which corresponds to the definition of TOU. </w:t>
      </w:r>
    </w:p>
    <w:p w14:paraId="7E2293E9" w14:textId="75E0F35D" w:rsidR="004B5F27" w:rsidRPr="004B5F27" w:rsidRDefault="004B5F27" w:rsidP="004B5F27">
      <w:pPr>
        <w:ind w:firstLine="480"/>
        <w:rPr>
          <w:rFonts w:eastAsiaTheme="minorEastAsia"/>
          <w:b/>
        </w:rPr>
      </w:pPr>
      <w:del w:id="395" w:author="Chih-Lin Wei" w:date="2022-07-31T19:47:00Z">
        <w:r w:rsidRPr="000A3A21" w:rsidDel="00F143FD">
          <w:delText>Overall, both t</w:delText>
        </w:r>
      </w:del>
      <w:ins w:id="396" w:author="Chih-Lin Wei" w:date="2022-07-31T19:47:00Z">
        <w:r w:rsidR="00F143FD">
          <w:t>T</w:t>
        </w:r>
      </w:ins>
      <w:r w:rsidRPr="000A3A21">
        <w:t xml:space="preserve">he </w:t>
      </w:r>
      <w:del w:id="397" w:author="Chih-Lin Wei" w:date="2022-07-31T19:47:00Z">
        <w:r w:rsidRPr="00BD1AAB" w:rsidDel="00F143FD">
          <w:rPr>
            <w:i/>
          </w:rPr>
          <w:delText>in situ</w:delText>
        </w:r>
        <w:r w:rsidRPr="000A3A21" w:rsidDel="00F143FD">
          <w:delText xml:space="preserve"> </w:delText>
        </w:r>
      </w:del>
      <w:r w:rsidRPr="000A3A21">
        <w:t>measurement and modeling results showed that organic carbon turn</w:t>
      </w:r>
      <w:del w:id="398" w:author="Chih-Lin Wei" w:date="2022-07-31T19:48:00Z">
        <w:r w:rsidRPr="000A3A21" w:rsidDel="00F143FD">
          <w:delText xml:space="preserve">ed </w:delText>
        </w:r>
      </w:del>
      <w:r w:rsidRPr="000A3A21">
        <w:t xml:space="preserve">over </w:t>
      </w:r>
      <w:ins w:id="399" w:author="Chih-Lin Wei" w:date="2022-07-31T19:48:00Z">
        <w:r w:rsidR="00F143FD">
          <w:t xml:space="preserve">was </w:t>
        </w:r>
      </w:ins>
      <w:r w:rsidRPr="000A3A21">
        <w:t>much slow</w:t>
      </w:r>
      <w:r>
        <w:t>er</w:t>
      </w:r>
      <w:r w:rsidRPr="000A3A21">
        <w:t xml:space="preserve"> </w:t>
      </w:r>
      <w:del w:id="400" w:author="Chih-Lin Wei" w:date="2022-07-31T19:48:00Z">
        <w:r w:rsidRPr="000A3A21" w:rsidDel="00F143FD">
          <w:delText>at the slope</w:delText>
        </w:r>
        <w:r w:rsidDel="00F143FD">
          <w:delText xml:space="preserve"> </w:delText>
        </w:r>
        <w:r w:rsidRPr="000A3A21" w:rsidDel="00F143FD">
          <w:delText>site</w:delText>
        </w:r>
      </w:del>
      <w:ins w:id="401" w:author="Chih-Lin Wei" w:date="2022-07-31T19:48:00Z">
        <w:r w:rsidR="00F143FD">
          <w:t>in GS1</w:t>
        </w:r>
      </w:ins>
      <w:r w:rsidRPr="000A3A21">
        <w:t xml:space="preserve">. </w:t>
      </w:r>
      <w:r>
        <w:t>The</w:t>
      </w:r>
      <w:r w:rsidRPr="000A3A21">
        <w:t xml:space="preserve"> carbon turnover</w:t>
      </w:r>
      <w:r>
        <w:t xml:space="preserve"> based on TOU was</w:t>
      </w:r>
      <w:r w:rsidRPr="000A3A21">
        <w:t xml:space="preserve"> about 1.5 times slow</w:t>
      </w:r>
      <w:r>
        <w:t>er</w:t>
      </w:r>
      <w:r w:rsidRPr="000A3A21">
        <w:t xml:space="preserve"> in GS1 </w:t>
      </w:r>
      <w:r>
        <w:t>than in GC1, and t</w:t>
      </w:r>
      <w:r w:rsidRPr="000A3A21">
        <w:t xml:space="preserve">he </w:t>
      </w:r>
      <w:r>
        <w:t>carbon</w:t>
      </w:r>
      <w:r w:rsidRPr="000A3A21">
        <w:t xml:space="preserve"> turnover </w:t>
      </w:r>
      <w:r>
        <w:t>based on</w:t>
      </w:r>
      <w:r w:rsidRPr="000A3A21">
        <w:t xml:space="preserve"> model results </w:t>
      </w:r>
      <w:r>
        <w:t>was about</w:t>
      </w:r>
      <w:r w:rsidRPr="000A3A21">
        <w:t xml:space="preserve"> </w:t>
      </w:r>
      <w:r>
        <w:t>five</w:t>
      </w:r>
      <w:r w:rsidRPr="000A3A21">
        <w:t xml:space="preserve"> times slower </w:t>
      </w:r>
      <w:r>
        <w:t>than the turnover based on</w:t>
      </w:r>
      <w:r w:rsidRPr="000A3A21">
        <w:t xml:space="preserve"> TOU </w:t>
      </w:r>
      <w:r w:rsidRPr="000A3A21">
        <w:lastRenderedPageBreak/>
        <w:t xml:space="preserve">measurement for both sites. Bacteria turnover rates in two habitats calculated by different methods were almost consistent, with 3.3 to 4.3 days in GC1 and 3.7 days in GS1. However, the turnover time for meiofauna and macrofauna estimated by the two methods were distinctly different. In GC1, the turnover time estimated by </w:t>
      </w:r>
      <w:del w:id="402" w:author="Chih-Lin Wei" w:date="2022-07-31T19:49:00Z">
        <w:r w:rsidRPr="00BD1AAB" w:rsidDel="00F143FD">
          <w:rPr>
            <w:i/>
          </w:rPr>
          <w:delText>in situ</w:delText>
        </w:r>
        <w:r w:rsidRPr="000A3A21" w:rsidDel="00F143FD">
          <w:delText xml:space="preserve"> </w:delText>
        </w:r>
      </w:del>
      <w:r w:rsidRPr="000A3A21">
        <w:t>B</w:t>
      </w:r>
      <w:r>
        <w:t>M</w:t>
      </w:r>
      <w:r w:rsidRPr="000A3A21">
        <w:t xml:space="preserve">U was 550 times </w:t>
      </w:r>
      <w:r>
        <w:t>higher</w:t>
      </w:r>
      <w:r w:rsidRPr="000A3A21">
        <w:t xml:space="preserve"> than which calculated by the model. Though the </w:t>
      </w:r>
      <w:ins w:id="403" w:author="Chih-Lin Wei" w:date="2022-07-31T19:49:00Z">
        <w:r w:rsidR="00F143FD">
          <w:t xml:space="preserve">turnover </w:t>
        </w:r>
      </w:ins>
      <w:r w:rsidRPr="000A3A21">
        <w:t>time difference between the two estimated methods in GS1 was not as vast as in GC1, it was</w:t>
      </w:r>
      <w:ins w:id="404" w:author="Chih-Lin Wei" w:date="2022-07-31T19:50:00Z">
        <w:r w:rsidR="00F143FD">
          <w:t xml:space="preserve"> still</w:t>
        </w:r>
      </w:ins>
      <w:r w:rsidRPr="000A3A21">
        <w:t xml:space="preserve"> 40 times slower by model estimation. The turnover time was much shorter i</w:t>
      </w:r>
      <w:r>
        <w:t>n GC1 with the calculation of BM</w:t>
      </w:r>
      <w:r w:rsidRPr="000A3A21">
        <w:t>U (GC1: 0.08 day; GS1:1.83 day)</w:t>
      </w:r>
      <w:r>
        <w:t>. I</w:t>
      </w:r>
      <w:r w:rsidRPr="000A3A21">
        <w:t xml:space="preserve">n contrast, the </w:t>
      </w:r>
      <w:ins w:id="405" w:author="Chih-Lin Wei" w:date="2022-07-31T19:50:00Z">
        <w:r w:rsidR="00F143FD">
          <w:t xml:space="preserve">turnover </w:t>
        </w:r>
      </w:ins>
      <w:r w:rsidRPr="000A3A21">
        <w:t>time</w:t>
      </w:r>
      <w:ins w:id="406" w:author="Chih-Lin Wei" w:date="2022-07-31T19:51:00Z">
        <w:r w:rsidR="00F143FD">
          <w:t>s</w:t>
        </w:r>
      </w:ins>
      <w:r w:rsidRPr="000A3A21">
        <w:t xml:space="preserve"> estimated by models </w:t>
      </w:r>
      <w:ins w:id="407" w:author="Chih-Lin Wei" w:date="2022-07-31T19:51:00Z">
        <w:r w:rsidR="00F143FD">
          <w:t>were</w:t>
        </w:r>
      </w:ins>
      <w:del w:id="408" w:author="Chih-Lin Wei" w:date="2022-07-31T19:51:00Z">
        <w:r w:rsidRPr="000A3A21" w:rsidDel="00F143FD">
          <w:delText>was</w:delText>
        </w:r>
      </w:del>
      <w:r w:rsidRPr="000A3A21">
        <w:t xml:space="preserve"> </w:t>
      </w:r>
      <w:del w:id="409" w:author="Chih-Lin Wei" w:date="2022-07-31T19:50:00Z">
        <w:r w:rsidRPr="000A3A21" w:rsidDel="00F143FD">
          <w:delText xml:space="preserve">slightly </w:delText>
        </w:r>
      </w:del>
      <w:ins w:id="410" w:author="Chih-Lin Wei" w:date="2022-07-31T19:50:00Z">
        <w:r w:rsidR="00F143FD">
          <w:t>much</w:t>
        </w:r>
        <w:r w:rsidR="00F143FD" w:rsidRPr="000A3A21">
          <w:t xml:space="preserve"> </w:t>
        </w:r>
      </w:ins>
      <w:r w:rsidRPr="000A3A21">
        <w:t>longer in GC1 (GC1: 44.64 day; GS1:42.06 day).</w:t>
      </w:r>
    </w:p>
    <w:p w14:paraId="55C4CD9F" w14:textId="77777777" w:rsidR="004B5F27" w:rsidRDefault="004B5F27" w:rsidP="00DE071F">
      <w:pPr>
        <w:pStyle w:val="11"/>
      </w:pPr>
      <w:bookmarkStart w:id="411" w:name="_Toc109143522"/>
      <w:r>
        <w:rPr>
          <w:rFonts w:hint="eastAsia"/>
        </w:rPr>
        <w:t>Ne</w:t>
      </w:r>
      <w:r>
        <w:t>twork indices</w:t>
      </w:r>
      <w:r>
        <w:rPr>
          <w:rFonts w:hint="eastAsia"/>
        </w:rPr>
        <w:t xml:space="preserve"> r</w:t>
      </w:r>
      <w:r>
        <w:t>esults</w:t>
      </w:r>
      <w:bookmarkEnd w:id="411"/>
    </w:p>
    <w:p w14:paraId="7A11319D" w14:textId="0562BADC" w:rsidR="004B5F27" w:rsidRPr="00F22CC3" w:rsidRDefault="004B5F27" w:rsidP="004B5F27">
      <w:pPr>
        <w:ind w:firstLine="480"/>
      </w:pPr>
      <w:r>
        <w:t xml:space="preserve">In addition to </w:t>
      </w:r>
      <w:del w:id="412" w:author="Chih-Lin Wei" w:date="2022-07-31T19:51:00Z">
        <w:r w:rsidDel="00F143FD">
          <w:delText xml:space="preserve">directly </w:delText>
        </w:r>
      </w:del>
      <w:r>
        <w:t>comparing the flow values</w:t>
      </w:r>
      <w:ins w:id="413" w:author="Chih-Lin Wei" w:date="2022-07-31T19:51:00Z">
        <w:r w:rsidR="00F143FD">
          <w:t xml:space="preserve"> directly</w:t>
        </w:r>
      </w:ins>
      <w:r>
        <w:t xml:space="preserve">, network indices were calculated to examine the food web functioning. Selected indices </w:t>
      </w:r>
      <w:r>
        <w:rPr>
          <w:rFonts w:hint="eastAsia"/>
        </w:rPr>
        <w:t>w</w:t>
      </w:r>
      <w:r>
        <w:t>ere calculated for the complete set of LIM solutions (10,000 solutions for each site) and compared between canyon and slope. The distributions of calculated</w:t>
      </w:r>
      <w:r>
        <w:rPr>
          <w:rFonts w:hint="eastAsia"/>
        </w:rPr>
        <w:t xml:space="preserve"> n</w:t>
      </w:r>
      <w:r>
        <w:t>etwork indices</w:t>
      </w:r>
      <w:r>
        <w:rPr>
          <w:rFonts w:hint="eastAsia"/>
        </w:rPr>
        <w:t xml:space="preserve"> v</w:t>
      </w:r>
      <w:r>
        <w:t xml:space="preserve">alues in the two habitats were plotted in </w:t>
      </w:r>
      <w:r w:rsidRPr="00BD1AAB">
        <w:t>F</w:t>
      </w:r>
      <w:r w:rsidRPr="00E52BEF">
        <w:t>ig</w:t>
      </w:r>
      <w:r w:rsidRPr="00BD1AAB">
        <w:t>. 15</w:t>
      </w:r>
      <w:r>
        <w:t xml:space="preserve">, showing that the </w:t>
      </w:r>
      <w:r>
        <w:rPr>
          <w:rFonts w:hint="eastAsia"/>
        </w:rPr>
        <w:t>m</w:t>
      </w:r>
      <w:r>
        <w:t xml:space="preserve">edian value of the </w:t>
      </w:r>
      <m:oMath>
        <m:r>
          <m:rPr>
            <m:sty m:val="p"/>
          </m:rPr>
          <w:rPr>
            <w:rFonts w:ascii="Cambria Math" w:hAnsi="Cambria Math"/>
          </w:rPr>
          <m:t>T..</m:t>
        </m:r>
      </m:oMath>
      <w:r>
        <w:t xml:space="preserve"> and </w:t>
      </w:r>
      <m:oMath>
        <m:r>
          <m:rPr>
            <m:sty m:val="p"/>
          </m:rPr>
          <w:rPr>
            <w:rFonts w:ascii="Cambria Math" w:hAnsi="Cambria Math"/>
          </w:rPr>
          <m:t>TST</m:t>
        </m:r>
      </m:oMath>
      <w:r>
        <w:rPr>
          <w:rFonts w:hint="eastAsia"/>
        </w:rPr>
        <w:t xml:space="preserve"> w</w:t>
      </w:r>
      <w:r>
        <w:t>ere higher in the food</w:t>
      </w:r>
      <w:r>
        <w:rPr>
          <w:rFonts w:hint="eastAsia"/>
        </w:rPr>
        <w:t xml:space="preserve"> </w:t>
      </w:r>
      <w:r>
        <w:t>web of GC1 (</w:t>
      </w:r>
      <m:oMath>
        <m:r>
          <m:rPr>
            <m:sty m:val="p"/>
          </m:rPr>
          <w:rPr>
            <w:rFonts w:ascii="Cambria Math" w:hAnsi="Cambria Math"/>
          </w:rPr>
          <m:t>T..</m:t>
        </m:r>
      </m:oMath>
      <w:r>
        <w:rPr>
          <w:rFonts w:hint="eastAsia"/>
        </w:rPr>
        <w:t>:</w:t>
      </w:r>
      <w:r>
        <w:t xml:space="preserve"> 295.13</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 xml:space="preserve"> </w:t>
      </w:r>
      <m:oMath>
        <m:r>
          <m:rPr>
            <m:sty m:val="p"/>
          </m:rPr>
          <w:rPr>
            <w:rFonts w:ascii="Cambria Math" w:hAnsi="Cambria Math"/>
          </w:rPr>
          <m:t>TST</m:t>
        </m:r>
      </m:oMath>
      <w:r>
        <w:rPr>
          <w:rFonts w:hint="eastAsia"/>
        </w:rPr>
        <w:t xml:space="preserve">: </w:t>
      </w:r>
      <w:r>
        <w:t xml:space="preserve">164.62 </w:t>
      </w:r>
      <w:r w:rsidRPr="00EB7A95">
        <w:rPr>
          <w:kern w:val="0"/>
        </w:rPr>
        <w:t>mg C/ m</w:t>
      </w:r>
      <w:r w:rsidRPr="00EB7A95">
        <w:rPr>
          <w:kern w:val="0"/>
          <w:vertAlign w:val="superscript"/>
        </w:rPr>
        <w:t>2</w:t>
      </w:r>
      <w:r w:rsidRPr="00BA1597">
        <w:t>/</w:t>
      </w:r>
      <w:r>
        <w:rPr>
          <w:rFonts w:hint="eastAsia"/>
        </w:rPr>
        <w:t xml:space="preserve"> </w:t>
      </w:r>
      <w:r w:rsidRPr="00BA1597">
        <w:t>d</w:t>
      </w:r>
      <w:r>
        <w:rPr>
          <w:rFonts w:hint="eastAsia"/>
        </w:rPr>
        <w:t xml:space="preserve">) </w:t>
      </w:r>
      <w:r>
        <w:t>than in that of G</w:t>
      </w:r>
      <w:r>
        <w:rPr>
          <w:rFonts w:hint="eastAsia"/>
        </w:rPr>
        <w:t>S1</w:t>
      </w:r>
      <w:r>
        <w:t>(</w:t>
      </w:r>
      <m:oMath>
        <m:r>
          <m:rPr>
            <m:sty m:val="p"/>
          </m:rPr>
          <w:rPr>
            <w:rFonts w:ascii="Cambria Math" w:hAnsi="Cambria Math"/>
          </w:rPr>
          <m:t>T..</m:t>
        </m:r>
      </m:oMath>
      <w:r>
        <w:rPr>
          <w:rFonts w:hint="eastAsia"/>
        </w:rPr>
        <w:t>:</w:t>
      </w:r>
      <w:r>
        <w:t xml:space="preserve"> 203.92</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 xml:space="preserve">; </w:t>
      </w:r>
      <m:oMath>
        <m:r>
          <m:rPr>
            <m:sty m:val="p"/>
          </m:rPr>
          <w:rPr>
            <w:rFonts w:ascii="Cambria Math" w:hAnsi="Cambria Math"/>
          </w:rPr>
          <m:t>TST</m:t>
        </m:r>
      </m:oMath>
      <w:r>
        <w:rPr>
          <w:rFonts w:hint="eastAsia"/>
        </w:rPr>
        <w:t>:</w:t>
      </w:r>
      <w:r w:rsidRPr="0047521A">
        <w:t xml:space="preserve"> 125.2</w:t>
      </w:r>
      <w:r>
        <w:t>4</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w:t>
      </w:r>
      <w:r>
        <w:t xml:space="preserve"> </w:t>
      </w:r>
      <m:oMath>
        <m:sSub>
          <m:sSubPr>
            <m:ctrlPr>
              <w:rPr>
                <w:rFonts w:ascii="Cambria Math" w:hAnsi="Cambria Math"/>
              </w:rPr>
            </m:ctrlPr>
          </m:sSubPr>
          <m:e>
            <m:r>
              <m:rPr>
                <m:sty m:val="p"/>
              </m:rPr>
              <w:rPr>
                <w:rFonts w:ascii="Cambria Math" w:hAnsi="Cambria Math"/>
              </w:rPr>
              <m:t>TST</m:t>
            </m:r>
          </m:e>
          <m:sub>
            <m:r>
              <w:rPr>
                <w:rFonts w:ascii="Cambria Math" w:hAnsi="Cambria Math"/>
              </w:rPr>
              <m:t>C</m:t>
            </m:r>
          </m:sub>
        </m:sSub>
      </m:oMath>
      <w:r>
        <w:rPr>
          <w:rFonts w:hint="eastAsia"/>
        </w:rPr>
        <w:t>,</w:t>
      </w:r>
      <w:r>
        <w:t xml:space="preserve"> </w:t>
      </w:r>
      <m:oMath>
        <m:r>
          <m:rPr>
            <m:sty m:val="p"/>
          </m:rPr>
          <w:rPr>
            <w:rFonts w:ascii="Cambria Math" w:hAnsi="Cambria Math"/>
          </w:rPr>
          <m:t>FCI</m:t>
        </m:r>
      </m:oMath>
      <w:r>
        <w:rPr>
          <w:rFonts w:hint="eastAsia"/>
        </w:rPr>
        <w:t xml:space="preserve"> </w:t>
      </w:r>
      <w:r>
        <w:lastRenderedPageBreak/>
        <w:t xml:space="preserve">and </w:t>
      </w:r>
      <m:oMath>
        <m:r>
          <m:rPr>
            <m:sty m:val="p"/>
          </m:rPr>
          <w:rPr>
            <w:rFonts w:ascii="Cambria Math" w:hAnsi="Cambria Math"/>
          </w:rPr>
          <m:t>AMI</m:t>
        </m:r>
      </m:oMath>
      <w:r>
        <w:rPr>
          <w:rFonts w:hint="eastAsia"/>
        </w:rPr>
        <w:t xml:space="preserve"> </w:t>
      </w:r>
      <w:r>
        <w:t>were relatively lower in the canyon.</w:t>
      </w:r>
      <w:r w:rsidRPr="002F2723">
        <w:t xml:space="preserve"> Median values</w:t>
      </w:r>
      <w:r>
        <w:rPr>
          <w:rFonts w:hint="eastAsia"/>
        </w:rPr>
        <w:t xml:space="preserve"> </w:t>
      </w:r>
      <w:r>
        <w:t xml:space="preserve">of </w:t>
      </w:r>
      <m:oMath>
        <m:r>
          <m:rPr>
            <m:sty m:val="p"/>
          </m:rPr>
          <w:rPr>
            <w:rFonts w:ascii="Cambria Math" w:hAnsi="Cambria Math"/>
          </w:rPr>
          <m:t>FCI</m:t>
        </m:r>
      </m:oMath>
      <w:r w:rsidRPr="002F2723">
        <w:t xml:space="preserve"> </w:t>
      </w:r>
      <w:r>
        <w:t>we</w:t>
      </w:r>
      <w:r w:rsidRPr="002F2723">
        <w:t xml:space="preserve">re </w:t>
      </w:r>
      <w:r w:rsidRPr="00967E68">
        <w:t>0.07</w:t>
      </w:r>
      <w:del w:id="414" w:author="Chih-Lin Wei" w:date="2022-07-31T19:52:00Z">
        <w:r w:rsidRPr="00967E68" w:rsidDel="00F143FD">
          <w:delText>0</w:delText>
        </w:r>
      </w:del>
      <w:r w:rsidRPr="00967E68">
        <w:t xml:space="preserve"> </w:t>
      </w:r>
      <w:r>
        <w:t xml:space="preserve">and 0.134 </w:t>
      </w:r>
      <w:r w:rsidRPr="002F2723">
        <w:t xml:space="preserve">for the </w:t>
      </w:r>
      <w:r>
        <w:t>canyon and the slope</w:t>
      </w:r>
      <w:r w:rsidRPr="002F2723">
        <w:t xml:space="preserve">, respectively. </w:t>
      </w:r>
      <w:r>
        <w:t xml:space="preserve">Median </w:t>
      </w:r>
      <m:oMath>
        <m:r>
          <m:rPr>
            <m:sty m:val="p"/>
          </m:rPr>
          <w:rPr>
            <w:rFonts w:ascii="Cambria Math" w:hAnsi="Cambria Math"/>
          </w:rPr>
          <m:t>AMI</m:t>
        </m:r>
      </m:oMath>
      <w:r>
        <w:rPr>
          <w:rFonts w:hint="eastAsia"/>
        </w:rPr>
        <w:t xml:space="preserve"> </w:t>
      </w:r>
      <w:r>
        <w:t xml:space="preserve">values were not distinctly different between the two sites, with median values of 1.157 and </w:t>
      </w:r>
      <w:r w:rsidRPr="00F22CC3">
        <w:t>1.19</w:t>
      </w:r>
      <w:r>
        <w:t xml:space="preserve">1 </w:t>
      </w:r>
      <w:r>
        <w:rPr>
          <w:rFonts w:hint="eastAsia"/>
        </w:rPr>
        <w:t>f</w:t>
      </w:r>
      <w:r w:rsidRPr="002F2723">
        <w:t>or</w:t>
      </w:r>
      <w:r>
        <w:t xml:space="preserve"> GC1 and GS1</w:t>
      </w:r>
      <w:r w:rsidRPr="002F2723">
        <w:t>, respectively.</w:t>
      </w:r>
    </w:p>
    <w:p w14:paraId="3E0DCAB4" w14:textId="1B4FAF42"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DB7FBD">
        <w:t>Another</w:t>
      </w:r>
      <w:r>
        <w:rPr>
          <w:rFonts w:hint="eastAsia"/>
        </w:rPr>
        <w:t xml:space="preserve"> wa</w:t>
      </w:r>
      <w:r>
        <w:t>y to determine if the indices differed between the two sites</w:t>
      </w:r>
      <w:r w:rsidRPr="00DB7FBD">
        <w:t xml:space="preserve"> was</w:t>
      </w:r>
      <w:r>
        <w:t xml:space="preserve"> to calculate </w:t>
      </w:r>
      <w:r>
        <w:rPr>
          <w:rFonts w:hint="eastAsia"/>
        </w:rPr>
        <w:t>t</w:t>
      </w:r>
      <w:r>
        <w:t>he</w:t>
      </w:r>
      <w:r w:rsidRPr="00DB7FBD">
        <w:t xml:space="preserve"> fraction of </w:t>
      </w:r>
      <w:del w:id="415" w:author="Chih-Lin Wei" w:date="2022-07-31T20:14:00Z">
        <w:r w:rsidRPr="00DB7FBD" w:rsidDel="00F143FD">
          <w:delText xml:space="preserve">which the randomized set of </w:delText>
        </w:r>
      </w:del>
      <w:r w:rsidRPr="00DB7FBD">
        <w:t>indices</w:t>
      </w:r>
      <w:ins w:id="416" w:author="Chih-Lin Wei" w:date="2022-07-31T20:15:00Z">
        <w:r w:rsidR="00F143FD">
          <w:t xml:space="preserve"> (from 10,000 solutions)</w:t>
        </w:r>
      </w:ins>
      <w:r w:rsidRPr="00DB7FBD">
        <w:t xml:space="preserve"> </w:t>
      </w:r>
      <w:del w:id="417" w:author="Chih-Lin Wei" w:date="2022-07-31T20:14:00Z">
        <w:r w:rsidRPr="00DB7FBD" w:rsidDel="00F143FD">
          <w:delText xml:space="preserve">of </w:delText>
        </w:r>
      </w:del>
      <w:ins w:id="418" w:author="Chih-Lin Wei" w:date="2022-07-31T20:14:00Z">
        <w:r w:rsidR="00F143FD">
          <w:t>from</w:t>
        </w:r>
        <w:r w:rsidR="00F143FD" w:rsidRPr="00DB7FBD">
          <w:t xml:space="preserve"> </w:t>
        </w:r>
        <w:r w:rsidR="00F143FD">
          <w:t xml:space="preserve">the </w:t>
        </w:r>
      </w:ins>
      <w:r w:rsidRPr="00DB7FBD">
        <w:t>GC1</w:t>
      </w:r>
      <w:r>
        <w:t xml:space="preserve"> </w:t>
      </w:r>
      <w:r w:rsidRPr="00DB7FBD">
        <w:t xml:space="preserve">was </w:t>
      </w:r>
      <w:del w:id="419" w:author="Chih-Lin Wei" w:date="2022-07-31T19:53:00Z">
        <w:r w:rsidRPr="00DB7FBD" w:rsidDel="00F143FD">
          <w:delText xml:space="preserve">larger </w:delText>
        </w:r>
      </w:del>
      <w:ins w:id="420" w:author="Chih-Lin Wei" w:date="2022-07-31T19:53:00Z">
        <w:r w:rsidR="00F143FD">
          <w:t>greater</w:t>
        </w:r>
        <w:r w:rsidR="00F143FD" w:rsidRPr="00DB7FBD">
          <w:t xml:space="preserve"> </w:t>
        </w:r>
      </w:ins>
      <w:r w:rsidRPr="00DB7FBD">
        <w:t>than GS1.</w:t>
      </w:r>
      <w:r>
        <w:rPr>
          <w:rFonts w:hint="eastAsia"/>
        </w:rPr>
        <w:t xml:space="preserve"> </w:t>
      </w:r>
      <w:commentRangeStart w:id="421"/>
      <w:r>
        <w:t>For instance, when this fraction was 0.9</w:t>
      </w:r>
      <w:del w:id="422" w:author="Chih-Lin Wei" w:date="2022-07-31T20:15:00Z">
        <w:r w:rsidDel="00F143FD">
          <w:delText>0</w:delText>
        </w:r>
      </w:del>
      <w:r>
        <w:t xml:space="preserve">, </w:t>
      </w:r>
      <w:ins w:id="423" w:author="Chih-Lin Wei" w:date="2022-07-31T20:15:00Z">
        <w:r w:rsidR="00F143FD">
          <w:t xml:space="preserve">it </w:t>
        </w:r>
      </w:ins>
      <w:r>
        <w:t>impl</w:t>
      </w:r>
      <w:ins w:id="424" w:author="Chih-Lin Wei" w:date="2022-07-31T20:15:00Z">
        <w:r w:rsidR="00F143FD">
          <w:t>ies</w:t>
        </w:r>
      </w:ins>
      <w:del w:id="425" w:author="Chih-Lin Wei" w:date="2022-07-31T20:15:00Z">
        <w:r w:rsidDel="00F143FD">
          <w:delText>ying</w:delText>
        </w:r>
      </w:del>
      <w:r>
        <w:t xml:space="preserve"> that 90% </w:t>
      </w:r>
      <w:del w:id="426" w:author="Chih-Lin Wei" w:date="2022-07-31T20:16:00Z">
        <w:r w:rsidDel="00F143FD">
          <w:delText xml:space="preserve">of the values </w:delText>
        </w:r>
      </w:del>
      <w:r>
        <w:t xml:space="preserve">of indices of GC1 were </w:t>
      </w:r>
      <w:del w:id="427" w:author="Chih-Lin Wei" w:date="2022-07-31T20:16:00Z">
        <w:r w:rsidDel="00F143FD">
          <w:delText xml:space="preserve">larger </w:delText>
        </w:r>
      </w:del>
      <w:ins w:id="428" w:author="Chih-Lin Wei" w:date="2022-07-31T20:16:00Z">
        <w:r w:rsidR="00F143FD">
          <w:t xml:space="preserve">greater </w:t>
        </w:r>
      </w:ins>
      <w:r>
        <w:t>than those of GS1.</w:t>
      </w:r>
      <w:commentRangeEnd w:id="421"/>
      <w:r w:rsidR="00156C37">
        <w:rPr>
          <w:rStyle w:val="ac"/>
        </w:rPr>
        <w:commentReference w:id="421"/>
      </w:r>
      <w:r>
        <w:rPr>
          <w:rFonts w:hint="eastAsia"/>
        </w:rPr>
        <w:t xml:space="preserve"> </w:t>
      </w:r>
      <w:ins w:id="429" w:author="Chih-Lin Wei" w:date="2022-07-31T20:17:00Z">
        <w:r w:rsidR="00F143FD">
          <w:t xml:space="preserve">When this fraction was 0.1, it implies that 90% of indices of GC1 were </w:t>
        </w:r>
      </w:ins>
      <w:ins w:id="430" w:author="Chih-Lin Wei" w:date="2022-07-31T20:18:00Z">
        <w:r w:rsidR="00F143FD">
          <w:t>smaller</w:t>
        </w:r>
      </w:ins>
      <w:ins w:id="431" w:author="Chih-Lin Wei" w:date="2022-07-31T20:17:00Z">
        <w:r w:rsidR="00F143FD">
          <w:t xml:space="preserve"> than those of GS1.</w:t>
        </w:r>
        <w:r w:rsidR="00F143FD">
          <w:rPr>
            <w:rFonts w:hint="eastAsia"/>
          </w:rPr>
          <w:t xml:space="preserve"> </w:t>
        </w:r>
      </w:ins>
      <w:r>
        <w:t>As defined in van Oevelen et al. (2011</w:t>
      </w:r>
      <w:r>
        <w:rPr>
          <w:rFonts w:hint="eastAsia"/>
        </w:rPr>
        <w:t>),</w:t>
      </w:r>
      <w:r>
        <w:t xml:space="preserve"> the difference was</w:t>
      </w:r>
      <w:r w:rsidRPr="00DB7FBD">
        <w:t xml:space="preserve"> considered highly significant</w:t>
      </w:r>
      <w:r>
        <w:rPr>
          <w:rFonts w:hint="eastAsia"/>
        </w:rPr>
        <w:t xml:space="preserve"> </w:t>
      </w:r>
      <w:r>
        <w:t xml:space="preserve">when the fraction was </w:t>
      </w:r>
      <w:del w:id="432" w:author="Chih-Lin Wei" w:date="2022-07-31T20:18:00Z">
        <w:r w:rsidDel="00F143FD">
          <w:delText xml:space="preserve">larger </w:delText>
        </w:r>
      </w:del>
      <w:ins w:id="433" w:author="Chih-Lin Wei" w:date="2022-07-31T20:18:00Z">
        <w:r w:rsidR="00F143FD">
          <w:t xml:space="preserve">greater </w:t>
        </w:r>
      </w:ins>
      <w:r>
        <w:t>than</w:t>
      </w:r>
      <w:ins w:id="434" w:author="Chih-Lin Wei" w:date="2022-07-31T20:18:00Z">
        <w:r w:rsidR="00F143FD">
          <w:t xml:space="preserve"> 90% or smaller than</w:t>
        </w:r>
      </w:ins>
      <w:r>
        <w:t xml:space="preserve"> 10</w:t>
      </w:r>
      <w:r>
        <w:rPr>
          <w:rFonts w:hint="eastAsia"/>
        </w:rPr>
        <w:t>% (i</w:t>
      </w:r>
      <w:r>
        <w:t>.e., fraction &lt;0.10 or &gt;0.90). The difference was</w:t>
      </w:r>
      <w:r w:rsidRPr="00DB7FBD">
        <w:t xml:space="preserve"> considered highly significant</w:t>
      </w:r>
      <w:r>
        <w:t xml:space="preserve"> when the </w:t>
      </w:r>
      <w:r w:rsidRPr="009C2796">
        <w:t>distinction</w:t>
      </w:r>
      <w:r>
        <w:t xml:space="preserve"> was more than </w:t>
      </w:r>
      <w:ins w:id="435" w:author="Chih-Lin Wei" w:date="2022-07-31T20:20:00Z">
        <w:r w:rsidR="00F143FD">
          <w:t>9</w:t>
        </w:r>
      </w:ins>
      <w:r>
        <w:t>5</w:t>
      </w:r>
      <w:r>
        <w:rPr>
          <w:rFonts w:hint="eastAsia"/>
        </w:rPr>
        <w:t>% (i</w:t>
      </w:r>
      <w:r>
        <w:t>.e., fraction &lt;0.05 or &gt;0.95)</w:t>
      </w:r>
      <w:r>
        <w:rPr>
          <w:rFonts w:hint="eastAsia"/>
        </w:rPr>
        <w:t>.</w:t>
      </w:r>
      <w:r>
        <w:t xml:space="preserve"> The comparison result was presented in </w:t>
      </w:r>
      <w:r w:rsidRPr="00BD1AAB">
        <w:t>Table</w:t>
      </w:r>
      <w:r>
        <w:t xml:space="preserve"> 16. Only</w:t>
      </w:r>
      <m:oMath>
        <m:r>
          <m:rPr>
            <m:sty m:val="p"/>
          </m:rPr>
          <w:rPr>
            <w:rFonts w:ascii="Cambria Math" w:hAnsi="Cambria Math"/>
          </w:rPr>
          <m:t xml:space="preserve"> T..</m:t>
        </m:r>
      </m:oMath>
      <w:r>
        <w:t xml:space="preserve"> and </w:t>
      </w:r>
      <m:oMath>
        <m:r>
          <m:rPr>
            <m:sty m:val="p"/>
          </m:rPr>
          <w:rPr>
            <w:rFonts w:ascii="Cambria Math" w:hAnsi="Cambria Math"/>
          </w:rPr>
          <m:t>TST</m:t>
        </m:r>
      </m:oMath>
      <w:r>
        <w:t xml:space="preserve"> were </w:t>
      </w:r>
      <w:r w:rsidRPr="00952472">
        <w:t>significant</w:t>
      </w:r>
      <w:r>
        <w:rPr>
          <w:rFonts w:hint="eastAsia"/>
        </w:rPr>
        <w:t>l</w:t>
      </w:r>
      <w:r>
        <w:t xml:space="preserve">y higher in the canyon head, while </w:t>
      </w:r>
      <m:oMath>
        <m:r>
          <m:rPr>
            <m:sty m:val="p"/>
          </m:rPr>
          <w:rPr>
            <w:rFonts w:ascii="Cambria Math" w:hAnsi="Cambria Math"/>
          </w:rPr>
          <m:t>FCI</m:t>
        </m:r>
      </m:oMath>
      <w:r>
        <w:t xml:space="preserve"> of GC1 was </w:t>
      </w:r>
      <w:r w:rsidRPr="005F53C3">
        <w:t>marginally significant</w:t>
      </w:r>
      <w:r>
        <w:t>ly lower</w:t>
      </w:r>
      <w:r w:rsidRPr="005F53C3">
        <w:t xml:space="preserve"> </w:t>
      </w:r>
      <w:r>
        <w:t>(fraction=</w:t>
      </w:r>
      <w:r w:rsidRPr="005F53C3">
        <w:t>0.1043</w:t>
      </w:r>
      <w:r>
        <w:t xml:space="preserve">) </w:t>
      </w:r>
    </w:p>
    <w:p w14:paraId="7BBEE918" w14:textId="2E06CF51" w:rsidR="004B5F27" w:rsidRDefault="004B5F27" w:rsidP="005E6A92">
      <w:pPr>
        <w:pStyle w:val="14"/>
        <w:numPr>
          <w:ilvl w:val="0"/>
          <w:numId w:val="22"/>
        </w:numPr>
      </w:pPr>
      <w:bookmarkStart w:id="436" w:name="_Toc109143523"/>
      <w:r>
        <w:lastRenderedPageBreak/>
        <w:t>Discussion</w:t>
      </w:r>
      <w:bookmarkEnd w:id="436"/>
      <w:r>
        <w:t xml:space="preserve"> </w:t>
      </w:r>
    </w:p>
    <w:p w14:paraId="28BB628A" w14:textId="77777777" w:rsidR="005E6A92" w:rsidRPr="00DE071F" w:rsidRDefault="005E6A92" w:rsidP="00DE071F">
      <w:pPr>
        <w:pStyle w:val="11"/>
      </w:pPr>
      <w:bookmarkStart w:id="437" w:name="_Toc109143524"/>
      <w:r w:rsidRPr="00DE071F">
        <w:t xml:space="preserve">Carbon stock </w:t>
      </w:r>
      <w:r w:rsidRPr="00DE071F">
        <w:rPr>
          <w:rFonts w:hint="eastAsia"/>
        </w:rPr>
        <w:t>i</w:t>
      </w:r>
      <w:r w:rsidRPr="00DE071F">
        <w:t>n different compartments</w:t>
      </w:r>
      <w:bookmarkEnd w:id="437"/>
    </w:p>
    <w:p w14:paraId="37C021D3" w14:textId="77777777" w:rsidR="005E6A92" w:rsidRPr="00E047C3" w:rsidRDefault="005E6A92" w:rsidP="005E6A92">
      <w:pPr>
        <w:ind w:firstLine="480"/>
      </w:pPr>
      <w:r w:rsidRPr="00E047C3">
        <w:t xml:space="preserve">First, the stock data included in our models were appropriately calculated and converted with empirical formulas or conversion factors. </w:t>
      </w:r>
    </w:p>
    <w:p w14:paraId="60DE5F63" w14:textId="452B0ED4" w:rsidR="005E6A92" w:rsidRPr="00E047C3" w:rsidRDefault="005E6A92" w:rsidP="005E6A92">
      <w:pPr>
        <w:ind w:firstLine="480"/>
      </w:pPr>
      <w:r w:rsidRPr="00E047C3">
        <w:t>For the abiotic detritus OC stock, the average TOC content in the upper 10 cm of the sediment was 0.39 % and 0.53% in GC1 and GS1, respectively. This value fits in the range of TOC content (c.a. 0.3-0.75 %) reported previous</w:t>
      </w:r>
      <w:r>
        <w:t>ly</w:t>
      </w:r>
      <w:r w:rsidRPr="00E047C3">
        <w:t xml:space="preserve"> in the southwestern </w:t>
      </w:r>
      <w:r>
        <w:t>margin</w:t>
      </w:r>
      <w:r w:rsidRPr="00E047C3">
        <w:t xml:space="preserve"> of Taiwan (Liu et al.</w:t>
      </w:r>
      <w:r>
        <w:t>,</w:t>
      </w:r>
      <w:r w:rsidRPr="00E047C3">
        <w:t xml:space="preserve"> 2006; Hsu et al., 2014). In addition, the </w:t>
      </w:r>
      <w:r>
        <w:t>estimated</w:t>
      </w:r>
      <w:r w:rsidRPr="00E047C3">
        <w:t xml:space="preserve"> detritus carbon stocks</w:t>
      </w:r>
      <w:r>
        <w:t xml:space="preserve"> are</w:t>
      </w:r>
      <w:r w:rsidRPr="00E047C3">
        <w:t xml:space="preserve"> of the same order of magnitude as the previous submarine canyon studies </w:t>
      </w:r>
      <w:r>
        <w:rPr>
          <w:rFonts w:hint="eastAsia"/>
        </w:rPr>
        <w:t>b</w:t>
      </w:r>
      <w:r>
        <w:t>y</w:t>
      </w:r>
      <w:r w:rsidRPr="00E047C3">
        <w:t xml:space="preserve"> Rowe et al. </w:t>
      </w:r>
      <w:r>
        <w:t>(</w:t>
      </w:r>
      <w:r w:rsidRPr="00E047C3">
        <w:t>2008</w:t>
      </w:r>
      <w:r>
        <w:t>)</w:t>
      </w:r>
      <w:r w:rsidRPr="00E047C3">
        <w:t xml:space="preserve"> and van Ovelen et al. </w:t>
      </w:r>
      <w:r>
        <w:t>(</w:t>
      </w:r>
      <w:r w:rsidRPr="00E047C3">
        <w:t xml:space="preserve">2011). That is, the detritus OC stock in the Mississippi canyon head was 760,000 </w:t>
      </w:r>
      <w:r>
        <w:rPr>
          <w:kern w:val="0"/>
        </w:rPr>
        <w:t>mg C/ m</w:t>
      </w:r>
      <w:r>
        <w:rPr>
          <w:kern w:val="0"/>
          <w:vertAlign w:val="superscript"/>
        </w:rPr>
        <w:t>2</w:t>
      </w:r>
      <w:r>
        <w:t xml:space="preserve"> (</w:t>
      </w:r>
      <w:r w:rsidRPr="00E047C3">
        <w:t>Rowe et al.</w:t>
      </w:r>
      <w:r>
        <w:t>,</w:t>
      </w:r>
      <w:r w:rsidRPr="00E047C3">
        <w:t xml:space="preserve"> 2008), and the Nazar</w:t>
      </w:r>
      <w:r w:rsidRPr="00E96FB8">
        <w:t>é</w:t>
      </w:r>
      <w:r w:rsidRPr="00E047C3">
        <w:t xml:space="preserve"> canyon head was about 858,789 </w:t>
      </w:r>
      <w:r>
        <w:rPr>
          <w:kern w:val="0"/>
        </w:rPr>
        <w:t>mg C/ m</w:t>
      </w:r>
      <w:r>
        <w:rPr>
          <w:kern w:val="0"/>
          <w:vertAlign w:val="superscript"/>
        </w:rPr>
        <w:t>2</w:t>
      </w:r>
      <w:r>
        <w:rPr>
          <w:kern w:val="0"/>
        </w:rPr>
        <w:t xml:space="preserve"> </w:t>
      </w:r>
      <w:r w:rsidRPr="00E047C3">
        <w:t xml:space="preserve">(van Ovelen et al., 2011). </w:t>
      </w:r>
      <w:del w:id="438" w:author="Chih-Lin Wei" w:date="2022-08-01T12:55:00Z">
        <w:r w:rsidRPr="00E047C3" w:rsidDel="006261F1">
          <w:delText>Yet</w:delText>
        </w:r>
      </w:del>
      <w:ins w:id="439" w:author="Chih-Lin Wei" w:date="2022-08-01T12:55:00Z">
        <w:r w:rsidR="006261F1">
          <w:t>However</w:t>
        </w:r>
      </w:ins>
      <w:r w:rsidRPr="00E047C3">
        <w:t xml:space="preserve">, the quantity of detritus OC in the Gaoping </w:t>
      </w:r>
      <w:del w:id="440" w:author="Chih-Lin Wei" w:date="2022-08-01T12:56:00Z">
        <w:r w:rsidRPr="00E047C3" w:rsidDel="006261F1">
          <w:delText xml:space="preserve">submarine </w:delText>
        </w:r>
      </w:del>
      <w:ins w:id="441" w:author="Chih-Lin Wei" w:date="2022-08-01T12:56:00Z">
        <w:r w:rsidR="006261F1">
          <w:t>S</w:t>
        </w:r>
        <w:r w:rsidR="006261F1" w:rsidRPr="00E047C3">
          <w:t xml:space="preserve">ubmarine </w:t>
        </w:r>
      </w:ins>
      <w:del w:id="442" w:author="Chih-Lin Wei" w:date="2022-08-01T12:56:00Z">
        <w:r w:rsidRPr="00E047C3" w:rsidDel="006261F1">
          <w:delText xml:space="preserve">canyon </w:delText>
        </w:r>
      </w:del>
      <w:ins w:id="443" w:author="Chih-Lin Wei" w:date="2022-08-01T12:56:00Z">
        <w:r w:rsidR="006261F1">
          <w:t>C</w:t>
        </w:r>
        <w:r w:rsidR="006261F1" w:rsidRPr="00E047C3">
          <w:t xml:space="preserve">anyon </w:t>
        </w:r>
      </w:ins>
      <w:r w:rsidRPr="00E047C3">
        <w:t>head (350,270 ± 104003.4</w:t>
      </w:r>
      <w:r>
        <w:t xml:space="preserve"> </w:t>
      </w:r>
      <w:r>
        <w:rPr>
          <w:kern w:val="0"/>
        </w:rPr>
        <w:t>mg C/ m</w:t>
      </w:r>
      <w:r>
        <w:rPr>
          <w:kern w:val="0"/>
          <w:vertAlign w:val="superscript"/>
        </w:rPr>
        <w:t>2</w:t>
      </w:r>
      <w:r w:rsidRPr="00E047C3">
        <w:t>) is only half of the Mississippi</w:t>
      </w:r>
      <w:r>
        <w:t xml:space="preserve"> </w:t>
      </w:r>
      <w:r>
        <w:rPr>
          <w:rFonts w:hint="eastAsia"/>
        </w:rPr>
        <w:t>o</w:t>
      </w:r>
      <w:r>
        <w:t xml:space="preserve">r </w:t>
      </w:r>
      <w:r w:rsidRPr="00E047C3">
        <w:t>Nazar</w:t>
      </w:r>
      <w:r w:rsidRPr="00E96FB8">
        <w:t>é</w:t>
      </w:r>
      <w:r w:rsidRPr="00E047C3">
        <w:t xml:space="preserve"> canyons. </w:t>
      </w:r>
    </w:p>
    <w:p w14:paraId="4DFE3A99" w14:textId="3076C22B" w:rsidR="005E6A92" w:rsidRPr="00E047C3" w:rsidRDefault="005E6A92" w:rsidP="005E6A92">
      <w:pPr>
        <w:ind w:firstLine="480"/>
      </w:pPr>
      <w:r w:rsidRPr="00E047C3">
        <w:t xml:space="preserve">The bacteria samples were only collected in one cruise and </w:t>
      </w:r>
      <w:r>
        <w:t>thus could not examine seasonal variation</w:t>
      </w:r>
      <w:r w:rsidRPr="00E047C3">
        <w:t xml:space="preserve">. </w:t>
      </w:r>
      <w:r>
        <w:t>Generally,</w:t>
      </w:r>
      <w:r w:rsidRPr="00E047C3">
        <w:t xml:space="preserve"> bacteria biomass and production </w:t>
      </w:r>
      <w:r>
        <w:t xml:space="preserve">can be affected by </w:t>
      </w:r>
      <w:r w:rsidRPr="00E047C3">
        <w:t>temperature, physical disturbance, substrate</w:t>
      </w:r>
      <w:r>
        <w:t xml:space="preserve"> type</w:t>
      </w:r>
      <w:r w:rsidRPr="00E047C3">
        <w:t xml:space="preserve">, and </w:t>
      </w:r>
      <w:r>
        <w:t xml:space="preserve">sediment </w:t>
      </w:r>
      <w:r w:rsidRPr="00E047C3">
        <w:t>composition (Yamamoto and Lopez</w:t>
      </w:r>
      <w:r>
        <w:t>,</w:t>
      </w:r>
      <w:r w:rsidRPr="00E047C3">
        <w:t xml:space="preserve"> 1985; Alongi, 1988)</w:t>
      </w:r>
      <w:r>
        <w:t xml:space="preserve">; however, which factors may have stronger control is </w:t>
      </w:r>
      <w:r>
        <w:lastRenderedPageBreak/>
        <w:t xml:space="preserve">site-specific (van </w:t>
      </w:r>
      <w:del w:id="444" w:author="Chih-Lin Wei" w:date="2022-08-01T12:57:00Z">
        <w:r w:rsidDel="006261F1">
          <w:delText xml:space="preserve">DUyl </w:delText>
        </w:r>
      </w:del>
      <w:ins w:id="445" w:author="Chih-Lin Wei" w:date="2022-08-01T12:57:00Z">
        <w:r w:rsidR="006261F1">
          <w:t xml:space="preserve">Duyl </w:t>
        </w:r>
      </w:ins>
      <w:r>
        <w:t>and Kop, 1994)</w:t>
      </w:r>
      <w:r w:rsidRPr="00E047C3">
        <w:t xml:space="preserve">. For instance, seasonal variation in bacterial population and biomass was reported in the shallow slope site in the Baltic Sea (Meyer-Reil, 1983) and several </w:t>
      </w:r>
      <w:r>
        <w:t>location</w:t>
      </w:r>
      <w:r w:rsidRPr="00E047C3">
        <w:t>s ranging from 40 to 1570 m depth in the Cretan Sea (Danovaro et al., 2000). The bacterial abundance and biomass are mainly influenced by the vertical distribution of labile organic compounds (Danovaro et al., 2000)</w:t>
      </w:r>
      <w:r>
        <w:t>. Thus</w:t>
      </w:r>
      <w:r w:rsidRPr="00E047C3">
        <w:t xml:space="preserve"> the </w:t>
      </w:r>
      <w:r>
        <w:t xml:space="preserve">bacterial </w:t>
      </w:r>
      <w:r w:rsidRPr="00E047C3">
        <w:t xml:space="preserve">stock </w:t>
      </w:r>
      <w:r>
        <w:t>may</w:t>
      </w:r>
      <w:r w:rsidRPr="00E047C3">
        <w:t xml:space="preserve"> change in response to the food supply</w:t>
      </w:r>
      <w:r>
        <w:t xml:space="preserve"> on the seafloor</w:t>
      </w:r>
      <w:r w:rsidRPr="00E047C3">
        <w:t xml:space="preserve">. Due to the lack of repeated sampling, it is </w:t>
      </w:r>
      <w:del w:id="446" w:author="Chih-Lin Wei" w:date="2022-08-01T12:57:00Z">
        <w:r w:rsidDel="006261F1">
          <w:delText xml:space="preserve">not </w:delText>
        </w:r>
      </w:del>
      <w:ins w:id="447" w:author="Chih-Lin Wei" w:date="2022-08-01T12:57:00Z">
        <w:r w:rsidR="006261F1">
          <w:t>im</w:t>
        </w:r>
      </w:ins>
      <w:r>
        <w:t>possible</w:t>
      </w:r>
      <w:r w:rsidRPr="00E047C3">
        <w:t xml:space="preserve"> to </w:t>
      </w:r>
      <w:r>
        <w:t>determine whether</w:t>
      </w:r>
      <w:r w:rsidRPr="00E047C3">
        <w:t xml:space="preserve"> seasonal variation in bacteria stock </w:t>
      </w:r>
      <w:r>
        <w:t xml:space="preserve">is presented </w:t>
      </w:r>
      <w:r w:rsidRPr="00E047C3">
        <w:t xml:space="preserve">in </w:t>
      </w:r>
      <w:r>
        <w:t xml:space="preserve">the </w:t>
      </w:r>
      <w:r w:rsidRPr="00E047C3">
        <w:t xml:space="preserve">GPSC. </w:t>
      </w:r>
    </w:p>
    <w:p w14:paraId="2D1ACD0F" w14:textId="68E5D646" w:rsidR="005E6A92" w:rsidRDefault="005E6A92" w:rsidP="005E6A92">
      <w:pPr>
        <w:ind w:firstLine="480"/>
      </w:pPr>
      <w:r w:rsidRPr="00E047C3">
        <w:t>Given the impact of typhoons and the monsoon climate, rainfall is highly seasonal in the GPR basin (Liu et al., 2016). Distinct dry (winter) and wet (summer) are attributed to the monsoon climate</w:t>
      </w:r>
      <w:r w:rsidRPr="0016509D">
        <w:t xml:space="preserve"> </w:t>
      </w:r>
      <w:r w:rsidRPr="00E047C3">
        <w:t>seasons over the annual precipitation</w:t>
      </w:r>
      <w:r>
        <w:t xml:space="preserve"> cycles</w:t>
      </w:r>
      <w:r w:rsidRPr="00E047C3">
        <w:t>. In addition, typhoons m</w:t>
      </w:r>
      <w:r>
        <w:t>ain</w:t>
      </w:r>
      <w:r w:rsidRPr="00E047C3">
        <w:t>ly occur in the summer and early fall, which bring excessive rainfall.</w:t>
      </w:r>
      <w:r>
        <w:t xml:space="preserve"> On top of the extreme precipitations</w:t>
      </w:r>
      <w:r w:rsidRPr="00E047C3">
        <w:t xml:space="preserve">, </w:t>
      </w:r>
      <w:r>
        <w:t xml:space="preserve">the </w:t>
      </w:r>
      <w:r w:rsidRPr="00E047C3">
        <w:t xml:space="preserve">steep topography, highly erodible drainage basin, and intense human activities lead to extremely high suspended-sediment load and fluvial discharges </w:t>
      </w:r>
      <w:r>
        <w:t>from the GPR during the wet season</w:t>
      </w:r>
      <w:r w:rsidRPr="00E047C3">
        <w:t xml:space="preserve"> (Huh et al., 2009; Liu et al., 2013; Liu et al., 2016). On the other hand, frequent earthquakes also give rise to the development of turbidity currents (Hsu et al., 2008; Talling et al., 2013; Carter et al., 2014)</w:t>
      </w:r>
      <w:r>
        <w:t>.</w:t>
      </w:r>
      <w:r w:rsidRPr="00E047C3">
        <w:t xml:space="preserve"> </w:t>
      </w:r>
      <w:r>
        <w:t xml:space="preserve">For example, the </w:t>
      </w:r>
      <w:r w:rsidRPr="00E047C3">
        <w:t>2006 Pingtung earthquake</w:t>
      </w:r>
      <w:r>
        <w:rPr>
          <w:rFonts w:hint="eastAsia"/>
        </w:rPr>
        <w:t xml:space="preserve"> i</w:t>
      </w:r>
      <w:r>
        <w:t>s reported to trigger</w:t>
      </w:r>
      <w:r w:rsidRPr="00E047C3">
        <w:t xml:space="preserve"> submarine </w:t>
      </w:r>
      <w:r w:rsidRPr="00E047C3">
        <w:lastRenderedPageBreak/>
        <w:t xml:space="preserve">landslides and gravity flows in the lower GPSC and the nearby Fangliao Submarine Canyon (Hsu et al., 2008; Su et al., 2012). Therefore, </w:t>
      </w:r>
      <w:r>
        <w:t>assuming the seasonal difference in each carbon stock estimate may be reasonable</w:t>
      </w:r>
      <w:r w:rsidRPr="00E047C3">
        <w:t xml:space="preserve">. </w:t>
      </w:r>
      <w:r>
        <w:t xml:space="preserve">Nevertheless, among all </w:t>
      </w:r>
      <w:r w:rsidRPr="00E047C3">
        <w:t>the OC stock</w:t>
      </w:r>
      <w:r>
        <w:t xml:space="preserve"> estimates,</w:t>
      </w:r>
      <w:r w:rsidRPr="00E047C3">
        <w:t xml:space="preserve"> o</w:t>
      </w:r>
      <w:r>
        <w:t>nly</w:t>
      </w:r>
      <w:r w:rsidRPr="00E047C3">
        <w:t xml:space="preserve"> meiofauna showed a significant difference between seasons</w:t>
      </w:r>
      <w:r>
        <w:t>. At the same time,</w:t>
      </w:r>
      <w:r w:rsidRPr="00E047C3">
        <w:t xml:space="preserve"> the limitation of the small sample size of meiofauna </w:t>
      </w:r>
      <w:del w:id="448" w:author="Chih-Lin Wei" w:date="2022-08-01T13:00:00Z">
        <w:r w:rsidRPr="00E047C3" w:rsidDel="006261F1">
          <w:delText xml:space="preserve">was </w:delText>
        </w:r>
      </w:del>
      <w:ins w:id="449" w:author="Chih-Lin Wei" w:date="2022-08-01T13:00:00Z">
        <w:r w:rsidR="006261F1">
          <w:t>should be</w:t>
        </w:r>
        <w:r w:rsidR="006261F1" w:rsidRPr="00E047C3">
          <w:t xml:space="preserve"> </w:t>
        </w:r>
      </w:ins>
      <w:r w:rsidRPr="00E047C3">
        <w:t xml:space="preserve">recognized. </w:t>
      </w:r>
      <w:r>
        <w:t xml:space="preserve">For the stocks without seasonal </w:t>
      </w:r>
      <w:r w:rsidRPr="00E047C3">
        <w:t>difference</w:t>
      </w:r>
      <w:r>
        <w:t>s (e.g., detritus, macrofauna), the possible explanation</w:t>
      </w:r>
      <w:r w:rsidRPr="00E047C3">
        <w:t xml:space="preserve"> might be related to </w:t>
      </w:r>
      <w:r>
        <w:t>the</w:t>
      </w:r>
      <w:r w:rsidRPr="00E047C3">
        <w:t xml:space="preserve"> sampling </w:t>
      </w:r>
      <w:r>
        <w:t>patterns.</w:t>
      </w:r>
      <w:r w:rsidRPr="00E047C3">
        <w:t xml:space="preserve"> </w:t>
      </w:r>
      <w:r>
        <w:t>The sampling cruises were</w:t>
      </w:r>
      <w:r w:rsidRPr="00E047C3">
        <w:t xml:space="preserve"> mostly </w:t>
      </w:r>
      <w:r>
        <w:t xml:space="preserve">conducted </w:t>
      </w:r>
      <w:r w:rsidRPr="00E047C3">
        <w:t xml:space="preserve">in the dry spring (March to April) and fall (October to November). </w:t>
      </w:r>
      <w:r>
        <w:t>The OC stocks could have already recovered from presumably more perturbed wet seasons and thus w</w:t>
      </w:r>
      <w:r w:rsidRPr="00E047C3">
        <w:t>ithout a notable seasonal difference</w:t>
      </w:r>
      <w:r>
        <w:t>.</w:t>
      </w:r>
      <w:r w:rsidRPr="00E047C3">
        <w:t xml:space="preserve"> </w:t>
      </w:r>
      <w:r>
        <w:t xml:space="preserve">Since there is no apparent seasonal pattern in the </w:t>
      </w:r>
      <w:r>
        <w:rPr>
          <w:rFonts w:hint="eastAsia"/>
        </w:rPr>
        <w:t>OC s</w:t>
      </w:r>
      <w:r>
        <w:t>tock estimates (Table 5</w:t>
      </w:r>
      <w:r w:rsidRPr="00E047C3">
        <w:t xml:space="preserve">), only the mean value </w:t>
      </w:r>
      <w:r>
        <w:t xml:space="preserve">from each component </w:t>
      </w:r>
      <w:r w:rsidRPr="00E047C3">
        <w:t>was used in the LIM model.</w:t>
      </w:r>
    </w:p>
    <w:p w14:paraId="78398B3E" w14:textId="2FBDFD67" w:rsidR="005E6A92" w:rsidRPr="005E6A92" w:rsidRDefault="005E6A92" w:rsidP="005E6A92">
      <w:pPr>
        <w:ind w:firstLine="480"/>
        <w:rPr>
          <w:rFonts w:eastAsiaTheme="minorEastAsia"/>
        </w:rPr>
      </w:pPr>
      <w:r>
        <w:rPr>
          <w:rFonts w:hint="eastAsia"/>
        </w:rPr>
        <w:t>O</w:t>
      </w:r>
      <w:r>
        <w:t xml:space="preserve">n the other hand, </w:t>
      </w:r>
      <w:del w:id="450" w:author="Chih-Lin Wei" w:date="2022-08-01T13:01:00Z">
        <w:r w:rsidDel="006261F1">
          <w:delText xml:space="preserve">I also recognize </w:delText>
        </w:r>
      </w:del>
      <w:r>
        <w:t>the</w:t>
      </w:r>
      <w:ins w:id="451" w:author="Chih-Lin Wei" w:date="2022-08-01T13:01:00Z">
        <w:r w:rsidR="006261F1">
          <w:t xml:space="preserve"> current food web models</w:t>
        </w:r>
      </w:ins>
      <w:r>
        <w:t xml:space="preserve"> lack</w:t>
      </w:r>
      <w:del w:id="452" w:author="Chih-Lin Wei" w:date="2022-08-01T13:01:00Z">
        <w:r w:rsidDel="006261F1">
          <w:delText xml:space="preserve"> of</w:delText>
        </w:r>
      </w:del>
      <w:r>
        <w:t xml:space="preserve"> larger size groups, such as megafauna and fish</w:t>
      </w:r>
      <w:del w:id="453" w:author="Chih-Lin Wei" w:date="2022-08-01T13:02:00Z">
        <w:r w:rsidDel="006261F1">
          <w:delText>, in the food web model</w:delText>
        </w:r>
      </w:del>
      <w:r>
        <w:t xml:space="preserve">. Although </w:t>
      </w:r>
      <w:r>
        <w:rPr>
          <w:rFonts w:hint="eastAsia"/>
        </w:rPr>
        <w:t>t</w:t>
      </w:r>
      <w:r>
        <w:t xml:space="preserve">he abundance and biomass of larger organisms are significantly lower and decrease rapidly with depth in the deep sea (Rex et al., 2006), the megafauna and fish can reach great densities in some study areas (e.g., Sibuet, 1977; </w:t>
      </w:r>
      <w:r>
        <w:rPr>
          <w:rFonts w:hint="eastAsia"/>
        </w:rPr>
        <w:t>He</w:t>
      </w:r>
      <w:r>
        <w:t xml:space="preserve">cker, 1994; Fodrie et al., 2009). The high density of benthic megafauna invertebrates can affect the redistribution and quality of </w:t>
      </w:r>
      <w:r>
        <w:lastRenderedPageBreak/>
        <w:t xml:space="preserve">OM in the marine sediments (Smallwood &amp; Wolff, 1999). Since no empirical stock data is available, the role of megafauna and fish in OM cycling (e.g., predation) is solved by food web models. </w:t>
      </w:r>
    </w:p>
    <w:p w14:paraId="2A1D1381" w14:textId="77777777" w:rsidR="005E6A92" w:rsidRPr="009471E3" w:rsidRDefault="005E6A92" w:rsidP="00DE071F">
      <w:pPr>
        <w:pStyle w:val="11"/>
      </w:pPr>
      <w:bookmarkStart w:id="454" w:name="_Toc109143525"/>
      <w:r w:rsidRPr="009471E3">
        <w:t>Implemented constraints and model limitation</w:t>
      </w:r>
      <w:r>
        <w:t>s</w:t>
      </w:r>
      <w:bookmarkEnd w:id="454"/>
    </w:p>
    <w:p w14:paraId="388202D2" w14:textId="77777777" w:rsidR="005E6A92" w:rsidRDefault="005E6A92" w:rsidP="005E6A92">
      <w:pPr>
        <w:ind w:firstLine="480"/>
      </w:pPr>
      <w:r>
        <w:rPr>
          <w:rFonts w:hint="eastAsia"/>
        </w:rPr>
        <w:t>E</w:t>
      </w:r>
      <w:r>
        <w:t>xcept for the OC stocks, the modeled food webs were</w:t>
      </w:r>
      <w:r w:rsidRPr="00901BCE">
        <w:t xml:space="preserve"> </w:t>
      </w:r>
      <w:r w:rsidRPr="002A7BA3">
        <w:t>combined with</w:t>
      </w:r>
      <w:r>
        <w:t xml:space="preserve"> several</w:t>
      </w:r>
      <w:r w:rsidRPr="002A7BA3">
        <w:t xml:space="preserve"> physiological </w:t>
      </w:r>
      <w:r>
        <w:t xml:space="preserve">and geochemical </w:t>
      </w:r>
      <w:r w:rsidRPr="002A7BA3">
        <w:t>constraints from the liter</w:t>
      </w:r>
      <w:r w:rsidRPr="0049503C">
        <w:t>ature (Table 2)</w:t>
      </w:r>
      <w:r>
        <w:rPr>
          <w:rFonts w:hint="eastAsia"/>
        </w:rPr>
        <w:t>.</w:t>
      </w:r>
      <w:r>
        <w:t xml:space="preserve"> T</w:t>
      </w:r>
      <w:r w:rsidRPr="00BF1A31">
        <w:t xml:space="preserve">hese data were implemented as inequalities </w:t>
      </w:r>
      <w:r>
        <w:t>by</w:t>
      </w:r>
      <w:r w:rsidRPr="00BF1A31">
        <w:t xml:space="preserve"> setting the minimum and maximum value</w:t>
      </w:r>
      <w:r>
        <w:t>s</w:t>
      </w:r>
      <w:r w:rsidRPr="00BF1A31">
        <w:t xml:space="preserve"> as lower and upper bounds, respectively.</w:t>
      </w:r>
      <w:r>
        <w:rPr>
          <w:rFonts w:hint="eastAsia"/>
        </w:rPr>
        <w:t xml:space="preserve"> </w:t>
      </w:r>
      <w:r>
        <w:t xml:space="preserve">These constraints create </w:t>
      </w:r>
      <w:r>
        <w:rPr>
          <w:rFonts w:hint="eastAsia"/>
        </w:rPr>
        <w:t>t</w:t>
      </w:r>
      <w:r>
        <w:t xml:space="preserve">he possible </w:t>
      </w:r>
      <w:r w:rsidRPr="00AC149C">
        <w:t>solution space</w:t>
      </w:r>
      <w:r>
        <w:t xml:space="preserve"> for the algorithm to iterate and find a solution set of all flows. However, the input of these constraints creates two levels of uncertainty. </w:t>
      </w:r>
    </w:p>
    <w:p w14:paraId="6EB30CA6" w14:textId="3DD3578A" w:rsidR="005E6A92" w:rsidRDefault="005E6A92" w:rsidP="005E6A92">
      <w:pPr>
        <w:ind w:firstLine="480"/>
      </w:pPr>
      <w:r w:rsidRPr="008F7F72">
        <w:t>Firstly</w:t>
      </w:r>
      <w:r>
        <w:t xml:space="preserve">, the </w:t>
      </w:r>
      <w:r w:rsidRPr="002A7BA3">
        <w:t>physiological constraints</w:t>
      </w:r>
      <w:r>
        <w:rPr>
          <w:rFonts w:hint="eastAsia"/>
        </w:rPr>
        <w:t xml:space="preserve"> </w:t>
      </w:r>
      <w:r>
        <w:t xml:space="preserve">in our models all come from the reference, including </w:t>
      </w:r>
      <w:r w:rsidRPr="00F52A48">
        <w:rPr>
          <w:i/>
        </w:rPr>
        <w:t>in situ</w:t>
      </w:r>
      <w:r>
        <w:t xml:space="preserve"> and laboratory experiments</w:t>
      </w:r>
      <w:ins w:id="455" w:author="Chih-Lin Wei" w:date="2022-08-01T15:49:00Z">
        <w:r w:rsidR="006261F1">
          <w:t xml:space="preserve"> from other food webs in different areas</w:t>
        </w:r>
      </w:ins>
      <w:r>
        <w:t>,</w:t>
      </w:r>
      <w:r>
        <w:rPr>
          <w:rFonts w:hint="eastAsia"/>
        </w:rPr>
        <w:t xml:space="preserve"> w</w:t>
      </w:r>
      <w:r>
        <w:t xml:space="preserve">hich were considered low quality (van </w:t>
      </w:r>
      <w:r w:rsidRPr="00CE5DE6">
        <w:t>Oevelen</w:t>
      </w:r>
      <w:r>
        <w:rPr>
          <w:rFonts w:hint="eastAsia"/>
        </w:rPr>
        <w:t xml:space="preserve"> e</w:t>
      </w:r>
      <w:r>
        <w:t>t al., 2010)</w:t>
      </w:r>
      <w:del w:id="456" w:author="Chih-Lin Wei" w:date="2022-08-01T15:50:00Z">
        <w:r w:rsidDel="006261F1">
          <w:delText xml:space="preserve"> because they are derived from other food webs in different areas</w:delText>
        </w:r>
      </w:del>
      <w:r>
        <w:t>.</w:t>
      </w:r>
      <w:r>
        <w:rPr>
          <w:rFonts w:hint="eastAsia"/>
        </w:rPr>
        <w:t xml:space="preserve"> </w:t>
      </w:r>
      <w:del w:id="457" w:author="Chih-Lin Wei" w:date="2022-08-01T15:51:00Z">
        <w:r w:rsidRPr="00B873B6" w:rsidDel="006261F1">
          <w:delText>Due to practical and technical difficulties in invertebrate physiological experiments</w:delText>
        </w:r>
      </w:del>
      <w:ins w:id="458" w:author="Chih-Lin Wei" w:date="2022-08-01T15:51:00Z">
        <w:r w:rsidR="006261F1">
          <w:t>Also</w:t>
        </w:r>
      </w:ins>
      <w:r w:rsidRPr="00B873B6">
        <w:t xml:space="preserve">, </w:t>
      </w:r>
      <w:r>
        <w:rPr>
          <w:rFonts w:hint="eastAsia"/>
        </w:rPr>
        <w:t>t</w:t>
      </w:r>
      <w:r>
        <w:t xml:space="preserve">here is no constraint on </w:t>
      </w:r>
      <w:r w:rsidRPr="00B873B6">
        <w:t xml:space="preserve">benthic species </w:t>
      </w:r>
      <w:r>
        <w:t xml:space="preserve">that </w:t>
      </w:r>
      <w:r w:rsidRPr="00B873B6">
        <w:t>have been quantified</w:t>
      </w:r>
      <w:r>
        <w:t xml:space="preserve"> in our study</w:t>
      </w:r>
      <w:r>
        <w:rPr>
          <w:rFonts w:hint="eastAsia"/>
        </w:rPr>
        <w:t xml:space="preserve"> s</w:t>
      </w:r>
      <w:r>
        <w:t>ites</w:t>
      </w:r>
      <w:ins w:id="459" w:author="Chih-Lin Wei" w:date="2022-08-01T15:51:00Z">
        <w:r w:rsidR="006261F1">
          <w:t xml:space="preserve"> d</w:t>
        </w:r>
        <w:r w:rsidR="006261F1" w:rsidRPr="00B873B6">
          <w:t>ue to practical and technical difficulties in invertebrate physiological experiments</w:t>
        </w:r>
      </w:ins>
      <w:r w:rsidRPr="00B873B6">
        <w:t>.</w:t>
      </w:r>
      <w:r>
        <w:t xml:space="preserve"> </w:t>
      </w:r>
      <w:r>
        <w:rPr>
          <w:rFonts w:hint="eastAsia"/>
        </w:rPr>
        <w:t>D</w:t>
      </w:r>
      <w:r>
        <w:t>espites the lack of site-specific physiological constraints, we used the reference constraints</w:t>
      </w:r>
      <w:r>
        <w:rPr>
          <w:rFonts w:hint="eastAsia"/>
        </w:rPr>
        <w:t xml:space="preserve"> a</w:t>
      </w:r>
      <w:r>
        <w:t xml:space="preserve">s other LIM studies did. For example, </w:t>
      </w:r>
      <w:r>
        <w:rPr>
          <w:rFonts w:hint="eastAsia"/>
        </w:rPr>
        <w:lastRenderedPageBreak/>
        <w:t>St</w:t>
      </w:r>
      <w:r>
        <w:t xml:space="preserve">ratmann et al. (2018) studied the </w:t>
      </w:r>
      <w:r w:rsidRPr="007B5D05">
        <w:t>abyssal plain food web of the Peru Basin</w:t>
      </w:r>
      <w:r>
        <w:t>; however, some physiological constraints of benthos in the food webs were derived from the shallow-water or intertidal</w:t>
      </w:r>
      <w:r>
        <w:rPr>
          <w:rFonts w:hint="eastAsia"/>
        </w:rPr>
        <w:t xml:space="preserve"> s</w:t>
      </w:r>
      <w:r>
        <w:t xml:space="preserve">pecies (e.g., Drazen et al., 2007; </w:t>
      </w:r>
      <w:r w:rsidRPr="00BB7BA4">
        <w:t>Koopmans et al., 2010</w:t>
      </w:r>
      <w:r>
        <w:t xml:space="preserve">). In other food web studies, the physiological constraint of the dominant species </w:t>
      </w:r>
      <w:del w:id="460" w:author="Chih-Lin Wei" w:date="2022-08-01T15:53:00Z">
        <w:r w:rsidDel="006261F1">
          <w:delText>would be chosen</w:delText>
        </w:r>
      </w:del>
      <w:ins w:id="461" w:author="Chih-Lin Wei" w:date="2022-08-01T15:53:00Z">
        <w:r w:rsidR="006261F1">
          <w:t>was used</w:t>
        </w:r>
      </w:ins>
      <w:r>
        <w:t xml:space="preserve"> as the representative for that size group (</w:t>
      </w:r>
      <w:r w:rsidRPr="00795E65">
        <w:t>De Smet</w:t>
      </w:r>
      <w:r>
        <w:t xml:space="preserve"> et al., 2016). </w:t>
      </w:r>
      <w:ins w:id="462" w:author="Chih-Lin Wei" w:date="2022-08-01T15:54:00Z">
        <w:r w:rsidR="006261F1">
          <w:t>Another study separated t</w:t>
        </w:r>
      </w:ins>
      <w:del w:id="463" w:author="Chih-Lin Wei" w:date="2022-08-01T15:54:00Z">
        <w:r w:rsidDel="006261F1">
          <w:delText>T</w:delText>
        </w:r>
      </w:del>
      <w:r>
        <w:t xml:space="preserve">he dominant species </w:t>
      </w:r>
      <w:del w:id="464" w:author="Chih-Lin Wei" w:date="2022-08-01T15:54:00Z">
        <w:r w:rsidDel="006261F1">
          <w:delText xml:space="preserve">can also be separated </w:delText>
        </w:r>
      </w:del>
      <w:r>
        <w:t xml:space="preserve">from the size group as an independent compartment (e.g., </w:t>
      </w:r>
      <w:r w:rsidRPr="00795E65">
        <w:t>De Smet</w:t>
      </w:r>
      <w:r>
        <w:t xml:space="preserve"> et al., 2016). Although these low</w:t>
      </w:r>
      <w:r>
        <w:rPr>
          <w:rFonts w:hint="eastAsia"/>
        </w:rPr>
        <w:t>-</w:t>
      </w:r>
      <w:r>
        <w:t>quality</w:t>
      </w:r>
      <w:r>
        <w:rPr>
          <w:rFonts w:hint="eastAsia"/>
        </w:rPr>
        <w:t xml:space="preserve"> </w:t>
      </w:r>
      <w:r>
        <w:t xml:space="preserve">constraints bring some uncertainty to our model results, the flow solution </w:t>
      </w:r>
      <w:r>
        <w:rPr>
          <w:rFonts w:hint="eastAsia"/>
        </w:rPr>
        <w:t>w</w:t>
      </w:r>
      <w:r>
        <w:t>as still more convincing than without any constraint. For instance,</w:t>
      </w:r>
      <w:r w:rsidRPr="00451C85">
        <w:t xml:space="preserve"> </w:t>
      </w:r>
      <w:r>
        <w:t>the model solved the external flow</w:t>
      </w:r>
      <w:r>
        <w:rPr>
          <w:rFonts w:hint="eastAsia"/>
        </w:rPr>
        <w:t xml:space="preserve"> </w:t>
      </w:r>
      <w:r>
        <w:t>to meiofauna and macrofauna predators (MEI</w:t>
      </w:r>
      <w:r>
        <w:rPr>
          <w:rFonts w:hint="eastAsia"/>
        </w:rPr>
        <w:t>→E</w:t>
      </w:r>
      <w:r>
        <w:t>XP_B and MAC</w:t>
      </w:r>
      <w:r>
        <w:rPr>
          <w:rFonts w:hint="eastAsia"/>
        </w:rPr>
        <w:t>→E</w:t>
      </w:r>
      <w:r>
        <w:t xml:space="preserve">XP_B in Fig. 2) with the only assumption of mass balance for the stock. </w:t>
      </w:r>
    </w:p>
    <w:p w14:paraId="65F93EC1" w14:textId="662A2D8B" w:rsidR="005E6A92" w:rsidRPr="005E6A92" w:rsidRDefault="005E6A92" w:rsidP="005E6A92">
      <w:pPr>
        <w:ind w:firstLine="480"/>
        <w:rPr>
          <w:rFonts w:eastAsiaTheme="minorEastAsia"/>
        </w:rPr>
      </w:pPr>
      <w:r>
        <w:rPr>
          <w:rFonts w:hint="eastAsia"/>
        </w:rPr>
        <w:t>On</w:t>
      </w:r>
      <w:r>
        <w:t xml:space="preserve"> the other hand, the geochemical constraints imposed on our models are site-specific, which can be considered high quality (van </w:t>
      </w:r>
      <w:r w:rsidRPr="00CE5DE6">
        <w:t>Oevelen</w:t>
      </w:r>
      <w:r>
        <w:rPr>
          <w:rFonts w:hint="eastAsia"/>
        </w:rPr>
        <w:t xml:space="preserve"> e</w:t>
      </w:r>
      <w:r>
        <w:t>t al., 2010)</w:t>
      </w:r>
      <w:r>
        <w:rPr>
          <w:rFonts w:hint="eastAsia"/>
        </w:rPr>
        <w:t>.</w:t>
      </w:r>
      <w:r>
        <w:t xml:space="preserve"> Although the sedimentation rates </w:t>
      </w:r>
      <w:r>
        <w:rPr>
          <w:rFonts w:hint="eastAsia"/>
        </w:rPr>
        <w:t>a</w:t>
      </w:r>
      <w:r>
        <w:t>nd sediment burial efficiency were</w:t>
      </w:r>
      <w:r>
        <w:rPr>
          <w:rFonts w:hint="eastAsia"/>
        </w:rPr>
        <w:t xml:space="preserve"> n</w:t>
      </w:r>
      <w:r>
        <w:t xml:space="preserve">ot directly </w:t>
      </w:r>
      <w:del w:id="465" w:author="Chih-Lin Wei" w:date="2022-08-01T15:56:00Z">
        <w:r w:rsidDel="006261F1">
          <w:delText xml:space="preserve">estimated </w:delText>
        </w:r>
      </w:del>
      <w:ins w:id="466" w:author="Chih-Lin Wei" w:date="2022-08-01T15:56:00Z">
        <w:r w:rsidR="006261F1">
          <w:t xml:space="preserve">measured </w:t>
        </w:r>
      </w:ins>
      <w:r>
        <w:t xml:space="preserve">in GC1 and GS1, these values </w:t>
      </w:r>
      <w:ins w:id="467" w:author="Chih-Lin Wei" w:date="2022-08-01T15:56:00Z">
        <w:r w:rsidR="006261F1">
          <w:t xml:space="preserve">were </w:t>
        </w:r>
      </w:ins>
      <w:r>
        <w:t xml:space="preserve">extracted from </w:t>
      </w:r>
      <w:ins w:id="468" w:author="Chih-Lin Wei" w:date="2022-08-01T15:56:00Z">
        <w:r w:rsidR="006261F1">
          <w:t xml:space="preserve">the </w:t>
        </w:r>
      </w:ins>
      <w:r>
        <w:t>previous GPSC studies (i.e., Huh et al. 2009 and Hsu et al. 2014)</w:t>
      </w:r>
      <w:del w:id="469" w:author="Chih-Lin Wei" w:date="2022-08-01T15:57:00Z">
        <w:r w:rsidDel="006261F1">
          <w:delText xml:space="preserve"> were more reliable than generally accepted values</w:delText>
        </w:r>
      </w:del>
      <w:r>
        <w:t>.</w:t>
      </w:r>
    </w:p>
    <w:p w14:paraId="25E95518" w14:textId="74AE6357" w:rsidR="005E6A92" w:rsidRPr="003013DE" w:rsidRDefault="005E6A92" w:rsidP="005E6A92">
      <w:pPr>
        <w:ind w:firstLine="480"/>
      </w:pPr>
      <w:r w:rsidRPr="003013DE">
        <w:t xml:space="preserve">Although the direct measured DOU was not used as model input, </w:t>
      </w:r>
      <w:ins w:id="470" w:author="Chih-Lin Wei" w:date="2022-08-01T16:01:00Z">
        <w:r w:rsidR="006261F1">
          <w:t xml:space="preserve">the maximum modeled </w:t>
        </w:r>
      </w:ins>
      <w:r w:rsidRPr="003013DE">
        <w:t xml:space="preserve">DOU flow was set to 30% of the </w:t>
      </w:r>
      <w:del w:id="471" w:author="Chih-Lin Wei" w:date="2022-08-01T15:58:00Z">
        <w:r w:rsidRPr="00F52A48" w:rsidDel="006261F1">
          <w:rPr>
            <w:i/>
          </w:rPr>
          <w:delText>in situ</w:delText>
        </w:r>
        <w:r w:rsidRPr="003013DE" w:rsidDel="006261F1">
          <w:delText xml:space="preserve"> </w:delText>
        </w:r>
      </w:del>
      <w:r w:rsidRPr="003013DE">
        <w:t>TOU</w:t>
      </w:r>
      <w:del w:id="472" w:author="Chih-Lin Wei" w:date="2022-08-01T16:01:00Z">
        <w:r w:rsidRPr="003013DE" w:rsidDel="006261F1">
          <w:delText xml:space="preserve"> as the maximum of the DOU </w:delText>
        </w:r>
        <w:r w:rsidRPr="003013DE" w:rsidDel="006261F1">
          <w:lastRenderedPageBreak/>
          <w:delText>constraint</w:delText>
        </w:r>
      </w:del>
      <w:r w:rsidRPr="003013DE">
        <w:t>.</w:t>
      </w:r>
      <w:ins w:id="473" w:author="Chih-Lin Wei" w:date="2022-08-01T15:57:00Z">
        <w:r w:rsidR="006261F1">
          <w:t xml:space="preserve"> In fact</w:t>
        </w:r>
      </w:ins>
      <w:ins w:id="474" w:author="Chih-Lin Wei" w:date="2022-08-01T15:58:00Z">
        <w:r w:rsidR="006261F1">
          <w:t>,</w:t>
        </w:r>
      </w:ins>
      <w:ins w:id="475" w:author="Chih-Lin Wei" w:date="2022-08-01T16:01:00Z">
        <w:r w:rsidR="006261F1">
          <w:t xml:space="preserve"> </w:t>
        </w:r>
      </w:ins>
      <w:ins w:id="476" w:author="Chih-Lin Wei" w:date="2022-08-01T16:02:00Z">
        <w:r w:rsidR="006261F1">
          <w:t xml:space="preserve">the measured DOUs </w:t>
        </w:r>
      </w:ins>
      <w:ins w:id="477" w:author="Chih-Lin Wei" w:date="2022-08-01T16:03:00Z">
        <w:r w:rsidR="006261F1">
          <w:t>were</w:t>
        </w:r>
        <w:r w:rsidR="006261F1" w:rsidRPr="006261F1">
          <w:t xml:space="preserve"> 27% of </w:t>
        </w:r>
        <w:r w:rsidR="006261F1">
          <w:t xml:space="preserve">the measured </w:t>
        </w:r>
        <w:r w:rsidR="006261F1" w:rsidRPr="006261F1">
          <w:t xml:space="preserve">TOU in </w:t>
        </w:r>
        <w:r w:rsidR="006261F1">
          <w:t xml:space="preserve">the </w:t>
        </w:r>
        <w:r w:rsidR="006261F1" w:rsidRPr="006261F1">
          <w:t>GC1</w:t>
        </w:r>
        <w:r w:rsidR="006261F1">
          <w:t xml:space="preserve"> </w:t>
        </w:r>
        <w:r w:rsidR="006261F1" w:rsidRPr="006261F1">
          <w:t xml:space="preserve">and 22% </w:t>
        </w:r>
      </w:ins>
      <w:ins w:id="478" w:author="Chih-Lin Wei" w:date="2022-08-01T16:04:00Z">
        <w:r w:rsidR="006261F1" w:rsidRPr="006261F1">
          <w:t xml:space="preserve">of </w:t>
        </w:r>
        <w:r w:rsidR="006261F1">
          <w:t xml:space="preserve">the measured </w:t>
        </w:r>
        <w:r w:rsidR="006261F1" w:rsidRPr="006261F1">
          <w:t>TOU</w:t>
        </w:r>
        <w:r w:rsidR="006261F1">
          <w:t xml:space="preserve"> </w:t>
        </w:r>
      </w:ins>
      <w:ins w:id="479" w:author="Chih-Lin Wei" w:date="2022-08-01T16:03:00Z">
        <w:r w:rsidR="006261F1">
          <w:t>in</w:t>
        </w:r>
        <w:r w:rsidR="006261F1" w:rsidRPr="006261F1">
          <w:t xml:space="preserve"> </w:t>
        </w:r>
      </w:ins>
      <w:ins w:id="480" w:author="Chih-Lin Wei" w:date="2022-08-01T16:04:00Z">
        <w:r w:rsidR="006261F1">
          <w:t xml:space="preserve">the </w:t>
        </w:r>
      </w:ins>
      <w:ins w:id="481" w:author="Chih-Lin Wei" w:date="2022-08-01T16:03:00Z">
        <w:r w:rsidR="006261F1" w:rsidRPr="006261F1">
          <w:t>GS1</w:t>
        </w:r>
      </w:ins>
      <w:ins w:id="482" w:author="Chih-Lin Wei" w:date="2022-08-01T16:05:00Z">
        <w:r w:rsidR="006261F1">
          <w:t>, suggesting th</w:t>
        </w:r>
      </w:ins>
      <w:ins w:id="483" w:author="Chih-Lin Wei" w:date="2022-08-01T16:06:00Z">
        <w:r w:rsidR="006261F1">
          <w:t>at</w:t>
        </w:r>
      </w:ins>
      <w:ins w:id="484" w:author="Chih-Lin Wei" w:date="2022-08-01T16:05:00Z">
        <w:r w:rsidR="006261F1">
          <w:t xml:space="preserve"> </w:t>
        </w:r>
      </w:ins>
      <w:ins w:id="485" w:author="Chih-Lin Wei" w:date="2022-08-01T16:06:00Z">
        <w:r w:rsidR="006261F1">
          <w:t xml:space="preserve">the </w:t>
        </w:r>
      </w:ins>
      <w:ins w:id="486" w:author="Chih-Lin Wei" w:date="2022-08-01T16:05:00Z">
        <w:r w:rsidR="006261F1">
          <w:t>maximal constraints were re</w:t>
        </w:r>
      </w:ins>
      <w:ins w:id="487" w:author="Chih-Lin Wei" w:date="2022-08-01T16:06:00Z">
        <w:r w:rsidR="006261F1">
          <w:t>aso</w:t>
        </w:r>
      </w:ins>
      <w:ins w:id="488" w:author="Chih-Lin Wei" w:date="2022-08-01T16:05:00Z">
        <w:r w:rsidR="006261F1">
          <w:t>nable.</w:t>
        </w:r>
      </w:ins>
      <w:r w:rsidRPr="003013DE">
        <w:t xml:space="preserve"> Surprisingly, the </w:t>
      </w:r>
      <w:r>
        <w:t>estimated</w:t>
      </w:r>
      <w:r w:rsidRPr="003013DE">
        <w:t xml:space="preserve"> DOU flow</w:t>
      </w:r>
      <w:r>
        <w:t>s seem to</w:t>
      </w:r>
      <w:r w:rsidRPr="003013DE">
        <w:t xml:space="preserve"> increase the confidence</w:t>
      </w:r>
      <w:r>
        <w:t xml:space="preserve"> level</w:t>
      </w:r>
      <w:r w:rsidRPr="003013DE">
        <w:t xml:space="preserve"> in the model. In GC1, the measured DOU was 19.81</w:t>
      </w:r>
      <w:r>
        <w:t xml:space="preserve"> </w:t>
      </w:r>
      <w:r>
        <w:rPr>
          <w:kern w:val="0"/>
        </w:rPr>
        <w:t>mg C/ m</w:t>
      </w:r>
      <w:r>
        <w:rPr>
          <w:kern w:val="0"/>
          <w:vertAlign w:val="superscript"/>
        </w:rPr>
        <w:t>2</w:t>
      </w:r>
      <w:r>
        <w:rPr>
          <w:kern w:val="0"/>
        </w:rPr>
        <w:t>/ d</w:t>
      </w:r>
      <w:r w:rsidRPr="003013DE">
        <w:t>, which was slightly higher than that result</w:t>
      </w:r>
      <w:r>
        <w:t>ing</w:t>
      </w:r>
      <w:r w:rsidRPr="003013DE">
        <w:t xml:space="preserve"> from LIM (15.13</w:t>
      </w:r>
      <w:r>
        <w:t xml:space="preserve"> </w:t>
      </w:r>
      <w:r>
        <w:rPr>
          <w:kern w:val="0"/>
        </w:rPr>
        <w:t>mg C/ m</w:t>
      </w:r>
      <w:r>
        <w:rPr>
          <w:kern w:val="0"/>
          <w:vertAlign w:val="superscript"/>
        </w:rPr>
        <w:t>2</w:t>
      </w:r>
      <w:r>
        <w:rPr>
          <w:kern w:val="0"/>
        </w:rPr>
        <w:t>/ d</w:t>
      </w:r>
      <w:r w:rsidRPr="003013DE">
        <w:t xml:space="preserve">); In GS1, the </w:t>
      </w:r>
      <w:r>
        <w:t>modeled</w:t>
      </w:r>
      <w:r w:rsidRPr="003013DE">
        <w:t xml:space="preserve"> </w:t>
      </w:r>
      <w:r>
        <w:t>DOU</w:t>
      </w:r>
      <w:r w:rsidRPr="003013DE">
        <w:t xml:space="preserve"> was 11.66</w:t>
      </w:r>
      <w:r>
        <w:t xml:space="preserve"> </w:t>
      </w:r>
      <w:r>
        <w:rPr>
          <w:kern w:val="0"/>
        </w:rPr>
        <w:t>mg C/ m</w:t>
      </w:r>
      <w:r>
        <w:rPr>
          <w:kern w:val="0"/>
          <w:vertAlign w:val="superscript"/>
        </w:rPr>
        <w:t>2</w:t>
      </w:r>
      <w:r>
        <w:rPr>
          <w:kern w:val="0"/>
        </w:rPr>
        <w:t>/ d</w:t>
      </w:r>
      <w:r w:rsidRPr="003013DE">
        <w:t>, which corresponded well to the direct measurement (11.53</w:t>
      </w:r>
      <w:r>
        <w:t xml:space="preserve"> </w:t>
      </w:r>
      <w:r>
        <w:rPr>
          <w:kern w:val="0"/>
        </w:rPr>
        <w:t>mg C/ m</w:t>
      </w:r>
      <w:r>
        <w:rPr>
          <w:kern w:val="0"/>
          <w:vertAlign w:val="superscript"/>
        </w:rPr>
        <w:t>2</w:t>
      </w:r>
      <w:r>
        <w:rPr>
          <w:kern w:val="0"/>
        </w:rPr>
        <w:t>/ d</w:t>
      </w:r>
      <w:r w:rsidRPr="003013DE">
        <w:t xml:space="preserve">). In addition, the magnitude of modeled TOU flows was the same as </w:t>
      </w:r>
      <w:r w:rsidRPr="00F52A48">
        <w:rPr>
          <w:i/>
        </w:rPr>
        <w:t>in situ</w:t>
      </w:r>
      <w:r w:rsidRPr="003013DE">
        <w:t xml:space="preserve"> data, enhancing the credibility of LIM results</w:t>
      </w:r>
      <w:commentRangeStart w:id="489"/>
      <w:r w:rsidRPr="003013DE">
        <w:t xml:space="preserve">. </w:t>
      </w:r>
      <w:commentRangeEnd w:id="489"/>
      <w:r w:rsidR="006261F1">
        <w:rPr>
          <w:rStyle w:val="ac"/>
        </w:rPr>
        <w:commentReference w:id="489"/>
      </w:r>
    </w:p>
    <w:p w14:paraId="0372518A" w14:textId="641DDAB0" w:rsidR="005E6A92" w:rsidRPr="003013DE" w:rsidRDefault="005E6A92" w:rsidP="005E6A92">
      <w:pPr>
        <w:ind w:firstLine="480"/>
      </w:pPr>
      <w:r w:rsidRPr="003013DE">
        <w:t xml:space="preserve">However, </w:t>
      </w:r>
      <w:r>
        <w:t>modeling the exact amount of BM</w:t>
      </w:r>
      <w:r w:rsidRPr="003013DE">
        <w:t>U</w:t>
      </w:r>
      <w:r>
        <w:t xml:space="preserve"> remains difficult</w:t>
      </w:r>
      <w:r w:rsidRPr="003013DE">
        <w:t xml:space="preserve">. </w:t>
      </w:r>
      <w:r>
        <w:t>The food web structure</w:t>
      </w:r>
      <w:r w:rsidRPr="003013DE">
        <w:t xml:space="preserve"> only </w:t>
      </w:r>
      <w:r>
        <w:t xml:space="preserve">considers </w:t>
      </w:r>
      <w:r w:rsidRPr="003013DE">
        <w:t xml:space="preserve">the respiration of meiofauna and macrofauna </w:t>
      </w:r>
      <w:r>
        <w:t>(F</w:t>
      </w:r>
      <w:r w:rsidRPr="003013DE">
        <w:t>ig.</w:t>
      </w:r>
      <w:r>
        <w:t xml:space="preserve"> 2</w:t>
      </w:r>
      <w:r w:rsidRPr="003013DE">
        <w:t xml:space="preserve">), </w:t>
      </w:r>
      <w:r>
        <w:t>which is overly</w:t>
      </w:r>
      <w:r w:rsidRPr="003013DE">
        <w:t xml:space="preserve"> simplified. Th</w:t>
      </w:r>
      <w:r>
        <w:t xml:space="preserve">e </w:t>
      </w:r>
      <w:r>
        <w:rPr>
          <w:rFonts w:hint="eastAsia"/>
        </w:rPr>
        <w:t>BMU</w:t>
      </w:r>
      <w:r w:rsidRPr="003013DE">
        <w:t xml:space="preserve"> </w:t>
      </w:r>
      <w:del w:id="490" w:author="Chih-Lin Wei" w:date="2022-08-01T16:19:00Z">
        <w:r w:rsidRPr="003013DE" w:rsidDel="006261F1">
          <w:delText xml:space="preserve">not only </w:delText>
        </w:r>
      </w:del>
      <w:r w:rsidRPr="003013DE">
        <w:t xml:space="preserve">includes </w:t>
      </w:r>
      <w:del w:id="491" w:author="Chih-Lin Wei" w:date="2022-08-01T16:19:00Z">
        <w:r w:rsidRPr="003013DE" w:rsidDel="006261F1">
          <w:delText xml:space="preserve">the </w:delText>
        </w:r>
      </w:del>
      <w:r w:rsidRPr="003013DE">
        <w:t xml:space="preserve">faunal respiration </w:t>
      </w:r>
      <w:del w:id="492" w:author="Chih-Lin Wei" w:date="2022-08-01T16:19:00Z">
        <w:r w:rsidRPr="003013DE" w:rsidDel="006261F1">
          <w:delText xml:space="preserve">but </w:delText>
        </w:r>
      </w:del>
      <w:ins w:id="493" w:author="Chih-Lin Wei" w:date="2022-08-01T16:19:00Z">
        <w:r w:rsidR="006261F1">
          <w:t>and</w:t>
        </w:r>
        <w:r w:rsidR="006261F1" w:rsidRPr="003013DE">
          <w:t xml:space="preserve"> </w:t>
        </w:r>
      </w:ins>
      <w:r w:rsidRPr="003013DE">
        <w:t xml:space="preserve">the oxygen uptake related to biological activities (Glud et al., 2003). </w:t>
      </w:r>
      <w:del w:id="494" w:author="Chih-Lin Wei" w:date="2022-08-01T16:20:00Z">
        <w:r w:rsidRPr="003013DE" w:rsidDel="006261F1">
          <w:delText xml:space="preserve">Numerous studies suggest </w:delText>
        </w:r>
      </w:del>
      <w:ins w:id="495" w:author="Chih-Lin Wei" w:date="2022-08-01T16:20:00Z">
        <w:r w:rsidR="006261F1">
          <w:t>M</w:t>
        </w:r>
      </w:ins>
      <w:del w:id="496" w:author="Chih-Lin Wei" w:date="2022-08-01T16:20:00Z">
        <w:r w:rsidRPr="003013DE" w:rsidDel="006261F1">
          <w:delText>m</w:delText>
        </w:r>
      </w:del>
      <w:r w:rsidRPr="003013DE">
        <w:t xml:space="preserve">acrobenthos </w:t>
      </w:r>
      <w:ins w:id="497" w:author="Chih-Lin Wei" w:date="2022-08-01T16:20:00Z">
        <w:r w:rsidR="006261F1">
          <w:t xml:space="preserve">may </w:t>
        </w:r>
      </w:ins>
      <w:r>
        <w:t>modify</w:t>
      </w:r>
      <w:r w:rsidRPr="003013DE">
        <w:t xml:space="preserve"> diagenetic reactions, sediment-water exchange, and </w:t>
      </w:r>
      <w:r>
        <w:t xml:space="preserve">sediment </w:t>
      </w:r>
      <w:r w:rsidRPr="003013DE">
        <w:t>composition (e.g.</w:t>
      </w:r>
      <w:r>
        <w:t>,</w:t>
      </w:r>
      <w:r w:rsidRPr="003013DE">
        <w:t xml:space="preserve"> Aller, 1982, 1994) through their activities, such as feeding, burrowing, tube construction, bioirrigation (</w:t>
      </w:r>
      <w:r w:rsidRPr="006251A6">
        <w:t>Jørgensen et al., 2005</w:t>
      </w:r>
      <w:r w:rsidRPr="003013DE">
        <w:t xml:space="preserve">), and bioresuspension (Graf &amp; Rosenberg, 1997). For example, Forster &amp; Graf (1995) reported that two macrofauna species, </w:t>
      </w:r>
      <w:r w:rsidRPr="00BD1AAB">
        <w:rPr>
          <w:i/>
        </w:rPr>
        <w:t>Callianassa subterranea</w:t>
      </w:r>
      <w:r w:rsidRPr="003013DE">
        <w:t xml:space="preserve"> (Decapoda) and </w:t>
      </w:r>
      <w:r w:rsidRPr="00BD1AAB">
        <w:rPr>
          <w:i/>
        </w:rPr>
        <w:t>Lanice conchilega</w:t>
      </w:r>
      <w:r w:rsidRPr="003013DE">
        <w:t xml:space="preserve"> (Polychaeta)</w:t>
      </w:r>
      <w:r>
        <w:t>,</w:t>
      </w:r>
      <w:r w:rsidRPr="003013DE">
        <w:t xml:space="preserve"> enhance TOU by 85% through their pumping behavior</w:t>
      </w:r>
      <w:ins w:id="498" w:author="Chih-Lin Wei" w:date="2022-08-01T16:21:00Z">
        <w:r w:rsidR="006261F1">
          <w:t>s</w:t>
        </w:r>
      </w:ins>
      <w:r w:rsidRPr="003013DE">
        <w:t xml:space="preserve"> in the shallow </w:t>
      </w:r>
      <w:r w:rsidRPr="003013DE">
        <w:lastRenderedPageBreak/>
        <w:t xml:space="preserve">North Sea. The animal-induced changes in oxygen distribution are notoriously difficult to quantify and separate from </w:t>
      </w:r>
      <w:ins w:id="499" w:author="Chih-Lin Wei" w:date="2022-08-01T16:21:00Z">
        <w:r w:rsidR="006261F1">
          <w:t xml:space="preserve">their maintenance </w:t>
        </w:r>
      </w:ins>
      <w:r w:rsidRPr="003013DE">
        <w:t xml:space="preserve">respiration. Therefore, the </w:t>
      </w:r>
      <w:r>
        <w:t>most straightforward</w:t>
      </w:r>
      <w:r w:rsidRPr="003013DE">
        <w:t xml:space="preserve"> and robust procedure to evaluate the fauna activities in mixed communities is to subtract DOU from TOU (Glud, 2008). Unfortunately, our biomass-based modeled B</w:t>
      </w:r>
      <w:r>
        <w:rPr>
          <w:rFonts w:hint="eastAsia"/>
        </w:rPr>
        <w:t>M</w:t>
      </w:r>
      <w:r w:rsidRPr="003013DE">
        <w:t>U can only consider the respiration of fauna</w:t>
      </w:r>
      <w:r>
        <w:t>;</w:t>
      </w:r>
      <w:r w:rsidRPr="003013DE">
        <w:t xml:space="preserve"> thus</w:t>
      </w:r>
      <w:r>
        <w:t>,</w:t>
      </w:r>
      <w:r w:rsidRPr="003013DE">
        <w:t xml:space="preserve"> it turned out to be far less than the calculated results. </w:t>
      </w:r>
    </w:p>
    <w:p w14:paraId="53AECA1D" w14:textId="77777777" w:rsidR="005E6A92" w:rsidRPr="003013DE" w:rsidRDefault="005E6A92" w:rsidP="005E6A92">
      <w:pPr>
        <w:ind w:firstLine="480"/>
      </w:pPr>
      <w:r w:rsidRPr="003013DE">
        <w:t xml:space="preserve">On the other hand, the total biomass of meiobenthos and macrobenthos was significantly higher on the slope, </w:t>
      </w:r>
      <w:r w:rsidRPr="003013DE">
        <w:rPr>
          <w:rFonts w:hint="eastAsia"/>
        </w:rPr>
        <w:t xml:space="preserve">which explained </w:t>
      </w:r>
      <w:r>
        <w:t>the higher</w:t>
      </w:r>
      <w:r w:rsidRPr="003013DE">
        <w:t xml:space="preserve"> modeled B</w:t>
      </w:r>
      <w:r>
        <w:rPr>
          <w:rFonts w:hint="eastAsia"/>
        </w:rPr>
        <w:t>M</w:t>
      </w:r>
      <w:r w:rsidRPr="003013DE">
        <w:t xml:space="preserve">U in </w:t>
      </w:r>
      <w:r>
        <w:t xml:space="preserve">the </w:t>
      </w:r>
      <w:r w:rsidRPr="003013DE">
        <w:t xml:space="preserve">GS1. </w:t>
      </w:r>
      <w:r>
        <w:t>However, t</w:t>
      </w:r>
      <w:r w:rsidRPr="003013DE">
        <w:t xml:space="preserve">he calculated </w:t>
      </w:r>
      <w:r w:rsidRPr="00F52A48">
        <w:rPr>
          <w:i/>
        </w:rPr>
        <w:t>in situ</w:t>
      </w:r>
      <w:r w:rsidRPr="003013DE">
        <w:t xml:space="preserve"> B</w:t>
      </w:r>
      <w:r>
        <w:rPr>
          <w:rFonts w:hint="eastAsia"/>
        </w:rPr>
        <w:t>M</w:t>
      </w:r>
      <w:r w:rsidRPr="003013DE">
        <w:t xml:space="preserve">U was not distinctly different </w:t>
      </w:r>
      <w:r>
        <w:t>between the two</w:t>
      </w:r>
      <w:r w:rsidRPr="003013DE">
        <w:t xml:space="preserve"> sites (GC1: 62.34</w:t>
      </w:r>
      <w:r>
        <w:t xml:space="preserve"> </w:t>
      </w:r>
      <w:r>
        <w:rPr>
          <w:kern w:val="0"/>
        </w:rPr>
        <w:t>mg C/ m</w:t>
      </w:r>
      <w:r>
        <w:rPr>
          <w:kern w:val="0"/>
          <w:vertAlign w:val="superscript"/>
        </w:rPr>
        <w:t>2</w:t>
      </w:r>
      <w:r>
        <w:rPr>
          <w:kern w:val="0"/>
        </w:rPr>
        <w:t>/ d</w:t>
      </w:r>
      <w:r w:rsidRPr="003013DE">
        <w:t>; GS1:62.01</w:t>
      </w:r>
      <w:r>
        <w:t xml:space="preserve"> </w:t>
      </w:r>
      <w:r>
        <w:rPr>
          <w:kern w:val="0"/>
        </w:rPr>
        <w:t>mg C/ m</w:t>
      </w:r>
      <w:r>
        <w:rPr>
          <w:kern w:val="0"/>
          <w:vertAlign w:val="superscript"/>
        </w:rPr>
        <w:t>2</w:t>
      </w:r>
      <w:r>
        <w:rPr>
          <w:kern w:val="0"/>
        </w:rPr>
        <w:t>/ d</w:t>
      </w:r>
      <w:r w:rsidRPr="003013DE">
        <w:t>)</w:t>
      </w:r>
      <w:r>
        <w:t>, suggesting</w:t>
      </w:r>
      <w:r w:rsidRPr="003013DE">
        <w:t xml:space="preserve"> that the biomass </w:t>
      </w:r>
      <w:r>
        <w:t>may not predict</w:t>
      </w:r>
      <w:r w:rsidRPr="003013DE">
        <w:t xml:space="preserve"> bio</w:t>
      </w:r>
      <w:r>
        <w:t>turbation and thus calculated B</w:t>
      </w:r>
      <w:r>
        <w:rPr>
          <w:rFonts w:hint="eastAsia"/>
        </w:rPr>
        <w:t>M</w:t>
      </w:r>
      <w:r w:rsidRPr="003013DE">
        <w:t>U. Glud et al. (2003)</w:t>
      </w:r>
      <w:r>
        <w:t xml:space="preserve"> also</w:t>
      </w:r>
      <w:r w:rsidRPr="003013DE">
        <w:t xml:space="preserve"> found it </w:t>
      </w:r>
      <w:r>
        <w:t>challenging</w:t>
      </w:r>
      <w:r w:rsidRPr="003013DE">
        <w:t xml:space="preserve"> to relate faunal biomass to bentho</w:t>
      </w:r>
      <w:r>
        <w:t>s</w:t>
      </w:r>
      <w:r w:rsidRPr="003013DE">
        <w:t>-mediated oxygen uptake of a community undergoing seasonal changes. Therefore, macrobenthos biomass</w:t>
      </w:r>
      <w:r w:rsidRPr="003013DE" w:rsidDel="00612B52">
        <w:t xml:space="preserve"> </w:t>
      </w:r>
      <w:r>
        <w:t>may</w:t>
      </w:r>
      <w:r w:rsidRPr="003013DE">
        <w:t xml:space="preserve"> not</w:t>
      </w:r>
      <w:r>
        <w:t xml:space="preserve"> be</w:t>
      </w:r>
      <w:r w:rsidRPr="003013DE">
        <w:t xml:space="preserve"> a good proxy to estimate fauna-related oxygen uptake in natural benthic communities.</w:t>
      </w:r>
    </w:p>
    <w:p w14:paraId="738C901A" w14:textId="6D68D37D" w:rsidR="005E6A92" w:rsidRDefault="005E6A92" w:rsidP="005E6A92">
      <w:pPr>
        <w:ind w:firstLine="480"/>
      </w:pPr>
      <w:r w:rsidRPr="003013DE">
        <w:t>Liao et al. (2017) have examined the vertical distributions of macrofauna in the sediments</w:t>
      </w:r>
      <w:r>
        <w:t>. T</w:t>
      </w:r>
      <w:r w:rsidRPr="003013DE">
        <w:t xml:space="preserve">heir results indicated that the </w:t>
      </w:r>
      <w:del w:id="500" w:author="Chih-Lin Wei" w:date="2022-08-01T16:27:00Z">
        <w:r w:rsidRPr="003013DE" w:rsidDel="006261F1">
          <w:delText xml:space="preserve">abundance-weighted mean </w:delText>
        </w:r>
      </w:del>
      <w:r w:rsidRPr="003013DE">
        <w:t xml:space="preserve">vertical positions of macrobenthos were significantly deeper in the sediment of upper GPSC than the slope. </w:t>
      </w:r>
      <w:del w:id="501" w:author="Chih-Lin Wei" w:date="2022-08-01T16:27:00Z">
        <w:r w:rsidRPr="003013DE" w:rsidDel="006261F1">
          <w:delText>In addition, s</w:delText>
        </w:r>
      </w:del>
      <w:ins w:id="502" w:author="Chih-Lin Wei" w:date="2022-08-01T16:27:00Z">
        <w:r w:rsidR="006261F1">
          <w:t>S</w:t>
        </w:r>
      </w:ins>
      <w:r w:rsidRPr="003013DE">
        <w:t xml:space="preserve">everal polychaete families capable of burrowing deep into the </w:t>
      </w:r>
      <w:r w:rsidRPr="003013DE">
        <w:lastRenderedPageBreak/>
        <w:t>sediment, including paraonids, cossurids, capitellids, and sternaspids, thriv</w:t>
      </w:r>
      <w:r>
        <w:t>ed</w:t>
      </w:r>
      <w:r w:rsidRPr="003013DE">
        <w:t xml:space="preserve"> in the canyon habitats (Liao et al., 2017). In contrast, the discretely motile, surface deposit, and suspension feeders (e.g.</w:t>
      </w:r>
      <w:r>
        <w:t>,</w:t>
      </w:r>
      <w:r w:rsidRPr="003013DE">
        <w:t xml:space="preserve"> cirratulids, ampharetids, and spionids) </w:t>
      </w:r>
      <w:del w:id="503" w:author="Chih-Lin Wei" w:date="2022-08-01T16:28:00Z">
        <w:r w:rsidRPr="003013DE" w:rsidDel="006261F1">
          <w:delText>were found in</w:delText>
        </w:r>
      </w:del>
      <w:ins w:id="504" w:author="Chih-Lin Wei" w:date="2022-08-01T16:28:00Z">
        <w:r w:rsidR="006261F1">
          <w:t>dominated</w:t>
        </w:r>
      </w:ins>
      <w:r w:rsidRPr="003013DE">
        <w:t xml:space="preserve"> the </w:t>
      </w:r>
      <w:r>
        <w:t xml:space="preserve">slope </w:t>
      </w:r>
      <w:r w:rsidRPr="003013DE">
        <w:t>sediment</w:t>
      </w:r>
      <w:r>
        <w:t xml:space="preserve"> but</w:t>
      </w:r>
      <w:r w:rsidRPr="003013DE">
        <w:t xml:space="preserve"> diminished in the canyon. Therefore, the </w:t>
      </w:r>
      <w:r>
        <w:t xml:space="preserve">surprisingly </w:t>
      </w:r>
      <w:r w:rsidRPr="003013DE">
        <w:t>high B</w:t>
      </w:r>
      <w:r>
        <w:rPr>
          <w:rFonts w:hint="eastAsia"/>
        </w:rPr>
        <w:t>M</w:t>
      </w:r>
      <w:r w:rsidRPr="003013DE">
        <w:t>U value in GC1 may be caused by the active bioturbation</w:t>
      </w:r>
      <w:r>
        <w:t xml:space="preserve"> </w:t>
      </w:r>
      <w:ins w:id="505" w:author="Chih-Lin Wei" w:date="2022-08-01T16:28:00Z">
        <w:r w:rsidR="006261F1">
          <w:t xml:space="preserve">behaviors </w:t>
        </w:r>
      </w:ins>
      <w:r>
        <w:t>of these subsurface deposit feeders</w:t>
      </w:r>
      <w:r w:rsidRPr="003013DE">
        <w:t>.</w:t>
      </w:r>
    </w:p>
    <w:p w14:paraId="72811FEA" w14:textId="24370E93" w:rsidR="005E6A92" w:rsidRPr="00B1596F" w:rsidRDefault="005E6A92" w:rsidP="005E6A92">
      <w:pPr>
        <w:ind w:firstLine="480"/>
      </w:pPr>
      <w:r>
        <w:t>TOU</w:t>
      </w:r>
      <w:r w:rsidRPr="00B1596F">
        <w:t xml:space="preserve"> is the most reliable proxy of total benthic carbon degradation in marine sediments because it integrat</w:t>
      </w:r>
      <w:r>
        <w:t>es</w:t>
      </w:r>
      <w:r w:rsidRPr="00B1596F">
        <w:t xml:space="preserve"> aerobic activity, nitrification, and re-oxidation of reduced inorganic compounds (Stratmann et al.,2019). Therefore, </w:t>
      </w:r>
      <w:r>
        <w:t>the</w:t>
      </w:r>
      <w:r w:rsidRPr="00B1596F">
        <w:t xml:space="preserve"> benthic activity which respon</w:t>
      </w:r>
      <w:r>
        <w:t>d</w:t>
      </w:r>
      <w:r w:rsidRPr="00B1596F">
        <w:t xml:space="preserve">s to a variation in POC input should be reflected by a variation in </w:t>
      </w:r>
      <w:r>
        <w:t>TOU</w:t>
      </w:r>
      <w:r w:rsidRPr="00B1596F">
        <w:t xml:space="preserve">. </w:t>
      </w:r>
      <w:r>
        <w:t>H</w:t>
      </w:r>
      <w:r w:rsidRPr="00B1596F">
        <w:t xml:space="preserve">owever, the vertical POC flux determined by sediment traps </w:t>
      </w:r>
      <w:ins w:id="506" w:author="Chih-Lin Wei" w:date="2022-08-01T16:30:00Z">
        <w:r w:rsidR="006261F1">
          <w:t xml:space="preserve">usually </w:t>
        </w:r>
      </w:ins>
      <w:r w:rsidRPr="00B1596F">
        <w:t>does not match the carbon demand of the benthic community</w:t>
      </w:r>
      <w:r>
        <w:t xml:space="preserve"> (</w:t>
      </w:r>
      <w:r w:rsidRPr="00B1596F">
        <w:t>Smith</w:t>
      </w:r>
      <w:r>
        <w:t>,</w:t>
      </w:r>
      <w:r w:rsidRPr="00B1596F">
        <w:t xml:space="preserve"> 1987). Smith and Kaufmann (1999) </w:t>
      </w:r>
      <w:ins w:id="507" w:author="Chih-Lin Wei" w:date="2022-08-01T16:31:00Z">
        <w:r w:rsidR="006261F1">
          <w:t>and Smith et al. (</w:t>
        </w:r>
        <w:commentRangeStart w:id="508"/>
        <w:r w:rsidR="006261F1">
          <w:t>2017</w:t>
        </w:r>
      </w:ins>
      <w:commentRangeEnd w:id="508"/>
      <w:ins w:id="509" w:author="Chih-Lin Wei" w:date="2022-08-01T16:32:00Z">
        <w:r w:rsidR="006261F1">
          <w:rPr>
            <w:rStyle w:val="ac"/>
          </w:rPr>
          <w:commentReference w:id="508"/>
        </w:r>
        <w:r w:rsidR="006261F1">
          <w:t>)</w:t>
        </w:r>
        <w:r w:rsidR="006261F1">
          <w:rPr>
            <w:rFonts w:ascii="新細明體" w:eastAsia="新細明體" w:hAnsi="新細明體" w:cs="新細明體" w:hint="eastAsia"/>
          </w:rPr>
          <w:t xml:space="preserve"> </w:t>
        </w:r>
      </w:ins>
      <w:r w:rsidRPr="00B1596F">
        <w:t xml:space="preserve">reported a long-term discrepancy between food supply and demand in the Eastern North Pacific, </w:t>
      </w:r>
      <w:r>
        <w:t xml:space="preserve">with </w:t>
      </w:r>
      <w:r w:rsidRPr="00B1596F">
        <w:t>the POC fluxes contribut</w:t>
      </w:r>
      <w:r>
        <w:t>ing</w:t>
      </w:r>
      <w:r w:rsidRPr="00B1596F">
        <w:t xml:space="preserve"> only </w:t>
      </w:r>
      <w:del w:id="510" w:author="Chih-Lin Wei" w:date="2022-08-01T16:32:00Z">
        <w:r w:rsidRPr="00B1596F" w:rsidDel="006261F1">
          <w:delText>52% to 59%</w:delText>
        </w:r>
      </w:del>
      <w:ins w:id="511" w:author="Chih-Lin Wei" w:date="2022-08-01T16:32:00Z">
        <w:r w:rsidR="006261F1">
          <w:t>around half</w:t>
        </w:r>
      </w:ins>
      <w:r w:rsidRPr="00B1596F">
        <w:t xml:space="preserve"> of the </w:t>
      </w:r>
      <w:r>
        <w:t>TOU</w:t>
      </w:r>
      <w:r w:rsidRPr="00B1596F">
        <w:t xml:space="preserve">. </w:t>
      </w:r>
      <w:r>
        <w:t>Moreover</w:t>
      </w:r>
      <w:r w:rsidRPr="00B1596F">
        <w:t xml:space="preserve">, the imbalance between carbon supply and demand varied </w:t>
      </w:r>
      <w:r>
        <w:t xml:space="preserve">by </w:t>
      </w:r>
      <w:r w:rsidRPr="00B1596F">
        <w:t>region</w:t>
      </w:r>
      <w:r>
        <w:t xml:space="preserve"> o</w:t>
      </w:r>
      <w:r w:rsidRPr="00B1596F">
        <w:t>n the abyssal plain in the deep Arabian Sea (Witte &amp; Pfannkuche, 1999)</w:t>
      </w:r>
      <w:r>
        <w:t>.</w:t>
      </w:r>
      <w:r w:rsidRPr="00B1596F">
        <w:t xml:space="preserve"> </w:t>
      </w:r>
      <w:r>
        <w:t>T</w:t>
      </w:r>
      <w:r w:rsidRPr="00B1596F">
        <w:t xml:space="preserve">he </w:t>
      </w:r>
      <w:r>
        <w:t xml:space="preserve">sediment </w:t>
      </w:r>
      <w:r w:rsidRPr="00B1596F">
        <w:t xml:space="preserve">trap fluxes matched 50% of the benthic carbon demand in their southernmost station but only 20% in the westernmost station. These </w:t>
      </w:r>
      <w:r w:rsidRPr="00B1596F">
        <w:lastRenderedPageBreak/>
        <w:t xml:space="preserve">mismatches were mainly explained as the uncertainties </w:t>
      </w:r>
      <w:del w:id="512" w:author="Chih-Lin Wei" w:date="2022-08-01T16:34:00Z">
        <w:r w:rsidRPr="00B1596F" w:rsidDel="006261F1">
          <w:delText>in respect to</w:delText>
        </w:r>
      </w:del>
      <w:ins w:id="513" w:author="Chih-Lin Wei" w:date="2022-08-01T16:34:00Z">
        <w:r w:rsidR="006261F1">
          <w:t>concerning</w:t>
        </w:r>
      </w:ins>
      <w:r w:rsidRPr="00B1596F">
        <w:t xml:space="preserve"> relatively short-term </w:t>
      </w:r>
      <w:r>
        <w:t>TOU</w:t>
      </w:r>
      <w:r w:rsidRPr="00B1596F">
        <w:t xml:space="preserve"> incubations via long-term sediment trap deployment (Witte &amp; Pfannkuche, 1999).</w:t>
      </w:r>
      <w:ins w:id="514" w:author="Chih-Lin Wei" w:date="2022-08-01T16:35:00Z">
        <w:r w:rsidR="006261F1">
          <w:t xml:space="preserve"> The sediment traps </w:t>
        </w:r>
      </w:ins>
      <w:ins w:id="515" w:author="Chih-Lin Wei" w:date="2022-08-01T16:37:00Z">
        <w:r w:rsidR="006261F1">
          <w:t>also</w:t>
        </w:r>
      </w:ins>
      <w:ins w:id="516" w:author="Chih-Lin Wei" w:date="2022-08-01T16:35:00Z">
        <w:r w:rsidR="006261F1">
          <w:t xml:space="preserve"> fail to capture </w:t>
        </w:r>
      </w:ins>
      <w:ins w:id="517" w:author="Chih-Lin Wei" w:date="2022-08-01T16:36:00Z">
        <w:r w:rsidR="006261F1">
          <w:t xml:space="preserve">episodic flux events due to </w:t>
        </w:r>
      </w:ins>
      <w:ins w:id="518" w:author="Chih-Lin Wei" w:date="2022-08-01T16:37:00Z">
        <w:r w:rsidR="006261F1">
          <w:t>their</w:t>
        </w:r>
      </w:ins>
      <w:ins w:id="519" w:author="Chih-Lin Wei" w:date="2022-08-01T16:36:00Z">
        <w:r w:rsidR="006261F1">
          <w:t xml:space="preserve"> low temporal resolution (Huffard et al., </w:t>
        </w:r>
        <w:commentRangeStart w:id="520"/>
        <w:r w:rsidR="006261F1">
          <w:t>2020</w:t>
        </w:r>
      </w:ins>
      <w:commentRangeEnd w:id="520"/>
      <w:ins w:id="521" w:author="Chih-Lin Wei" w:date="2022-08-01T16:37:00Z">
        <w:r w:rsidR="006261F1">
          <w:rPr>
            <w:rStyle w:val="ac"/>
          </w:rPr>
          <w:commentReference w:id="520"/>
        </w:r>
      </w:ins>
      <w:ins w:id="522" w:author="Chih-Lin Wei" w:date="2022-08-01T16:36:00Z">
        <w:r w:rsidR="006261F1">
          <w:t>).</w:t>
        </w:r>
      </w:ins>
      <w:r w:rsidRPr="00B1596F">
        <w:t xml:space="preserve"> In addition, several studies suggested </w:t>
      </w:r>
      <w:ins w:id="523" w:author="Chih-Lin Wei" w:date="2022-08-01T16:35:00Z">
        <w:r w:rsidR="006261F1">
          <w:t xml:space="preserve">that </w:t>
        </w:r>
      </w:ins>
      <w:r w:rsidRPr="00B1596F">
        <w:t>the quantity and the quality of settling OM should play a crucial role in the benthic response (Soetart et al., 1996; Rabouille et al., 1998).</w:t>
      </w:r>
    </w:p>
    <w:p w14:paraId="5EB2588E" w14:textId="7017B05A" w:rsidR="005E6A92" w:rsidRDefault="005E6A92" w:rsidP="005E6A92">
      <w:pPr>
        <w:ind w:firstLine="480"/>
      </w:pPr>
      <w:r w:rsidRPr="003013DE">
        <w:t>Besides, the benthic oxygen consumption rates can be affected by a combination of factors, including primary production, quality of OM, and bottom-water oxygen concentrations (Jahnke, 1996; Wenzhöfer and Glud, 2002). It has been reported that the dissolved oxygen concentration in bottom water increased toward the canyon head in GPSC (Liao et al., 2017). Also, Wang et al. (2008) reported that the flow velocity near the head</w:t>
      </w:r>
      <w:r>
        <w:t xml:space="preserve"> of GPSC regularly exceeded 1 m/ s</w:t>
      </w:r>
      <w:r w:rsidRPr="003013DE">
        <w:t xml:space="preserve"> with the </w:t>
      </w:r>
      <w:r w:rsidRPr="0049503C">
        <w:rPr>
          <w:i/>
        </w:rPr>
        <w:t>in situ</w:t>
      </w:r>
      <w:r w:rsidRPr="003013DE">
        <w:t xml:space="preserve"> observations from moored and shipboard acoustic Doppler current profilers (ADCP). This high flow velocity leads to strong bottom-water currents and strong resuspension of surficial sediments (Moodley et al., 1998), which may result in the </w:t>
      </w:r>
      <w:r>
        <w:t>increased</w:t>
      </w:r>
      <w:r w:rsidRPr="003013DE">
        <w:t xml:space="preserve"> oxygen consumption rates measured at GC1. In short, the peculiarly high value of calculated </w:t>
      </w:r>
      <w:del w:id="524" w:author="Chih-Lin Wei" w:date="2022-08-01T16:38:00Z">
        <w:r w:rsidRPr="00F52A48" w:rsidDel="006261F1">
          <w:rPr>
            <w:i/>
          </w:rPr>
          <w:delText>in situ</w:delText>
        </w:r>
        <w:r w:rsidDel="006261F1">
          <w:delText xml:space="preserve"> </w:delText>
        </w:r>
      </w:del>
      <w:r>
        <w:t>B</w:t>
      </w:r>
      <w:r>
        <w:rPr>
          <w:rFonts w:hint="eastAsia"/>
        </w:rPr>
        <w:t>M</w:t>
      </w:r>
      <w:r w:rsidRPr="003013DE">
        <w:t xml:space="preserve">U in GC1 might be </w:t>
      </w:r>
      <w:r>
        <w:t>associated with</w:t>
      </w:r>
      <w:r w:rsidRPr="003013DE">
        <w:t xml:space="preserve"> </w:t>
      </w:r>
      <w:del w:id="525" w:author="Chih-Lin Wei" w:date="2022-08-01T16:38:00Z">
        <w:r w:rsidRPr="003013DE" w:rsidDel="006261F1">
          <w:delText xml:space="preserve">the </w:delText>
        </w:r>
      </w:del>
      <w:r w:rsidRPr="003013DE">
        <w:t>underestimated bioturbation, physical disturbances, and chemical oxidation.</w:t>
      </w:r>
    </w:p>
    <w:p w14:paraId="7AFC25DC" w14:textId="22D6F630" w:rsidR="005E6A92" w:rsidRPr="005E6A92" w:rsidRDefault="005E6A92" w:rsidP="005E6A92">
      <w:pPr>
        <w:ind w:firstLine="480"/>
        <w:rPr>
          <w:rFonts w:eastAsiaTheme="minorEastAsia"/>
        </w:rPr>
      </w:pPr>
      <w:r>
        <w:rPr>
          <w:rFonts w:hint="eastAsia"/>
        </w:rPr>
        <w:lastRenderedPageBreak/>
        <w:t>An</w:t>
      </w:r>
      <w:r>
        <w:t>other issue is the different flow values calculated by parsimonious</w:t>
      </w:r>
      <w:r w:rsidRPr="005E194A">
        <w:t xml:space="preserve"> </w:t>
      </w:r>
      <w:r>
        <w:t>and MCMC algorithms (Fig. 12</w:t>
      </w:r>
      <w:r>
        <w:rPr>
          <w:rFonts w:hint="eastAsia"/>
        </w:rPr>
        <w:t>)</w:t>
      </w:r>
      <w:r>
        <w:t xml:space="preserve">. </w:t>
      </w:r>
      <w:del w:id="526" w:author="Chih-Lin Wei" w:date="2022-08-01T16:39:00Z">
        <w:r w:rsidDel="006261F1">
          <w:delText>As previously mentioned, t</w:delText>
        </w:r>
      </w:del>
      <w:ins w:id="527" w:author="Chih-Lin Wei" w:date="2022-08-01T16:39:00Z">
        <w:r w:rsidR="006261F1">
          <w:t>T</w:t>
        </w:r>
      </w:ins>
      <w:r w:rsidRPr="005E194A">
        <w:t xml:space="preserve">he food web </w:t>
      </w:r>
      <w:del w:id="528" w:author="Chih-Lin Wei" w:date="2022-08-01T16:40:00Z">
        <w:r w:rsidRPr="005E194A" w:rsidDel="006261F1">
          <w:delText xml:space="preserve">of GPSC and the adjacent slope were </w:delText>
        </w:r>
      </w:del>
      <w:r w:rsidRPr="005E194A">
        <w:t>model</w:t>
      </w:r>
      <w:ins w:id="529" w:author="Chih-Lin Wei" w:date="2022-08-01T16:40:00Z">
        <w:r w:rsidR="006261F1">
          <w:t>s</w:t>
        </w:r>
      </w:ins>
      <w:del w:id="530" w:author="Chih-Lin Wei" w:date="2022-08-01T16:41:00Z">
        <w:r w:rsidRPr="005E194A" w:rsidDel="006261F1">
          <w:delText>ed</w:delText>
        </w:r>
      </w:del>
      <w:r w:rsidRPr="005E194A">
        <w:t xml:space="preserve"> </w:t>
      </w:r>
      <w:ins w:id="531" w:author="Chih-Lin Wei" w:date="2022-08-01T16:41:00Z">
        <w:r w:rsidR="006261F1">
          <w:t xml:space="preserve">were </w:t>
        </w:r>
      </w:ins>
      <w:r w:rsidRPr="005E194A">
        <w:t>based on a</w:t>
      </w:r>
      <w:r>
        <w:t>n extensiv</w:t>
      </w:r>
      <w:r w:rsidRPr="005E194A">
        <w:t>e data set comprising site-specific biogeochemical data, physiological</w:t>
      </w:r>
      <w:ins w:id="532" w:author="Chih-Lin Wei" w:date="2022-08-01T16:40:00Z">
        <w:r w:rsidR="006261F1">
          <w:t xml:space="preserve"> </w:t>
        </w:r>
      </w:ins>
      <w:del w:id="533" w:author="Chih-Lin Wei" w:date="2022-08-01T16:40:00Z">
        <w:r w:rsidRPr="005E194A" w:rsidDel="006261F1">
          <w:delText xml:space="preserve"> </w:delText>
        </w:r>
      </w:del>
      <w:r w:rsidRPr="005E194A">
        <w:t>constraints, and empirical relations</w:t>
      </w:r>
      <w:ins w:id="534" w:author="Chih-Lin Wei" w:date="2022-08-01T16:40:00Z">
        <w:r w:rsidR="006261F1">
          <w:t>hips</w:t>
        </w:r>
      </w:ins>
      <w:r w:rsidRPr="005E194A">
        <w:t xml:space="preserve"> from the literature. Despite </w:t>
      </w:r>
      <w:r>
        <w:t>various</w:t>
      </w:r>
      <w:r w:rsidRPr="005E194A">
        <w:t xml:space="preserve"> constraints imposed in our model, it was still insufficient to quantify a unique solution set. These constraints, however, imply that a ‘‘solution space’’ exists (van Oevelen et al., 2010). Within the solution space, an infinite number of solutions set consistent with the data are present (Soetaert and van Oevelen, 2009). </w:t>
      </w:r>
      <w:ins w:id="535" w:author="Chih-Lin Wei" w:date="2022-08-01T16:48:00Z">
        <w:r w:rsidR="004A7FCD">
          <w:t>T</w:t>
        </w:r>
      </w:ins>
      <w:del w:id="536" w:author="Chih-Lin Wei" w:date="2022-08-01T16:48:00Z">
        <w:r w:rsidRPr="005E194A" w:rsidDel="004A7FCD">
          <w:delText>While t</w:delText>
        </w:r>
      </w:del>
      <w:r w:rsidRPr="005E194A">
        <w:t>he conventional single-solution modeling approach typically provided a mathematically “the best” solution set</w:t>
      </w:r>
      <w:ins w:id="537" w:author="Chih-Lin Wei" w:date="2022-08-01T16:48:00Z">
        <w:r w:rsidR="004A7FCD">
          <w:t>. However,</w:t>
        </w:r>
      </w:ins>
      <w:del w:id="538" w:author="Chih-Lin Wei" w:date="2022-08-01T16:48:00Z">
        <w:r w:rsidRPr="005E194A" w:rsidDel="004A7FCD">
          <w:delText>,</w:delText>
        </w:r>
      </w:del>
      <w:r w:rsidRPr="005E194A">
        <w:t xml:space="preserve"> the solution flows </w:t>
      </w:r>
      <w:r>
        <w:t>were</w:t>
      </w:r>
      <w:r w:rsidRPr="005E194A">
        <w:t xml:space="preserve"> mostly close to the boundaries of t</w:t>
      </w:r>
      <w:r>
        <w:t>he solution space (F</w:t>
      </w:r>
      <w:r w:rsidRPr="005E194A">
        <w:t>ig.</w:t>
      </w:r>
      <w:r>
        <w:t xml:space="preserve"> 12</w:t>
      </w:r>
      <w:r w:rsidRPr="005E194A">
        <w:t>). On the other hand, the likelihood method based on the MCMC algorithm provided multiple solution sets, which could form a distribution of a probability density function (PDF) in the solution space. With this multi-solution approach, the solution sets are sampled from the solution space (Van den Meersche et al., 2009), and the mean of this sampled set could represent the central flow values which are less sensitive to the boundaries of the solution space (Van Oevelen et al., 2010). For each flow in our model, the mean and standard deviations of the 10,000 solutions were calculated. T</w:t>
      </w:r>
      <w:del w:id="539" w:author="Chih-Lin Wei" w:date="2022-08-01T16:52:00Z">
        <w:r w:rsidRPr="005E194A" w:rsidDel="004A7FCD">
          <w:delText>hough t</w:delText>
        </w:r>
      </w:del>
      <w:r w:rsidRPr="005E194A">
        <w:t>he</w:t>
      </w:r>
      <w:ins w:id="540" w:author="Chih-Lin Wei" w:date="2022-08-01T16:52:00Z">
        <w:r w:rsidR="004A7FCD">
          <w:t>se</w:t>
        </w:r>
      </w:ins>
      <w:r w:rsidRPr="005E194A">
        <w:t xml:space="preserve"> standard deviation</w:t>
      </w:r>
      <w:ins w:id="541" w:author="Chih-Lin Wei" w:date="2022-08-01T16:52:00Z">
        <w:r w:rsidR="004A7FCD">
          <w:t>s</w:t>
        </w:r>
      </w:ins>
      <w:r w:rsidRPr="005E194A">
        <w:t xml:space="preserve"> represent</w:t>
      </w:r>
      <w:del w:id="542" w:author="Chih-Lin Wei" w:date="2022-08-01T16:52:00Z">
        <w:r w:rsidRPr="005E194A" w:rsidDel="004A7FCD">
          <w:delText>s</w:delText>
        </w:r>
      </w:del>
      <w:r w:rsidRPr="005E194A">
        <w:t xml:space="preserve"> how </w:t>
      </w:r>
      <w:r w:rsidRPr="005E194A">
        <w:lastRenderedPageBreak/>
        <w:t>the uncertainty in the data set propagates to the flow value</w:t>
      </w:r>
      <w:ins w:id="543" w:author="Chih-Lin Wei" w:date="2022-08-01T16:52:00Z">
        <w:r w:rsidR="004A7FCD">
          <w:t>s</w:t>
        </w:r>
      </w:ins>
      <w:r w:rsidRPr="005E194A">
        <w:t xml:space="preserve"> (Van Oevelen et al., 2010)</w:t>
      </w:r>
      <w:ins w:id="544" w:author="Chih-Lin Wei" w:date="2022-08-01T16:53:00Z">
        <w:r w:rsidR="004A7FCD">
          <w:t>.</w:t>
        </w:r>
      </w:ins>
      <w:del w:id="545" w:author="Chih-Lin Wei" w:date="2022-08-01T16:52:00Z">
        <w:r w:rsidRPr="005E194A" w:rsidDel="004A7FCD">
          <w:delText>,</w:delText>
        </w:r>
      </w:del>
      <w:r w:rsidRPr="005E194A">
        <w:t xml:space="preserve"> </w:t>
      </w:r>
      <w:commentRangeStart w:id="546"/>
      <w:ins w:id="547" w:author="Chih-Lin Wei" w:date="2022-08-01T16:53:00Z">
        <w:del w:id="548" w:author="user" w:date="2022-08-16T14:13:00Z">
          <w:r w:rsidR="004A7FCD" w:rsidDel="00D223B3">
            <w:delText>I</w:delText>
          </w:r>
        </w:del>
      </w:ins>
      <w:del w:id="549" w:author="user" w:date="2022-08-16T14:13:00Z">
        <w:r w:rsidRPr="005E194A" w:rsidDel="00D223B3">
          <w:delText>it still should be noted that the standard deviation was artificially set to a ±2% error margin to iterate until the convergence of solution sets.</w:delText>
        </w:r>
        <w:commentRangeEnd w:id="546"/>
        <w:r w:rsidR="004A7FCD" w:rsidDel="00D223B3">
          <w:rPr>
            <w:rStyle w:val="ac"/>
          </w:rPr>
          <w:commentReference w:id="546"/>
        </w:r>
      </w:del>
    </w:p>
    <w:p w14:paraId="092FE691" w14:textId="77777777" w:rsidR="005E6A92" w:rsidRPr="00260A9A" w:rsidRDefault="005E6A92" w:rsidP="00DE071F">
      <w:pPr>
        <w:pStyle w:val="11"/>
      </w:pPr>
      <w:bookmarkStart w:id="550" w:name="_Toc109143526"/>
      <w:r w:rsidRPr="00260A9A">
        <w:t>Carbon demand</w:t>
      </w:r>
      <w:r w:rsidRPr="00260A9A">
        <w:rPr>
          <w:rFonts w:hint="eastAsia"/>
        </w:rPr>
        <w:t xml:space="preserve"> f</w:t>
      </w:r>
      <w:r w:rsidRPr="00260A9A">
        <w:t>rom the benthic community</w:t>
      </w:r>
      <w:bookmarkEnd w:id="550"/>
    </w:p>
    <w:p w14:paraId="0DAD01C6" w14:textId="1E922340" w:rsidR="005E6A92" w:rsidRPr="003013DE" w:rsidRDefault="005E6A92" w:rsidP="00E428D4">
      <w:pPr>
        <w:ind w:firstLine="480"/>
      </w:pPr>
      <w:r w:rsidRPr="003013DE">
        <w:t xml:space="preserve">The initial attempt to insert the </w:t>
      </w:r>
      <w:ins w:id="551" w:author="Chih-Lin Wei" w:date="2022-08-01T16:56:00Z">
        <w:r w:rsidR="004A7FCD">
          <w:t xml:space="preserve">referenced </w:t>
        </w:r>
      </w:ins>
      <w:r w:rsidRPr="003013DE">
        <w:t xml:space="preserve">POC </w:t>
      </w:r>
      <w:del w:id="552" w:author="Chih-Lin Wei" w:date="2022-08-01T16:56:00Z">
        <w:r w:rsidRPr="003013DE" w:rsidDel="004A7FCD">
          <w:delText xml:space="preserve">rain </w:delText>
        </w:r>
      </w:del>
      <w:r w:rsidRPr="003013DE">
        <w:t>flux</w:t>
      </w:r>
      <w:ins w:id="553" w:author="Chih-Lin Wei" w:date="2022-08-01T16:56:00Z">
        <w:r w:rsidR="004A7FCD">
          <w:t xml:space="preserve"> in the models</w:t>
        </w:r>
      </w:ins>
      <w:del w:id="554" w:author="Chih-Lin Wei" w:date="2022-08-01T16:56:00Z">
        <w:r w:rsidRPr="003013DE" w:rsidDel="004A7FCD">
          <w:delText xml:space="preserve"> from the reference</w:delText>
        </w:r>
      </w:del>
      <w:r w:rsidRPr="003013DE">
        <w:t xml:space="preserve"> failed. This conflict</w:t>
      </w:r>
      <w:del w:id="555" w:author="Chih-Lin Wei" w:date="2022-08-01T16:56:00Z">
        <w:r w:rsidRPr="003013DE" w:rsidDel="004A7FCD">
          <w:delText xml:space="preserve"> problem</w:delText>
        </w:r>
      </w:del>
      <w:r w:rsidRPr="003013DE">
        <w:t xml:space="preserve"> is often seen in LIM studies (e.g.</w:t>
      </w:r>
      <w:r>
        <w:t>,</w:t>
      </w:r>
      <w:r w:rsidRPr="003013DE">
        <w:t xml:space="preserve"> van Ovelen et al., 2011; De Smet et al., 2016). For example, De Smet et al. (2016) studied the </w:t>
      </w:r>
      <w:r w:rsidRPr="006251A6">
        <w:rPr>
          <w:i/>
        </w:rPr>
        <w:t>L. conchilega</w:t>
      </w:r>
      <w:r w:rsidRPr="003013DE">
        <w:t xml:space="preserve"> reef with LIM</w:t>
      </w:r>
      <w:del w:id="556" w:author="Chih-Lin Wei" w:date="2022-08-01T16:57:00Z">
        <w:r w:rsidRPr="003013DE" w:rsidDel="004A7FCD">
          <w:delText xml:space="preserve"> models</w:delText>
        </w:r>
      </w:del>
      <w:r w:rsidRPr="003013DE">
        <w:t>. Most of their models could not be solved when they direct</w:t>
      </w:r>
      <w:r>
        <w:t>ly</w:t>
      </w:r>
      <w:r w:rsidRPr="003013DE">
        <w:t xml:space="preserve"> set the </w:t>
      </w:r>
      <w:r w:rsidRPr="00F52A48">
        <w:rPr>
          <w:i/>
        </w:rPr>
        <w:t>in situ</w:t>
      </w:r>
      <w:r w:rsidRPr="003013DE">
        <w:t xml:space="preserve"> primary production rates as the input, because this rate did not </w:t>
      </w:r>
      <w:r>
        <w:t>consider</w:t>
      </w:r>
      <w:r w:rsidRPr="003013DE">
        <w:t xml:space="preserve"> the OM brought from the external water flow. Therefore, they added a flow as additional OM input, and then left the value of which to be determined by the model itself. Similarly, in our food web structure, </w:t>
      </w:r>
      <w:ins w:id="557" w:author="Chih-Lin Wei" w:date="2022-08-01T16:59:00Z">
        <w:r w:rsidR="004A7FCD">
          <w:t xml:space="preserve">we </w:t>
        </w:r>
      </w:ins>
      <w:r w:rsidRPr="003013DE">
        <w:t>only</w:t>
      </w:r>
      <w:ins w:id="558" w:author="Chih-Lin Wei" w:date="2022-08-01T16:59:00Z">
        <w:r w:rsidR="004A7FCD">
          <w:t xml:space="preserve"> considered</w:t>
        </w:r>
      </w:ins>
      <w:r w:rsidRPr="003013DE">
        <w:t xml:space="preserve"> the particulate form of OC </w:t>
      </w:r>
      <w:del w:id="559" w:author="Chih-Lin Wei" w:date="2022-08-01T16:59:00Z">
        <w:r w:rsidRPr="003013DE" w:rsidDel="004A7FCD">
          <w:delText>was considered</w:delText>
        </w:r>
      </w:del>
      <w:del w:id="560" w:author="Chih-Lin Wei" w:date="2022-08-01T17:00:00Z">
        <w:r w:rsidRPr="003013DE" w:rsidDel="004A7FCD">
          <w:delText xml:space="preserve"> as the </w:delText>
        </w:r>
      </w:del>
      <w:r w:rsidRPr="003013DE">
        <w:t>input</w:t>
      </w:r>
      <w:del w:id="561" w:author="Chih-Lin Wei" w:date="2022-08-01T16:59:00Z">
        <w:r w:rsidRPr="003013DE" w:rsidDel="004A7FCD">
          <w:delText xml:space="preserve"> of POC rain flux</w:delText>
        </w:r>
      </w:del>
      <w:ins w:id="562" w:author="Chih-Lin Wei" w:date="2022-08-01T17:01:00Z">
        <w:r w:rsidR="004A7FCD">
          <w:t xml:space="preserve"> and</w:t>
        </w:r>
      </w:ins>
      <w:ins w:id="563" w:author="user" w:date="2022-08-16T14:26:00Z">
        <w:r w:rsidR="00E428D4">
          <w:t xml:space="preserve"> may</w:t>
        </w:r>
      </w:ins>
      <w:del w:id="564" w:author="Chih-Lin Wei" w:date="2022-08-01T17:01:00Z">
        <w:r w:rsidRPr="003013DE" w:rsidDel="004A7FCD">
          <w:delText>, which may</w:delText>
        </w:r>
      </w:del>
      <w:r w:rsidRPr="003013DE">
        <w:t xml:space="preserve"> ignore</w:t>
      </w:r>
      <w:ins w:id="565" w:author="Chih-Lin Wei" w:date="2022-08-01T17:02:00Z">
        <w:r w:rsidR="004A7FCD">
          <w:t>d</w:t>
        </w:r>
      </w:ins>
      <w:r w:rsidRPr="003013DE">
        <w:t xml:space="preserve"> the direct </w:t>
      </w:r>
      <w:ins w:id="566" w:author="Chih-Lin Wei" w:date="2022-08-01T17:01:00Z">
        <w:r w:rsidR="004A7FCD">
          <w:t xml:space="preserve">consumption of </w:t>
        </w:r>
      </w:ins>
      <w:r w:rsidRPr="003013DE">
        <w:t xml:space="preserve">dissolved organic matter (DOM) </w:t>
      </w:r>
      <w:del w:id="567" w:author="Chih-Lin Wei" w:date="2022-08-01T17:01:00Z">
        <w:r w:rsidRPr="003013DE" w:rsidDel="004A7FCD">
          <w:delText xml:space="preserve">assumption </w:delText>
        </w:r>
      </w:del>
      <w:r w:rsidRPr="003013DE">
        <w:t xml:space="preserve">by the bacteria. As a result, </w:t>
      </w:r>
      <w:ins w:id="568" w:author="user" w:date="2022-08-16T14:28:00Z">
        <w:r w:rsidR="00E428D4">
          <w:t xml:space="preserve">the lack of </w:t>
        </w:r>
      </w:ins>
      <w:ins w:id="569" w:author="user" w:date="2022-08-16T14:27:00Z">
        <w:r w:rsidR="00E428D4">
          <w:t>DOM</w:t>
        </w:r>
      </w:ins>
      <w:ins w:id="570" w:author="user" w:date="2022-08-16T14:28:00Z">
        <w:r w:rsidR="00E428D4">
          <w:t xml:space="preserve"> estimation</w:t>
        </w:r>
      </w:ins>
      <w:ins w:id="571" w:author="user" w:date="2022-08-16T14:27:00Z">
        <w:r w:rsidR="00E428D4">
          <w:t xml:space="preserve"> might </w:t>
        </w:r>
      </w:ins>
      <w:ins w:id="572" w:author="user" w:date="2022-08-16T14:28:00Z">
        <w:r w:rsidR="00E428D4">
          <w:t>explained why</w:t>
        </w:r>
      </w:ins>
      <w:ins w:id="573" w:author="user" w:date="2022-08-16T14:27:00Z">
        <w:r w:rsidR="00E428D4">
          <w:t xml:space="preserve"> </w:t>
        </w:r>
      </w:ins>
      <w:r w:rsidRPr="003013DE">
        <w:t xml:space="preserve">the reference value (53.85 </w:t>
      </w:r>
      <w:r>
        <w:rPr>
          <w:kern w:val="0"/>
        </w:rPr>
        <w:t>mg C/ m</w:t>
      </w:r>
      <w:r>
        <w:rPr>
          <w:kern w:val="0"/>
          <w:vertAlign w:val="superscript"/>
        </w:rPr>
        <w:t>2</w:t>
      </w:r>
      <w:r>
        <w:rPr>
          <w:kern w:val="0"/>
        </w:rPr>
        <w:t xml:space="preserve">/ d, </w:t>
      </w:r>
      <w:r>
        <w:t>Huh et al., 2009</w:t>
      </w:r>
      <w:r w:rsidRPr="003013DE">
        <w:t xml:space="preserve">) was </w:t>
      </w:r>
      <w:r>
        <w:t>in</w:t>
      </w:r>
      <w:r w:rsidRPr="003013DE">
        <w:t xml:space="preserve">sufficient </w:t>
      </w:r>
      <w:r>
        <w:t>to</w:t>
      </w:r>
      <w:r w:rsidRPr="003013DE">
        <w:t xml:space="preserve"> support</w:t>
      </w:r>
      <w:del w:id="574" w:author="Chih-Lin Wei" w:date="2022-08-01T17:02:00Z">
        <w:r w:rsidRPr="003013DE" w:rsidDel="004A7FCD">
          <w:delText>ing</w:delText>
        </w:r>
      </w:del>
      <w:r w:rsidRPr="003013DE">
        <w:t xml:space="preserve"> the whole system. DOM is expected to be taken up more easily than POM for bacteria because they need to produce enzymes to hydrolyze polymeric sinking particles before the material pass </w:t>
      </w:r>
      <w:r w:rsidRPr="003013DE">
        <w:lastRenderedPageBreak/>
        <w:t xml:space="preserve">through cell membranes and </w:t>
      </w:r>
      <w:ins w:id="575" w:author="Chih-Lin Wei" w:date="2022-08-01T17:03:00Z">
        <w:r w:rsidR="004A7FCD">
          <w:t>is</w:t>
        </w:r>
      </w:ins>
      <w:del w:id="576" w:author="Chih-Lin Wei" w:date="2022-08-01T17:03:00Z">
        <w:r w:rsidRPr="003013DE" w:rsidDel="004A7FCD">
          <w:delText>the</w:delText>
        </w:r>
      </w:del>
      <w:r w:rsidRPr="003013DE">
        <w:t xml:space="preserve"> metaboliz</w:t>
      </w:r>
      <w:ins w:id="577" w:author="Chih-Lin Wei" w:date="2022-08-01T17:03:00Z">
        <w:r w:rsidR="004A7FCD">
          <w:t>ed</w:t>
        </w:r>
      </w:ins>
      <w:del w:id="578" w:author="Chih-Lin Wei" w:date="2022-08-01T17:03:00Z">
        <w:r w:rsidRPr="003013DE" w:rsidDel="004A7FCD">
          <w:delText>ation</w:delText>
        </w:r>
      </w:del>
      <w:r w:rsidRPr="003013DE">
        <w:t xml:space="preserve"> (Verdugo et al., 2004). Moreover, Pape et al. (2013) conducted experiments to evaluate the fate of </w:t>
      </w:r>
      <w:commentRangeStart w:id="579"/>
      <w:r w:rsidRPr="003013DE">
        <w:t xml:space="preserve">DOM </w:t>
      </w:r>
      <w:del w:id="580" w:author="user" w:date="2022-08-16T14:20:00Z">
        <w:r w:rsidRPr="003013DE" w:rsidDel="00ED4774">
          <w:delText>carbon</w:delText>
        </w:r>
        <w:commentRangeEnd w:id="579"/>
        <w:r w:rsidR="004A7FCD" w:rsidDel="00ED4774">
          <w:rPr>
            <w:rStyle w:val="ac"/>
          </w:rPr>
          <w:commentReference w:id="579"/>
        </w:r>
        <w:r w:rsidRPr="003013DE" w:rsidDel="00ED4774">
          <w:delText xml:space="preserve"> </w:delText>
        </w:r>
      </w:del>
      <w:r w:rsidRPr="003013DE">
        <w:t xml:space="preserve">in different benthic environments (North Atlantic and Western Mediterranean slope sites), which resulted in bacteria dominating DOM carbon uptake. </w:t>
      </w:r>
    </w:p>
    <w:p w14:paraId="4129CC24" w14:textId="361D3474" w:rsidR="005E6A92" w:rsidRPr="005E6A92" w:rsidRDefault="005E6A92" w:rsidP="00874789">
      <w:pPr>
        <w:ind w:firstLine="480"/>
        <w:rPr>
          <w:rFonts w:eastAsiaTheme="minorEastAsia"/>
        </w:rPr>
      </w:pPr>
      <w:r w:rsidRPr="003013DE">
        <w:t xml:space="preserve">To solve the deficiency of OC input and the </w:t>
      </w:r>
      <w:r>
        <w:t xml:space="preserve">model </w:t>
      </w:r>
      <w:r w:rsidRPr="003013DE">
        <w:t xml:space="preserve">contradiction, </w:t>
      </w:r>
      <w:r>
        <w:t>the</w:t>
      </w:r>
      <w:r w:rsidRPr="003013DE">
        <w:t xml:space="preserve"> research </w:t>
      </w:r>
      <w:r>
        <w:t xml:space="preserve">objective </w:t>
      </w:r>
      <w:del w:id="581" w:author="Chih-Lin Wei" w:date="2022-08-01T17:08:00Z">
        <w:r w:rsidDel="004A7FCD">
          <w:delText xml:space="preserve">have </w:delText>
        </w:r>
      </w:del>
      <w:ins w:id="582" w:author="Chih-Lin Wei" w:date="2022-08-01T17:08:00Z">
        <w:r w:rsidR="004A7FCD">
          <w:t xml:space="preserve">has </w:t>
        </w:r>
      </w:ins>
      <w:r>
        <w:t>shi</w:t>
      </w:r>
      <w:ins w:id="583" w:author="Chih-Lin Wei" w:date="2022-08-01T17:07:00Z">
        <w:r w:rsidR="004A7FCD">
          <w:t>f</w:t>
        </w:r>
      </w:ins>
      <w:r>
        <w:t>t</w:t>
      </w:r>
      <w:ins w:id="584" w:author="Chih-Lin Wei" w:date="2022-08-01T17:07:00Z">
        <w:r w:rsidR="004A7FCD">
          <w:t>ed</w:t>
        </w:r>
      </w:ins>
      <w:r w:rsidRPr="003013DE">
        <w:t xml:space="preserve"> to quantify</w:t>
      </w:r>
      <w:ins w:id="585" w:author="Chih-Lin Wei" w:date="2022-08-01T17:08:00Z">
        <w:r w:rsidR="004A7FCD">
          <w:t>ing</w:t>
        </w:r>
      </w:ins>
      <w:r w:rsidRPr="003013DE">
        <w:t xml:space="preserve"> the amount of the </w:t>
      </w:r>
      <w:r>
        <w:t>minimum</w:t>
      </w:r>
      <w:r w:rsidRPr="003013DE">
        <w:t xml:space="preserve"> carbon demand in the system under </w:t>
      </w:r>
      <w:r>
        <w:t>the</w:t>
      </w:r>
      <w:r w:rsidRPr="003013DE">
        <w:t xml:space="preserve"> simplified food web st</w:t>
      </w:r>
      <w:r>
        <w:t>ructure. From the LIM results (F</w:t>
      </w:r>
      <w:r w:rsidRPr="003013DE">
        <w:t>ig.</w:t>
      </w:r>
      <w:r>
        <w:t xml:space="preserve"> 13 and Fig. 14</w:t>
      </w:r>
      <w:r w:rsidRPr="003013DE">
        <w:t>), the OC demand for the two sites (GC1: 131.08</w:t>
      </w:r>
      <w:r>
        <w:t xml:space="preserve"> </w:t>
      </w:r>
      <w:r>
        <w:rPr>
          <w:kern w:val="0"/>
        </w:rPr>
        <w:t>mg C/ m</w:t>
      </w:r>
      <w:r>
        <w:rPr>
          <w:kern w:val="0"/>
          <w:vertAlign w:val="superscript"/>
        </w:rPr>
        <w:t>2</w:t>
      </w:r>
      <w:r>
        <w:rPr>
          <w:kern w:val="0"/>
        </w:rPr>
        <w:t>/ d</w:t>
      </w:r>
      <w:r w:rsidRPr="003013DE">
        <w:t>; GS1:</w:t>
      </w:r>
      <w:r>
        <w:t xml:space="preserve"> </w:t>
      </w:r>
      <w:r w:rsidRPr="003013DE">
        <w:t>78.95</w:t>
      </w:r>
      <w:r>
        <w:t xml:space="preserve"> </w:t>
      </w:r>
      <w:r>
        <w:rPr>
          <w:kern w:val="0"/>
        </w:rPr>
        <w:t>mg C/ m</w:t>
      </w:r>
      <w:r>
        <w:rPr>
          <w:kern w:val="0"/>
          <w:vertAlign w:val="superscript"/>
        </w:rPr>
        <w:t>2</w:t>
      </w:r>
      <w:r>
        <w:rPr>
          <w:kern w:val="0"/>
        </w:rPr>
        <w:t>/ d</w:t>
      </w:r>
      <w:r w:rsidRPr="003013DE">
        <w:t xml:space="preserve">) was larger than the reference </w:t>
      </w:r>
      <w:del w:id="586" w:author="Chih-Lin Wei" w:date="2022-08-01T17:10:00Z">
        <w:r w:rsidRPr="003013DE" w:rsidDel="004A7FCD">
          <w:delText>value</w:delText>
        </w:r>
      </w:del>
      <w:ins w:id="587" w:author="Chih-Lin Wei" w:date="2022-08-01T17:10:00Z">
        <w:r w:rsidR="004A7FCD">
          <w:t xml:space="preserve">POC input </w:t>
        </w:r>
        <w:r w:rsidR="004A7FCD" w:rsidRPr="003013DE">
          <w:t xml:space="preserve">(53.85 </w:t>
        </w:r>
        <w:r w:rsidR="004A7FCD">
          <w:rPr>
            <w:kern w:val="0"/>
          </w:rPr>
          <w:t>mg C/ m</w:t>
        </w:r>
        <w:r w:rsidR="004A7FCD">
          <w:rPr>
            <w:kern w:val="0"/>
            <w:vertAlign w:val="superscript"/>
          </w:rPr>
          <w:t>2</w:t>
        </w:r>
        <w:r w:rsidR="004A7FCD">
          <w:rPr>
            <w:kern w:val="0"/>
          </w:rPr>
          <w:t xml:space="preserve">/ d, </w:t>
        </w:r>
        <w:r w:rsidR="004A7FCD">
          <w:t>Huh et al., 2009</w:t>
        </w:r>
        <w:r w:rsidR="004A7FCD" w:rsidRPr="003013DE">
          <w:t>)</w:t>
        </w:r>
      </w:ins>
      <w:r w:rsidRPr="003013DE">
        <w:t xml:space="preserve">, especially in the canyon head, which was larger by a factor of three. </w:t>
      </w:r>
      <w:ins w:id="588" w:author="user" w:date="2022-08-16T14:40:00Z">
        <w:r w:rsidR="00874789">
          <w:t>As previously mentioned, t</w:t>
        </w:r>
      </w:ins>
      <w:del w:id="589" w:author="user" w:date="2022-08-16T14:40:00Z">
        <w:r w:rsidRPr="003013DE" w:rsidDel="00874789">
          <w:delText>T</w:delText>
        </w:r>
      </w:del>
      <w:r w:rsidRPr="003013DE">
        <w:t>h</w:t>
      </w:r>
      <w:ins w:id="590" w:author="user" w:date="2022-08-16T14:40:00Z">
        <w:r w:rsidR="00874789">
          <w:t>is</w:t>
        </w:r>
      </w:ins>
      <w:ins w:id="591" w:author="Chih-Lin Wei" w:date="2022-08-01T17:10:00Z">
        <w:del w:id="592" w:author="user" w:date="2022-08-16T14:40:00Z">
          <w:r w:rsidR="004A7FCD" w:rsidDel="00874789">
            <w:delText>e</w:delText>
          </w:r>
        </w:del>
      </w:ins>
      <w:del w:id="593" w:author="Chih-Lin Wei" w:date="2022-08-01T17:10:00Z">
        <w:r w:rsidRPr="003013DE" w:rsidDel="004A7FCD">
          <w:delText>is</w:delText>
        </w:r>
      </w:del>
      <w:r w:rsidRPr="003013DE">
        <w:t xml:space="preserve"> </w:t>
      </w:r>
      <w:ins w:id="594" w:author="Chih-Lin Wei" w:date="2022-08-01T17:10:00Z">
        <w:r w:rsidR="004A7FCD">
          <w:t xml:space="preserve">discrepancy </w:t>
        </w:r>
      </w:ins>
      <w:ins w:id="595" w:author="user" w:date="2022-08-16T14:40:00Z">
        <w:r w:rsidR="00874789">
          <w:t xml:space="preserve">might </w:t>
        </w:r>
      </w:ins>
      <w:r w:rsidRPr="003013DE">
        <w:t>indicates a substantial proportion of carbon that may enter the microbial loop as dissolved form.</w:t>
      </w:r>
      <w:ins w:id="596" w:author="user" w:date="2022-08-16T14:39:00Z">
        <w:r w:rsidR="00874789">
          <w:t xml:space="preserve"> On the other hand,</w:t>
        </w:r>
        <w:r w:rsidR="00874789" w:rsidRPr="00874789">
          <w:t xml:space="preserve"> </w:t>
        </w:r>
      </w:ins>
      <w:moveToRangeStart w:id="597" w:author="user" w:date="2022-08-16T14:39:00Z" w:name="move111553196"/>
      <w:moveTo w:id="598" w:author="user" w:date="2022-08-16T14:39:00Z">
        <w:r w:rsidR="00874789">
          <w:t xml:space="preserve">the converted POC flux reported in </w:t>
        </w:r>
        <w:r w:rsidR="00874789" w:rsidRPr="002B0BDB">
          <w:t>Liu et al. (2006)</w:t>
        </w:r>
        <w:r w:rsidR="00874789">
          <w:t xml:space="preserve"> was 6 to 10 times higher than the reference estimation (Huh et al., 2009) and our modeled value.</w:t>
        </w:r>
      </w:moveTo>
      <w:moveToRangeEnd w:id="597"/>
      <w:ins w:id="599" w:author="user" w:date="2022-08-16T14:39:00Z">
        <w:r w:rsidR="00874789">
          <w:t xml:space="preserve"> </w:t>
        </w:r>
      </w:ins>
      <w:ins w:id="600" w:author="user" w:date="2022-08-16T14:41:00Z">
        <w:r w:rsidR="00874789">
          <w:t>Th</w:t>
        </w:r>
      </w:ins>
      <w:ins w:id="601" w:author="user" w:date="2022-08-16T14:43:00Z">
        <w:r w:rsidR="00874789">
          <w:t>is</w:t>
        </w:r>
      </w:ins>
      <w:ins w:id="602" w:author="user" w:date="2022-08-16T14:41:00Z">
        <w:r w:rsidR="00874789">
          <w:t xml:space="preserve"> mismatch might be resulted from </w:t>
        </w:r>
      </w:ins>
      <w:ins w:id="603" w:author="user" w:date="2022-08-16T14:42:00Z">
        <w:r w:rsidR="00874789">
          <w:t>s</w:t>
        </w:r>
      </w:ins>
      <w:ins w:id="604" w:author="user" w:date="2022-08-16T14:41:00Z">
        <w:r w:rsidR="00874789">
          <w:t>e</w:t>
        </w:r>
      </w:ins>
      <w:ins w:id="605" w:author="user" w:date="2022-08-16T14:42:00Z">
        <w:r w:rsidR="00874789">
          <w:t>diment</w:t>
        </w:r>
      </w:ins>
      <w:ins w:id="606" w:author="user" w:date="2022-08-16T14:41:00Z">
        <w:r w:rsidR="00874789">
          <w:t xml:space="preserve"> resus</w:t>
        </w:r>
      </w:ins>
      <w:ins w:id="607" w:author="user" w:date="2022-08-16T14:42:00Z">
        <w:r w:rsidR="00874789">
          <w:t>pension or</w:t>
        </w:r>
      </w:ins>
      <w:ins w:id="608" w:author="user" w:date="2022-08-16T14:41:00Z">
        <w:r w:rsidR="00874789" w:rsidRPr="00874789">
          <w:t xml:space="preserve"> lateral transports of POC flux</w:t>
        </w:r>
      </w:ins>
      <w:ins w:id="609" w:author="user" w:date="2022-08-16T14:42:00Z">
        <w:r w:rsidR="00874789">
          <w:t xml:space="preserve"> which cannot be proven in our study.</w:t>
        </w:r>
      </w:ins>
      <w:del w:id="610" w:author="user" w:date="2022-08-16T14:43:00Z">
        <w:r w:rsidDel="00874789">
          <w:delText xml:space="preserve"> Besides, </w:delText>
        </w:r>
      </w:del>
      <w:moveFromRangeStart w:id="611" w:author="user" w:date="2022-08-16T14:39:00Z" w:name="move111553196"/>
      <w:moveFrom w:id="612" w:author="user" w:date="2022-08-16T14:39:00Z">
        <w:del w:id="613" w:author="user" w:date="2022-08-16T14:43:00Z">
          <w:r w:rsidDel="00874789">
            <w:delText xml:space="preserve">the converted POC flux reported in </w:delText>
          </w:r>
          <w:r w:rsidRPr="002B0BDB" w:rsidDel="00874789">
            <w:delText>Liu et al. (2006)</w:delText>
          </w:r>
          <w:r w:rsidDel="00874789">
            <w:delText xml:space="preserve"> was 6 to 10 times higher than the reference estimation (Huh et al., 2009) and our modeled value. </w:delText>
          </w:r>
        </w:del>
      </w:moveFrom>
      <w:moveFromRangeEnd w:id="611"/>
      <w:ins w:id="614" w:author="user" w:date="2022-08-16T14:36:00Z">
        <w:r w:rsidR="00874789">
          <w:t xml:space="preserve"> </w:t>
        </w:r>
      </w:ins>
      <w:ins w:id="615" w:author="user" w:date="2022-08-16T14:43:00Z">
        <w:r w:rsidR="00874789">
          <w:t xml:space="preserve">For instance, </w:t>
        </w:r>
      </w:ins>
      <w:commentRangeStart w:id="616"/>
      <w:del w:id="617" w:author="user" w:date="2022-08-16T14:43:00Z">
        <w:r w:rsidDel="00874789">
          <w:delText>T</w:delText>
        </w:r>
      </w:del>
      <w:ins w:id="618" w:author="user" w:date="2022-08-16T14:43:00Z">
        <w:r w:rsidR="00874789">
          <w:t>t</w:t>
        </w:r>
      </w:ins>
      <w:r>
        <w:t>h</w:t>
      </w:r>
      <w:ins w:id="619" w:author="user" w:date="2022-08-16T14:43:00Z">
        <w:r w:rsidR="00874789">
          <w:t>e</w:t>
        </w:r>
      </w:ins>
      <w:del w:id="620" w:author="user" w:date="2022-08-16T14:43:00Z">
        <w:r w:rsidDel="00874789">
          <w:delText>is</w:delText>
        </w:r>
      </w:del>
      <w:r>
        <w:t xml:space="preserve"> </w:t>
      </w:r>
      <w:del w:id="621" w:author="Chih-Lin Wei" w:date="2022-08-01T17:12:00Z">
        <w:r w:rsidDel="004A7FCD">
          <w:delText xml:space="preserve">discrepancy </w:delText>
        </w:r>
      </w:del>
      <w:ins w:id="622" w:author="Chih-Lin Wei" w:date="2022-08-01T17:12:00Z">
        <w:r w:rsidR="004A7FCD">
          <w:t>mismatch between modeled and measur</w:t>
        </w:r>
      </w:ins>
      <w:ins w:id="623" w:author="Chih-Lin Wei" w:date="2022-08-01T17:13:00Z">
        <w:r w:rsidR="004A7FCD">
          <w:t xml:space="preserve">ed </w:t>
        </w:r>
        <w:r w:rsidR="004A7FCD">
          <w:lastRenderedPageBreak/>
          <w:t>POC flux</w:t>
        </w:r>
      </w:ins>
      <w:ins w:id="624" w:author="Chih-Lin Wei" w:date="2022-08-01T17:12:00Z">
        <w:r w:rsidR="004A7FCD">
          <w:t xml:space="preserve"> </w:t>
        </w:r>
      </w:ins>
      <w:r>
        <w:t xml:space="preserve">has </w:t>
      </w:r>
      <w:del w:id="625" w:author="user" w:date="2022-08-16T14:44:00Z">
        <w:r w:rsidDel="00874789">
          <w:delText xml:space="preserve">also </w:delText>
        </w:r>
      </w:del>
      <w:r>
        <w:t xml:space="preserve">been </w:t>
      </w:r>
      <w:r>
        <w:rPr>
          <w:rFonts w:hint="eastAsia"/>
        </w:rPr>
        <w:t>f</w:t>
      </w:r>
      <w:r>
        <w:t xml:space="preserve">ound </w:t>
      </w:r>
      <w:r w:rsidRPr="001F7158">
        <w:t>in the Nazaré Canyon</w:t>
      </w:r>
      <w:r>
        <w:t xml:space="preserve"> (de</w:t>
      </w:r>
      <w:r>
        <w:rPr>
          <w:rFonts w:hint="eastAsia"/>
        </w:rPr>
        <w:t xml:space="preserve"> St</w:t>
      </w:r>
      <w:r>
        <w:t xml:space="preserve">igter et al. 2007), which may be resulted from the sediment resuspension triggered by the strong bottom currents. </w:t>
      </w:r>
      <w:commentRangeEnd w:id="616"/>
      <w:r w:rsidR="004A7FCD">
        <w:rPr>
          <w:rStyle w:val="ac"/>
        </w:rPr>
        <w:commentReference w:id="616"/>
      </w:r>
    </w:p>
    <w:p w14:paraId="1DBFCE8A" w14:textId="77777777" w:rsidR="005E6A92" w:rsidRPr="002E7AF1" w:rsidRDefault="005E6A92" w:rsidP="00DE071F">
      <w:pPr>
        <w:pStyle w:val="11"/>
      </w:pPr>
      <w:bookmarkStart w:id="626" w:name="_Toc109143527"/>
      <w:r w:rsidRPr="002E7AF1">
        <w:t>Network characteristics</w:t>
      </w:r>
      <w:bookmarkEnd w:id="626"/>
    </w:p>
    <w:p w14:paraId="626356A1" w14:textId="416B8EF3" w:rsidR="005E6A92" w:rsidRDefault="00BD57D9" w:rsidP="005E6A92">
      <w:pPr>
        <w:ind w:firstLine="480"/>
      </w:pPr>
      <w:ins w:id="627" w:author="Chih-Lin Wei" w:date="2022-08-01T21:46:00Z">
        <w:r>
          <w:t>N</w:t>
        </w:r>
      </w:ins>
      <w:del w:id="628" w:author="Chih-Lin Wei" w:date="2022-08-01T21:46:00Z">
        <w:r w:rsidR="005E6A92" w:rsidDel="00BD57D9">
          <w:delText>Indices</w:delText>
        </w:r>
        <w:r w:rsidR="005E6A92" w:rsidDel="00BD57D9">
          <w:rPr>
            <w:rFonts w:hint="eastAsia"/>
          </w:rPr>
          <w:delText xml:space="preserve"> b</w:delText>
        </w:r>
        <w:r w:rsidR="005E6A92" w:rsidDel="00BD57D9">
          <w:delText>ased on</w:delText>
        </w:r>
        <w:r w:rsidR="005E6A92" w:rsidDel="00BD57D9">
          <w:rPr>
            <w:rFonts w:hint="eastAsia"/>
          </w:rPr>
          <w:delText xml:space="preserve"> </w:delText>
        </w:r>
        <w:r w:rsidR="005E6A92" w:rsidDel="00BD57D9">
          <w:delText>a n</w:delText>
        </w:r>
      </w:del>
      <w:r w:rsidR="005E6A92">
        <w:rPr>
          <w:rFonts w:hint="eastAsia"/>
        </w:rPr>
        <w:t>e</w:t>
      </w:r>
      <w:r w:rsidR="005E6A92">
        <w:t>twork</w:t>
      </w:r>
      <w:ins w:id="629" w:author="Chih-Lin Wei" w:date="2022-08-01T21:46:00Z">
        <w:r>
          <w:t xml:space="preserve"> indices</w:t>
        </w:r>
      </w:ins>
      <w:r w:rsidR="005E6A92">
        <w:t xml:space="preserve"> </w:t>
      </w:r>
      <w:r w:rsidR="005E6A92" w:rsidRPr="00F70232">
        <w:t xml:space="preserve">are often </w:t>
      </w:r>
      <w:r w:rsidR="005E6A92">
        <w:t xml:space="preserve">calculated </w:t>
      </w:r>
      <w:r w:rsidR="005E6A92" w:rsidRPr="00F70232">
        <w:t xml:space="preserve">to describe </w:t>
      </w:r>
      <w:r w:rsidR="005E6A92">
        <w:t xml:space="preserve">the function of the </w:t>
      </w:r>
      <w:r w:rsidR="005E6A92" w:rsidRPr="00F70232">
        <w:t>food web</w:t>
      </w:r>
      <w:r w:rsidR="005E6A92">
        <w:t xml:space="preserve"> (Kone et al., 2009)</w:t>
      </w:r>
      <w:r w:rsidR="005E6A92">
        <w:rPr>
          <w:rFonts w:hint="eastAsia"/>
        </w:rPr>
        <w:t>.</w:t>
      </w:r>
      <w:r w:rsidR="005E6A92">
        <w:t xml:space="preserve"> Here, five indices were used to </w:t>
      </w:r>
      <w:del w:id="630" w:author="Chih-Lin Wei" w:date="2022-08-01T21:47:00Z">
        <w:r w:rsidR="005E6A92" w:rsidDel="00BD57D9">
          <w:delText xml:space="preserve">estimate </w:delText>
        </w:r>
      </w:del>
      <w:ins w:id="631" w:author="Chih-Lin Wei" w:date="2022-08-01T21:47:00Z">
        <w:r>
          <w:t xml:space="preserve">examine </w:t>
        </w:r>
      </w:ins>
      <w:r w:rsidR="005E6A92">
        <w:t>the food web</w:t>
      </w:r>
      <w:ins w:id="632" w:author="Chih-Lin Wei" w:date="2022-08-01T21:46:00Z">
        <w:r>
          <w:t xml:space="preserve"> </w:t>
        </w:r>
      </w:ins>
      <w:r w:rsidR="005E6A92">
        <w:t>s</w:t>
      </w:r>
      <w:ins w:id="633" w:author="Chih-Lin Wei" w:date="2022-08-01T21:46:00Z">
        <w:r>
          <w:t>tructure</w:t>
        </w:r>
      </w:ins>
      <w:ins w:id="634" w:author="Chih-Lin Wei" w:date="2022-08-01T21:47:00Z">
        <w:r>
          <w:t>s</w:t>
        </w:r>
      </w:ins>
      <w:r w:rsidR="005E6A92">
        <w:t xml:space="preserve"> in GC1 and GS1. </w:t>
      </w:r>
    </w:p>
    <w:p w14:paraId="17FF37CE" w14:textId="2ABA8E94" w:rsidR="005E6A92" w:rsidRPr="009B4171" w:rsidRDefault="005E6A92" w:rsidP="005E6A92">
      <w:pPr>
        <w:ind w:firstLine="480"/>
        <w:rPr>
          <w:color w:val="000000"/>
          <w:kern w:val="0"/>
        </w:rPr>
      </w:pP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r>
          <w:rPr>
            <w:rFonts w:ascii="Cambria Math" w:hAnsi="Cambria Math" w:hint="eastAsia"/>
            <w:color w:val="000000"/>
            <w:kern w:val="0"/>
          </w:rPr>
          <m:t xml:space="preserve"> </m:t>
        </m:r>
      </m:oMath>
      <w:r>
        <w:rPr>
          <w:color w:val="000000"/>
          <w:kern w:val="0"/>
        </w:rPr>
        <w:t xml:space="preserve">quantify the energy which belongs to the system as the sum of flows. As a result, the </w:t>
      </w:r>
      <w:r>
        <w:rPr>
          <w:rFonts w:hint="eastAsia"/>
          <w:color w:val="000000"/>
          <w:kern w:val="0"/>
        </w:rPr>
        <w:t>m</w:t>
      </w:r>
      <w:r>
        <w:rPr>
          <w:color w:val="000000"/>
          <w:kern w:val="0"/>
        </w:rPr>
        <w:t>agnitude of these two indices is directly linked to the</w:t>
      </w:r>
      <w:del w:id="635" w:author="Chih-Lin Wei" w:date="2022-08-01T21:53:00Z">
        <w:r w:rsidDel="00BD57D9">
          <w:rPr>
            <w:color w:val="000000"/>
            <w:kern w:val="0"/>
          </w:rPr>
          <w:delText xml:space="preserve"> growth of the</w:delText>
        </w:r>
      </w:del>
      <w:r>
        <w:rPr>
          <w:color w:val="000000"/>
          <w:kern w:val="0"/>
        </w:rPr>
        <w:t xml:space="preserve"> ecosystem</w:t>
      </w:r>
      <w:ins w:id="636" w:author="Chih-Lin Wei" w:date="2022-08-01T21:53:00Z">
        <w:r w:rsidR="00BD57D9">
          <w:rPr>
            <w:color w:val="000000"/>
            <w:kern w:val="0"/>
          </w:rPr>
          <w:t>’s growth</w:t>
        </w:r>
      </w:ins>
      <w:r>
        <w:rPr>
          <w:rFonts w:hint="eastAsia"/>
          <w:color w:val="000000"/>
          <w:kern w:val="0"/>
        </w:rPr>
        <w:t>.</w:t>
      </w:r>
      <w:r>
        <w:rPr>
          <w:color w:val="000000"/>
          <w:kern w:val="0"/>
        </w:rPr>
        <w:t xml:space="preserve"> </w:t>
      </w:r>
      <w:r>
        <w:t xml:space="preserve">The </w:t>
      </w:r>
      <w:del w:id="637" w:author="Chih-Lin Wei" w:date="2022-08-01T21:54:00Z">
        <w:r w:rsidDel="00BD57D9">
          <w:delText xml:space="preserve">higher </w:delText>
        </w:r>
      </w:del>
      <w:ins w:id="638" w:author="Chih-Lin Wei" w:date="2022-08-01T21:54:00Z">
        <w:r w:rsidR="00BD57D9">
          <w:t xml:space="preserve">greater </w:t>
        </w:r>
      </w:ins>
      <w:r>
        <w:t xml:space="preserve">carbon processing in the canyon head </w:t>
      </w:r>
      <w:del w:id="639" w:author="Chih-Lin Wei" w:date="2022-08-01T21:54:00Z">
        <w:r w:rsidDel="00BD57D9">
          <w:delText>is reflected by</w:delText>
        </w:r>
      </w:del>
      <w:ins w:id="640" w:author="Chih-Lin Wei" w:date="2022-08-01T21:54:00Z">
        <w:r w:rsidR="00BD57D9">
          <w:t>results in the</w:t>
        </w:r>
      </w:ins>
      <w:r>
        <w:t xml:space="preserve"> higher value</w:t>
      </w:r>
      <w:ins w:id="641" w:author="Chih-Lin Wei" w:date="2022-08-01T21:54:00Z">
        <w:r w:rsidR="00BD57D9">
          <w:t>s</w:t>
        </w:r>
      </w:ins>
      <w:r>
        <w:t xml:space="preserve"> of </w:t>
      </w: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oMath>
      <w:r>
        <w:rPr>
          <w:color w:val="000000"/>
          <w:kern w:val="0"/>
        </w:rPr>
        <w:t>, which represent the total amount of energy flowing through the system (Ulanowicz, 1986; 2004). However, the growth cannot provide detail about how the material is distributed within the system. I</w:t>
      </w:r>
      <w:r w:rsidRPr="004C7266">
        <w:rPr>
          <w:color w:val="000000"/>
          <w:kern w:val="0"/>
        </w:rPr>
        <w:t>n other words,</w:t>
      </w:r>
      <w:r>
        <w:rPr>
          <w:color w:val="000000"/>
          <w:kern w:val="0"/>
        </w:rPr>
        <w:t xml:space="preserve"> two systems with totally different</w:t>
      </w:r>
      <w:ins w:id="642" w:author="Chih-Lin Wei" w:date="2022-08-01T21:55:00Z">
        <w:r w:rsidR="00BD57D9">
          <w:rPr>
            <w:color w:val="000000"/>
            <w:kern w:val="0"/>
          </w:rPr>
          <w:t xml:space="preserve"> food web</w:t>
        </w:r>
      </w:ins>
      <w:r>
        <w:rPr>
          <w:color w:val="000000"/>
          <w:kern w:val="0"/>
        </w:rPr>
        <w:t xml:space="preserve"> structure</w:t>
      </w:r>
      <w:ins w:id="643" w:author="Chih-Lin Wei" w:date="2022-08-01T21:55:00Z">
        <w:r w:rsidR="00BD57D9">
          <w:rPr>
            <w:color w:val="000000"/>
            <w:kern w:val="0"/>
          </w:rPr>
          <w:t>s</w:t>
        </w:r>
      </w:ins>
      <w:r>
        <w:rPr>
          <w:color w:val="000000"/>
          <w:kern w:val="0"/>
        </w:rPr>
        <w:t xml:space="preserve"> </w:t>
      </w:r>
      <w:del w:id="644" w:author="Chih-Lin Wei" w:date="2022-08-01T21:55:00Z">
        <w:r w:rsidDel="00BD57D9">
          <w:rPr>
            <w:color w:val="000000"/>
            <w:kern w:val="0"/>
          </w:rPr>
          <w:delText>may be featured with</w:delText>
        </w:r>
      </w:del>
      <w:ins w:id="645" w:author="Chih-Lin Wei" w:date="2022-08-01T21:55:00Z">
        <w:r w:rsidR="00BD57D9">
          <w:rPr>
            <w:color w:val="000000"/>
            <w:kern w:val="0"/>
          </w:rPr>
          <w:t>can have</w:t>
        </w:r>
      </w:ins>
      <w:r>
        <w:rPr>
          <w:color w:val="000000"/>
          <w:kern w:val="0"/>
        </w:rPr>
        <w:t xml:space="preserve"> the same </w:t>
      </w:r>
      <m:oMath>
        <m:r>
          <w:rPr>
            <w:rFonts w:ascii="Cambria Math" w:hAnsi="Cambria Math"/>
            <w:color w:val="000000"/>
            <w:kern w:val="0"/>
          </w:rPr>
          <m:t>TST</m:t>
        </m:r>
      </m:oMath>
      <w:r>
        <w:rPr>
          <w:rFonts w:hint="eastAsia"/>
          <w:color w:val="000000"/>
          <w:kern w:val="0"/>
        </w:rPr>
        <w:t xml:space="preserve"> (</w:t>
      </w:r>
      <w:r>
        <w:rPr>
          <w:color w:val="000000"/>
          <w:kern w:val="0"/>
        </w:rPr>
        <w:t>Bodini, 2012). Therefore, two</w:t>
      </w:r>
      <w:r>
        <w:rPr>
          <w:rFonts w:hint="eastAsia"/>
          <w:color w:val="000000"/>
          <w:kern w:val="0"/>
        </w:rPr>
        <w:t xml:space="preserve"> </w:t>
      </w:r>
      <w:r>
        <w:rPr>
          <w:color w:val="000000"/>
          <w:kern w:val="0"/>
        </w:rPr>
        <w:t>other ind</w:t>
      </w:r>
      <w:ins w:id="646" w:author="Chih-Lin Wei" w:date="2022-08-01T21:56:00Z">
        <w:r w:rsidR="00BD57D9">
          <w:rPr>
            <w:color w:val="000000"/>
            <w:kern w:val="0"/>
          </w:rPr>
          <w:t>ices</w:t>
        </w:r>
      </w:ins>
      <w:del w:id="647" w:author="Chih-Lin Wei" w:date="2022-08-01T21:56:00Z">
        <w:r w:rsidDel="00BD57D9">
          <w:rPr>
            <w:color w:val="000000"/>
            <w:kern w:val="0"/>
          </w:rPr>
          <w:delText>ex analyses</w:delText>
        </w:r>
      </w:del>
      <w:r>
        <w:rPr>
          <w:color w:val="000000"/>
          <w:kern w:val="0"/>
        </w:rPr>
        <w:t xml:space="preserve"> were </w:t>
      </w:r>
      <w:del w:id="648" w:author="Chih-Lin Wei" w:date="2022-08-01T21:56:00Z">
        <w:r w:rsidDel="00BD57D9">
          <w:rPr>
            <w:color w:val="000000"/>
            <w:kern w:val="0"/>
          </w:rPr>
          <w:delText>carried out</w:delText>
        </w:r>
      </w:del>
      <w:ins w:id="649" w:author="Chih-Lin Wei" w:date="2022-08-01T21:56:00Z">
        <w:r w:rsidR="00BD57D9">
          <w:rPr>
            <w:color w:val="000000"/>
            <w:kern w:val="0"/>
          </w:rPr>
          <w:t>compute</w:t>
        </w:r>
      </w:ins>
      <w:r>
        <w:rPr>
          <w:color w:val="000000"/>
          <w:kern w:val="0"/>
        </w:rPr>
        <w:t xml:space="preserve"> to estimate the maturity of the two ecosystems. </w:t>
      </w:r>
      <w:r>
        <w:rPr>
          <w:rFonts w:hint="eastAsia"/>
          <w:color w:val="000000"/>
          <w:kern w:val="0"/>
        </w:rPr>
        <w:t>Ac</w:t>
      </w:r>
      <w:r>
        <w:rPr>
          <w:color w:val="000000"/>
          <w:kern w:val="0"/>
        </w:rPr>
        <w:t xml:space="preserve">cording to Odum (1969), a mature ecosystem should </w:t>
      </w:r>
      <w:r>
        <w:rPr>
          <w:rFonts w:hint="eastAsia"/>
          <w:color w:val="000000"/>
          <w:kern w:val="0"/>
        </w:rPr>
        <w:t>i</w:t>
      </w:r>
      <w:r>
        <w:rPr>
          <w:color w:val="000000"/>
          <w:kern w:val="0"/>
        </w:rPr>
        <w:t xml:space="preserve">nvolve a higher information content, high biomass, and a high capacity to seize and hold the nutrients for cycling within the system. </w:t>
      </w:r>
      <w:del w:id="650" w:author="user" w:date="2022-08-16T14:44:00Z">
        <w:r w:rsidDel="00874789">
          <w:rPr>
            <w:color w:val="000000"/>
            <w:kern w:val="0"/>
          </w:rPr>
          <w:delText>T</w:delText>
        </w:r>
        <w:r w:rsidRPr="00B40808" w:rsidDel="00874789">
          <w:delText>he Finn cycling index</w:delText>
        </w:r>
        <w:r w:rsidDel="00874789">
          <w:delText xml:space="preserve"> </w:delText>
        </w:r>
        <w:r w:rsidRPr="00127490" w:rsidDel="00874789">
          <w:rPr>
            <w:color w:val="000000"/>
            <w:kern w:val="0"/>
          </w:rPr>
          <w:delText>(</w:delText>
        </w:r>
        <m:oMath>
          <m:r>
            <w:rPr>
              <w:rFonts w:ascii="Cambria Math" w:hAnsi="Cambria Math"/>
              <w:color w:val="000000"/>
              <w:kern w:val="0"/>
            </w:rPr>
            <m:t>FCI</m:t>
          </m:r>
        </m:oMath>
        <w:r w:rsidRPr="00127490" w:rsidDel="00874789">
          <w:rPr>
            <w:color w:val="000000"/>
            <w:kern w:val="0"/>
          </w:rPr>
          <w:delText>)</w:delText>
        </w:r>
        <w:r w:rsidDel="00874789">
          <w:rPr>
            <w:color w:val="000000"/>
            <w:kern w:val="0"/>
          </w:rPr>
          <w:delText>, developed by Finn (1976), measures</w:delText>
        </w:r>
        <w:r w:rsidDel="00874789">
          <w:rPr>
            <w:rFonts w:hint="eastAsia"/>
          </w:rPr>
          <w:delText xml:space="preserve"> </w:delText>
        </w:r>
        <w:r w:rsidRPr="00B40808" w:rsidDel="00874789">
          <w:delText xml:space="preserve">the </w:delText>
        </w:r>
        <w:commentRangeStart w:id="651"/>
        <w:r w:rsidRPr="00B40808" w:rsidDel="00874789">
          <w:delText xml:space="preserve">fraction </w:delText>
        </w:r>
        <w:r w:rsidRPr="00B40808" w:rsidDel="00874789">
          <w:lastRenderedPageBreak/>
          <w:delText xml:space="preserve">of total carbon cycling </w:delText>
        </w:r>
      </w:del>
      <w:ins w:id="652" w:author="Chih-Lin Wei" w:date="2022-08-01T22:04:00Z">
        <w:del w:id="653" w:author="user" w:date="2022-08-16T14:44:00Z">
          <w:r w:rsidR="00BD57D9" w:rsidDel="00874789">
            <w:delText>throughflow</w:delText>
          </w:r>
          <w:r w:rsidR="00BD57D9" w:rsidRPr="00B40808" w:rsidDel="00874789">
            <w:delText xml:space="preserve"> </w:delText>
          </w:r>
        </w:del>
      </w:ins>
      <w:del w:id="654" w:author="user" w:date="2022-08-16T14:44:00Z">
        <w:r w:rsidDel="00874789">
          <w:delText>generated by recycling processes</w:delText>
        </w:r>
        <w:commentRangeEnd w:id="651"/>
        <w:r w:rsidR="00BD57D9" w:rsidDel="00874789">
          <w:rPr>
            <w:rStyle w:val="ac"/>
          </w:rPr>
          <w:commentReference w:id="651"/>
        </w:r>
        <w:r w:rsidDel="00874789">
          <w:delText xml:space="preserve">. </w:delText>
        </w:r>
      </w:del>
      <w:r>
        <w:t xml:space="preserve">Our data show that the </w:t>
      </w:r>
      <m:oMath>
        <m:r>
          <w:rPr>
            <w:rFonts w:ascii="Cambria Math" w:hAnsi="Cambria Math"/>
            <w:color w:val="000000"/>
            <w:kern w:val="0"/>
          </w:rPr>
          <m:t>FCI</m:t>
        </m:r>
      </m:oMath>
      <w:r>
        <w:rPr>
          <w:rFonts w:hint="eastAsia"/>
          <w:color w:val="000000"/>
          <w:kern w:val="0"/>
        </w:rPr>
        <w:t xml:space="preserve"> </w:t>
      </w:r>
      <w:r>
        <w:rPr>
          <w:color w:val="000000"/>
          <w:kern w:val="0"/>
        </w:rPr>
        <w:t xml:space="preserve">is marginally greater in GS1 than in GC1, </w:t>
      </w:r>
      <w:r>
        <w:rPr>
          <w:rFonts w:hint="eastAsia"/>
          <w:color w:val="000000"/>
          <w:kern w:val="0"/>
        </w:rPr>
        <w:t>i</w:t>
      </w:r>
      <w:r>
        <w:rPr>
          <w:color w:val="000000"/>
          <w:kern w:val="0"/>
        </w:rPr>
        <w:t xml:space="preserve">ndicating that the slope system </w:t>
      </w:r>
      <w:del w:id="655" w:author="Chih-Lin Wei" w:date="2022-08-01T22:06:00Z">
        <w:r w:rsidDel="00BD57D9">
          <w:rPr>
            <w:color w:val="000000"/>
            <w:kern w:val="0"/>
          </w:rPr>
          <w:delText xml:space="preserve">with </w:delText>
        </w:r>
      </w:del>
      <w:ins w:id="656" w:author="Chih-Lin Wei" w:date="2022-08-01T22:06:00Z">
        <w:r w:rsidR="00BD57D9">
          <w:rPr>
            <w:color w:val="000000"/>
            <w:kern w:val="0"/>
          </w:rPr>
          <w:t>m</w:t>
        </w:r>
      </w:ins>
      <w:ins w:id="657" w:author="Chih-Lin Wei" w:date="2022-08-01T22:07:00Z">
        <w:r w:rsidR="00BD57D9">
          <w:rPr>
            <w:color w:val="000000"/>
            <w:kern w:val="0"/>
          </w:rPr>
          <w:t>ight</w:t>
        </w:r>
      </w:ins>
      <w:ins w:id="658" w:author="Chih-Lin Wei" w:date="2022-08-01T22:06:00Z">
        <w:r w:rsidR="00BD57D9">
          <w:rPr>
            <w:color w:val="000000"/>
            <w:kern w:val="0"/>
          </w:rPr>
          <w:t xml:space="preserve"> have </w:t>
        </w:r>
      </w:ins>
      <w:r>
        <w:rPr>
          <w:color w:val="000000"/>
          <w:kern w:val="0"/>
        </w:rPr>
        <w:t xml:space="preserve">a higher </w:t>
      </w:r>
      <w:r>
        <w:rPr>
          <w:rFonts w:hint="eastAsia"/>
          <w:color w:val="000000"/>
          <w:kern w:val="0"/>
        </w:rPr>
        <w:t>d</w:t>
      </w:r>
      <w:r>
        <w:rPr>
          <w:color w:val="000000"/>
          <w:kern w:val="0"/>
        </w:rPr>
        <w:t xml:space="preserve">egree of energy recycling </w:t>
      </w:r>
      <w:del w:id="659" w:author="Chih-Lin Wei" w:date="2022-08-01T22:07:00Z">
        <w:r w:rsidDel="00BD57D9">
          <w:rPr>
            <w:color w:val="000000"/>
            <w:kern w:val="0"/>
          </w:rPr>
          <w:delText xml:space="preserve">is </w:delText>
        </w:r>
      </w:del>
      <w:ins w:id="660" w:author="Chih-Lin Wei" w:date="2022-08-01T22:07:00Z">
        <w:r w:rsidR="00BD57D9">
          <w:rPr>
            <w:color w:val="000000"/>
            <w:kern w:val="0"/>
          </w:rPr>
          <w:t xml:space="preserve">and was </w:t>
        </w:r>
      </w:ins>
      <w:r>
        <w:rPr>
          <w:color w:val="000000"/>
          <w:kern w:val="0"/>
        </w:rPr>
        <w:t xml:space="preserve">a </w:t>
      </w:r>
      <w:ins w:id="661" w:author="Chih-Lin Wei" w:date="2022-08-01T22:07:00Z">
        <w:r w:rsidR="00BD57D9">
          <w:rPr>
            <w:color w:val="000000"/>
            <w:kern w:val="0"/>
          </w:rPr>
          <w:t>relative</w:t>
        </w:r>
      </w:ins>
      <w:ins w:id="662" w:author="Chih-Lin Wei" w:date="2022-08-01T22:08:00Z">
        <w:r w:rsidR="00BD57D9">
          <w:rPr>
            <w:color w:val="000000"/>
            <w:kern w:val="0"/>
          </w:rPr>
          <w:t>ly</w:t>
        </w:r>
      </w:ins>
      <w:ins w:id="663" w:author="Chih-Lin Wei" w:date="2022-08-01T22:07:00Z">
        <w:r w:rsidR="00BD57D9">
          <w:rPr>
            <w:color w:val="000000"/>
            <w:kern w:val="0"/>
          </w:rPr>
          <w:t xml:space="preserve"> </w:t>
        </w:r>
      </w:ins>
      <w:r>
        <w:rPr>
          <w:color w:val="000000"/>
          <w:kern w:val="0"/>
        </w:rPr>
        <w:t xml:space="preserve">mature ecosystem that develops </w:t>
      </w:r>
      <w:ins w:id="664" w:author="Chih-Lin Wei" w:date="2022-08-01T22:07:00Z">
        <w:r w:rsidR="00BD57D9">
          <w:rPr>
            <w:color w:val="000000"/>
            <w:kern w:val="0"/>
          </w:rPr>
          <w:t xml:space="preserve">more </w:t>
        </w:r>
      </w:ins>
      <w:r>
        <w:rPr>
          <w:color w:val="000000"/>
          <w:kern w:val="0"/>
        </w:rPr>
        <w:t xml:space="preserve">completed nutrient conservation routes (Odum, 1969) in contrast to the canyon system. Moreover, the </w:t>
      </w:r>
      <w:del w:id="665" w:author="Chih-Lin Wei" w:date="2022-08-01T22:08:00Z">
        <w:r w:rsidDel="00BD57D9">
          <w:rPr>
            <w:rFonts w:hint="eastAsia"/>
            <w:color w:val="000000"/>
            <w:kern w:val="0"/>
          </w:rPr>
          <w:delText>r</w:delText>
        </w:r>
        <w:r w:rsidDel="00BD57D9">
          <w:rPr>
            <w:color w:val="000000"/>
            <w:kern w:val="0"/>
          </w:rPr>
          <w:delText xml:space="preserve">elatively </w:delText>
        </w:r>
      </w:del>
      <w:r>
        <w:rPr>
          <w:color w:val="000000"/>
          <w:kern w:val="0"/>
        </w:rPr>
        <w:t xml:space="preserve">higher biodiversity </w:t>
      </w:r>
      <w:r w:rsidRPr="0013359A">
        <w:rPr>
          <w:color w:val="000000"/>
          <w:kern w:val="0"/>
        </w:rPr>
        <w:t>(</w:t>
      </w:r>
      <w:r w:rsidRPr="0013359A">
        <w:rPr>
          <w:rFonts w:hint="eastAsia"/>
          <w:color w:val="000000"/>
          <w:kern w:val="0"/>
        </w:rPr>
        <w:t>F</w:t>
      </w:r>
      <w:r w:rsidRPr="0013359A">
        <w:rPr>
          <w:color w:val="000000"/>
          <w:kern w:val="0"/>
        </w:rPr>
        <w:t>ig.</w:t>
      </w:r>
      <w:r w:rsidRPr="0013359A">
        <w:rPr>
          <w:rFonts w:hint="eastAsia"/>
          <w:color w:val="000000"/>
          <w:kern w:val="0"/>
        </w:rPr>
        <w:t xml:space="preserve"> 7 a</w:t>
      </w:r>
      <w:r w:rsidRPr="0013359A">
        <w:rPr>
          <w:color w:val="000000"/>
          <w:kern w:val="0"/>
        </w:rPr>
        <w:t>nd Fig. 9)</w:t>
      </w:r>
      <w:r>
        <w:rPr>
          <w:color w:val="000000"/>
          <w:kern w:val="0"/>
        </w:rPr>
        <w:t xml:space="preserve"> and carbon stock </w:t>
      </w:r>
      <w:r w:rsidRPr="0013359A">
        <w:rPr>
          <w:color w:val="000000"/>
          <w:kern w:val="0"/>
        </w:rPr>
        <w:t>(Table 5)</w:t>
      </w:r>
      <w:r>
        <w:rPr>
          <w:color w:val="000000"/>
          <w:kern w:val="0"/>
        </w:rPr>
        <w:t xml:space="preserve"> in </w:t>
      </w:r>
      <w:ins w:id="666" w:author="Chih-Lin Wei" w:date="2022-08-01T22:08:00Z">
        <w:r w:rsidR="00BD57D9">
          <w:rPr>
            <w:color w:val="000000"/>
            <w:kern w:val="0"/>
          </w:rPr>
          <w:t xml:space="preserve">the </w:t>
        </w:r>
      </w:ins>
      <w:r>
        <w:rPr>
          <w:color w:val="000000"/>
          <w:kern w:val="0"/>
        </w:rPr>
        <w:t>GS1</w:t>
      </w:r>
      <w:ins w:id="667" w:author="Chih-Lin Wei" w:date="2022-08-01T22:08:00Z">
        <w:r w:rsidR="00BD57D9">
          <w:rPr>
            <w:color w:val="000000"/>
            <w:kern w:val="0"/>
          </w:rPr>
          <w:t xml:space="preserve"> than in GC1</w:t>
        </w:r>
      </w:ins>
      <w:r>
        <w:rPr>
          <w:color w:val="000000"/>
          <w:kern w:val="0"/>
        </w:rPr>
        <w:t xml:space="preserve"> also show that the ecosystem on the slope is more mature than the frequently disturbed canyon,</w:t>
      </w:r>
      <w:del w:id="668" w:author="Chih-Lin Wei" w:date="2022-08-01T22:08:00Z">
        <w:r w:rsidDel="00BD57D9">
          <w:rPr>
            <w:color w:val="000000"/>
            <w:kern w:val="0"/>
          </w:rPr>
          <w:delText xml:space="preserve"> which is</w:delText>
        </w:r>
      </w:del>
      <w:r>
        <w:rPr>
          <w:color w:val="000000"/>
          <w:kern w:val="0"/>
        </w:rPr>
        <w:t xml:space="preserve"> mainly dominated by the bacteria-related process. The low carbon stock of </w:t>
      </w:r>
      <w:ins w:id="669" w:author="Chih-Lin Wei" w:date="2022-08-01T22:09:00Z">
        <w:r w:rsidR="00BD57D9">
          <w:rPr>
            <w:color w:val="000000"/>
            <w:kern w:val="0"/>
          </w:rPr>
          <w:t xml:space="preserve">the </w:t>
        </w:r>
      </w:ins>
      <w:r>
        <w:rPr>
          <w:color w:val="000000"/>
          <w:kern w:val="0"/>
        </w:rPr>
        <w:t>larger</w:t>
      </w:r>
      <w:ins w:id="670" w:author="Chih-Lin Wei" w:date="2022-08-01T22:09:00Z">
        <w:r w:rsidR="00BD57D9">
          <w:rPr>
            <w:color w:val="000000"/>
            <w:kern w:val="0"/>
          </w:rPr>
          <w:t>-</w:t>
        </w:r>
      </w:ins>
      <w:del w:id="671" w:author="Chih-Lin Wei" w:date="2022-08-01T22:09:00Z">
        <w:r w:rsidDel="00BD57D9">
          <w:rPr>
            <w:color w:val="000000"/>
            <w:kern w:val="0"/>
          </w:rPr>
          <w:delText xml:space="preserve"> </w:delText>
        </w:r>
      </w:del>
      <w:r>
        <w:rPr>
          <w:color w:val="000000"/>
          <w:kern w:val="0"/>
        </w:rPr>
        <w:t>size faunal group in GC1 indicates that</w:t>
      </w:r>
      <w:r>
        <w:rPr>
          <w:rFonts w:hint="eastAsia"/>
          <w:color w:val="000000"/>
          <w:kern w:val="0"/>
        </w:rPr>
        <w:t xml:space="preserve"> </w:t>
      </w:r>
      <w:r>
        <w:rPr>
          <w:color w:val="000000"/>
          <w:kern w:val="0"/>
        </w:rPr>
        <w:t>the head of Gaping Submarine Canyon is a fragile ecosystem</w:t>
      </w:r>
      <w:r w:rsidRPr="00943751">
        <w:rPr>
          <w:color w:val="000000"/>
          <w:kern w:val="0"/>
        </w:rPr>
        <w:t xml:space="preserve"> </w:t>
      </w:r>
      <w:r>
        <w:rPr>
          <w:color w:val="000000"/>
          <w:kern w:val="0"/>
        </w:rPr>
        <w:t xml:space="preserve">under severe physical perturbation, as reported in Liao et al. (2017) and Liao et al. (2020). </w:t>
      </w:r>
      <w:r>
        <w:rPr>
          <w:rFonts w:hint="eastAsia"/>
          <w:color w:val="000000"/>
          <w:kern w:val="0"/>
        </w:rPr>
        <w:t>T</w:t>
      </w:r>
      <w:r>
        <w:rPr>
          <w:color w:val="000000"/>
          <w:kern w:val="0"/>
        </w:rPr>
        <w:t>he</w:t>
      </w:r>
      <m:oMath>
        <m:r>
          <w:rPr>
            <w:rFonts w:ascii="Cambria Math" w:hAnsi="Cambria Math"/>
            <w:color w:val="000000"/>
            <w:kern w:val="0"/>
          </w:rPr>
          <m:t xml:space="preserve"> FCI</m:t>
        </m:r>
      </m:oMath>
      <w:r>
        <w:rPr>
          <w:rFonts w:hint="eastAsia"/>
          <w:color w:val="000000"/>
          <w:kern w:val="0"/>
        </w:rPr>
        <w:t xml:space="preserve"> </w:t>
      </w:r>
      <w:r>
        <w:rPr>
          <w:color w:val="000000"/>
          <w:kern w:val="0"/>
        </w:rPr>
        <w:t xml:space="preserve">in different sections of Nazare canyon and previously reported benthic ecosystems </w:t>
      </w:r>
      <w:r>
        <w:rPr>
          <w:rFonts w:hint="eastAsia"/>
          <w:color w:val="000000"/>
          <w:kern w:val="0"/>
        </w:rPr>
        <w:t>a</w:t>
      </w:r>
      <w:r>
        <w:rPr>
          <w:color w:val="000000"/>
          <w:kern w:val="0"/>
        </w:rPr>
        <w:t>re found in the range of 5% to 20%</w:t>
      </w:r>
      <w:r>
        <w:rPr>
          <w:rFonts w:hint="eastAsia"/>
          <w:color w:val="000000"/>
          <w:kern w:val="0"/>
        </w:rPr>
        <w:t xml:space="preserve"> (v</w:t>
      </w:r>
      <w:r>
        <w:rPr>
          <w:color w:val="000000"/>
          <w:kern w:val="0"/>
        </w:rPr>
        <w:t>an Oevelen et al., 2011</w:t>
      </w:r>
      <w:r>
        <w:rPr>
          <w:rFonts w:hint="eastAsia"/>
          <w:color w:val="000000"/>
          <w:kern w:val="0"/>
        </w:rPr>
        <w:t>;</w:t>
      </w:r>
      <w:r>
        <w:rPr>
          <w:color w:val="000000"/>
          <w:kern w:val="0"/>
        </w:rPr>
        <w:t xml:space="preserve"> Kones et al., 2009; </w:t>
      </w:r>
      <w:r w:rsidRPr="006251A6">
        <w:rPr>
          <w:color w:val="000000"/>
          <w:kern w:val="0"/>
        </w:rPr>
        <w:t>Anh et al., 2015</w:t>
      </w:r>
      <w:r>
        <w:rPr>
          <w:color w:val="000000"/>
          <w:kern w:val="0"/>
        </w:rPr>
        <w:t xml:space="preserve">), while our </w:t>
      </w:r>
      <m:oMath>
        <m:r>
          <w:rPr>
            <w:rFonts w:ascii="Cambria Math" w:hAnsi="Cambria Math"/>
            <w:color w:val="000000"/>
            <w:kern w:val="0"/>
          </w:rPr>
          <m:t>FCI</m:t>
        </m:r>
      </m:oMath>
      <w:ins w:id="672" w:author="Chih-Lin Wei" w:date="2022-08-01T22:10:00Z">
        <w:r w:rsidR="00BD57D9">
          <w:rPr>
            <w:color w:val="000000"/>
            <w:kern w:val="0"/>
          </w:rPr>
          <w:t>s</w:t>
        </w:r>
      </w:ins>
      <w:r>
        <w:rPr>
          <w:rFonts w:hint="eastAsia"/>
          <w:color w:val="000000"/>
          <w:kern w:val="0"/>
        </w:rPr>
        <w:t xml:space="preserve"> </w:t>
      </w:r>
      <w:r>
        <w:rPr>
          <w:color w:val="000000"/>
          <w:kern w:val="0"/>
        </w:rPr>
        <w:t xml:space="preserve">are </w:t>
      </w:r>
      <w:del w:id="673" w:author="Chih-Lin Wei" w:date="2022-08-01T22:10:00Z">
        <w:r w:rsidDel="00BD57D9">
          <w:rPr>
            <w:color w:val="000000"/>
            <w:kern w:val="0"/>
          </w:rPr>
          <w:delText xml:space="preserve">still </w:delText>
        </w:r>
      </w:del>
      <w:ins w:id="674" w:author="Chih-Lin Wei" w:date="2022-08-01T22:10:00Z">
        <w:r w:rsidR="00BD57D9">
          <w:rPr>
            <w:color w:val="000000"/>
            <w:kern w:val="0"/>
          </w:rPr>
          <w:t xml:space="preserve">well </w:t>
        </w:r>
      </w:ins>
      <w:r>
        <w:rPr>
          <w:color w:val="000000"/>
          <w:kern w:val="0"/>
        </w:rPr>
        <w:t xml:space="preserve">within this range </w:t>
      </w:r>
      <w:r w:rsidRPr="00553510">
        <w:rPr>
          <w:color w:val="000000"/>
          <w:kern w:val="0"/>
        </w:rPr>
        <w:t>(GC1: 7 %; GS1: 13%</w:t>
      </w:r>
      <w:r>
        <w:rPr>
          <w:color w:val="000000"/>
          <w:kern w:val="0"/>
        </w:rPr>
        <w:t xml:space="preserve">). </w:t>
      </w:r>
    </w:p>
    <w:p w14:paraId="350CA118" w14:textId="704EF738" w:rsidR="005E6A92" w:rsidRDefault="005E6A92" w:rsidP="005E6A92">
      <w:pPr>
        <w:ind w:firstLine="480"/>
        <w:rPr>
          <w:color w:val="000000"/>
          <w:kern w:val="0"/>
        </w:rPr>
      </w:pPr>
      <w:r>
        <w:rPr>
          <w:rFonts w:hint="eastAsia"/>
          <w:color w:val="000000"/>
          <w:kern w:val="0"/>
        </w:rPr>
        <w:t>T</w:t>
      </w:r>
      <w:r>
        <w:rPr>
          <w:color w:val="000000"/>
          <w:kern w:val="0"/>
        </w:rPr>
        <w:t xml:space="preserve">he </w:t>
      </w:r>
      <w:del w:id="675" w:author="Chih-Lin Wei" w:date="2022-08-01T22:11:00Z">
        <w:r w:rsidDel="00BD57D9">
          <w:rPr>
            <w:color w:val="000000"/>
            <w:kern w:val="0"/>
          </w:rPr>
          <w:delText xml:space="preserve">rest </w:delText>
        </w:r>
      </w:del>
      <w:r>
        <w:rPr>
          <w:color w:val="000000"/>
          <w:kern w:val="0"/>
        </w:rPr>
        <w:t>index</w:t>
      </w:r>
      <w:ins w:id="676" w:author="Chih-Lin Wei" w:date="2022-08-01T22:11:00Z">
        <w:r w:rsidR="00BD57D9">
          <w:rPr>
            <w:color w:val="000000"/>
            <w:kern w:val="0"/>
          </w:rPr>
          <w:t xml:space="preserve"> of</w:t>
        </w:r>
        <w:r w:rsidR="00BD57D9" w:rsidRPr="00BD57D9">
          <w:rPr>
            <w:color w:val="000000"/>
            <w:kern w:val="0"/>
          </w:rPr>
          <w:t xml:space="preserve"> average mutual information</w:t>
        </w:r>
      </w:ins>
      <w:r>
        <w:rPr>
          <w:color w:val="000000"/>
          <w:kern w:val="0"/>
        </w:rPr>
        <w:t xml:space="preserve">, </w:t>
      </w:r>
      <m:oMath>
        <m:r>
          <w:rPr>
            <w:rFonts w:ascii="Cambria Math" w:hAnsi="Cambria Math"/>
            <w:color w:val="000000"/>
            <w:kern w:val="0"/>
          </w:rPr>
          <m:t>AMI</m:t>
        </m:r>
      </m:oMath>
      <w:r>
        <w:rPr>
          <w:rFonts w:hint="eastAsia"/>
          <w:color w:val="000000"/>
          <w:kern w:val="0"/>
        </w:rPr>
        <w:t>,</w:t>
      </w:r>
      <w:r>
        <w:rPr>
          <w:color w:val="000000"/>
          <w:kern w:val="0"/>
        </w:rPr>
        <w:t xml:space="preserve"> </w:t>
      </w:r>
      <w:del w:id="677" w:author="Chih-Lin Wei" w:date="2022-08-01T22:12:00Z">
        <w:r w:rsidDel="00BD57D9">
          <w:rPr>
            <w:color w:val="000000"/>
            <w:kern w:val="0"/>
          </w:rPr>
          <w:delText>is suggested to be a</w:delText>
        </w:r>
        <w:r w:rsidDel="00BD57D9">
          <w:rPr>
            <w:rFonts w:hint="eastAsia"/>
            <w:color w:val="000000"/>
            <w:kern w:val="0"/>
          </w:rPr>
          <w:delText>n</w:delText>
        </w:r>
        <w:r w:rsidDel="00BD57D9">
          <w:rPr>
            <w:color w:val="000000"/>
            <w:kern w:val="0"/>
          </w:rPr>
          <w:delText xml:space="preserve"> </w:delText>
        </w:r>
      </w:del>
      <w:r>
        <w:rPr>
          <w:color w:val="000000"/>
          <w:kern w:val="0"/>
        </w:rPr>
        <w:t>indicat</w:t>
      </w:r>
      <w:ins w:id="678" w:author="Chih-Lin Wei" w:date="2022-08-01T22:12:00Z">
        <w:r w:rsidR="00BD57D9">
          <w:rPr>
            <w:color w:val="000000"/>
            <w:kern w:val="0"/>
          </w:rPr>
          <w:t>es</w:t>
        </w:r>
      </w:ins>
      <w:del w:id="679" w:author="Chih-Lin Wei" w:date="2022-08-01T22:12:00Z">
        <w:r w:rsidDel="00BD57D9">
          <w:rPr>
            <w:color w:val="000000"/>
            <w:kern w:val="0"/>
          </w:rPr>
          <w:delText>ive index for</w:delText>
        </w:r>
      </w:del>
      <w:r>
        <w:rPr>
          <w:color w:val="000000"/>
          <w:kern w:val="0"/>
        </w:rPr>
        <w:t xml:space="preserve"> the developmental status of an ecological network (Ulanowicz,1980). The</w:t>
      </w:r>
      <w:r>
        <w:rPr>
          <w:rFonts w:hint="eastAsia"/>
          <w:color w:val="000000"/>
          <w:kern w:val="0"/>
        </w:rPr>
        <w:t xml:space="preserve"> </w:t>
      </w:r>
      <w:r>
        <w:rPr>
          <w:color w:val="000000"/>
          <w:kern w:val="0"/>
        </w:rPr>
        <w:t xml:space="preserve">number of constraints determines the magnitude of </w:t>
      </w:r>
      <m:oMath>
        <m:r>
          <w:rPr>
            <w:rFonts w:ascii="Cambria Math" w:hAnsi="Cambria Math"/>
            <w:color w:val="000000"/>
            <w:kern w:val="0"/>
          </w:rPr>
          <m:t>AMI</m:t>
        </m:r>
      </m:oMath>
      <w:r>
        <w:rPr>
          <w:color w:val="000000"/>
          <w:kern w:val="0"/>
        </w:rPr>
        <w:t xml:space="preserve"> value. That is, the more the constraint</w:t>
      </w:r>
      <w:ins w:id="680" w:author="Chih-Lin Wei" w:date="2022-08-01T22:12:00Z">
        <w:r w:rsidR="00BD57D9">
          <w:rPr>
            <w:color w:val="000000"/>
            <w:kern w:val="0"/>
          </w:rPr>
          <w:t>s</w:t>
        </w:r>
      </w:ins>
      <w:r>
        <w:rPr>
          <w:color w:val="000000"/>
          <w:kern w:val="0"/>
        </w:rPr>
        <w:t xml:space="preserve"> are in effect, the less the uncertainty is in the system; </w:t>
      </w:r>
      <w:r>
        <w:rPr>
          <w:color w:val="000000"/>
          <w:kern w:val="0"/>
        </w:rPr>
        <w:lastRenderedPageBreak/>
        <w:t xml:space="preserve">therefore, the higher value the </w:t>
      </w:r>
      <m:oMath>
        <m:r>
          <w:rPr>
            <w:rFonts w:ascii="Cambria Math" w:hAnsi="Cambria Math"/>
            <w:color w:val="000000"/>
            <w:kern w:val="0"/>
          </w:rPr>
          <m:t>AMI</m:t>
        </m:r>
      </m:oMath>
      <w:r>
        <w:rPr>
          <w:rFonts w:hint="eastAsia"/>
          <w:color w:val="000000"/>
          <w:kern w:val="0"/>
        </w:rPr>
        <w:t xml:space="preserve"> </w:t>
      </w:r>
      <w:r>
        <w:rPr>
          <w:color w:val="000000"/>
          <w:kern w:val="0"/>
        </w:rPr>
        <w:t>will be</w:t>
      </w:r>
      <w:r>
        <w:rPr>
          <w:rFonts w:hint="eastAsia"/>
          <w:color w:val="000000"/>
          <w:kern w:val="0"/>
        </w:rPr>
        <w:t>.</w:t>
      </w:r>
      <w:r>
        <w:rPr>
          <w:color w:val="000000"/>
          <w:kern w:val="0"/>
        </w:rPr>
        <w:t xml:space="preserve"> </w:t>
      </w:r>
    </w:p>
    <w:p w14:paraId="408CE598" w14:textId="16844B9F" w:rsidR="005E6A92" w:rsidRDefault="005E6A92" w:rsidP="005E6A92">
      <w:pPr>
        <w:ind w:firstLine="480"/>
        <w:rPr>
          <w:color w:val="000000"/>
          <w:kern w:val="0"/>
        </w:rPr>
      </w:pPr>
      <w:r>
        <w:rPr>
          <w:color w:val="000000"/>
          <w:kern w:val="0"/>
        </w:rPr>
        <w:t xml:space="preserve">In </w:t>
      </w:r>
      <w:ins w:id="681" w:author="Chih-Lin Wei" w:date="2022-08-01T22:14:00Z">
        <w:r w:rsidR="00BD57D9">
          <w:rPr>
            <w:color w:val="000000"/>
            <w:kern w:val="0"/>
          </w:rPr>
          <w:t xml:space="preserve">a food web </w:t>
        </w:r>
      </w:ins>
      <w:r>
        <w:rPr>
          <w:color w:val="000000"/>
          <w:kern w:val="0"/>
        </w:rPr>
        <w:t>model</w:t>
      </w:r>
      <w:del w:id="682" w:author="Chih-Lin Wei" w:date="2022-08-01T22:14:00Z">
        <w:r w:rsidDel="00BD57D9">
          <w:rPr>
            <w:color w:val="000000"/>
            <w:kern w:val="0"/>
          </w:rPr>
          <w:delText xml:space="preserve"> structure</w:delText>
        </w:r>
      </w:del>
      <w:r>
        <w:rPr>
          <w:color w:val="000000"/>
          <w:kern w:val="0"/>
        </w:rPr>
        <w:t xml:space="preserve">, if the energy distribution </w:t>
      </w:r>
      <w:r>
        <w:rPr>
          <w:rFonts w:hint="eastAsia"/>
          <w:color w:val="000000"/>
          <w:kern w:val="0"/>
        </w:rPr>
        <w:t>p</w:t>
      </w:r>
      <w:r>
        <w:rPr>
          <w:color w:val="000000"/>
          <w:kern w:val="0"/>
        </w:rPr>
        <w:t xml:space="preserve">asses through only a few efficient routes, the maintenance cost for the whole system would decrease </w:t>
      </w:r>
      <w:r>
        <w:rPr>
          <w:rFonts w:hint="eastAsia"/>
          <w:color w:val="000000"/>
          <w:kern w:val="0"/>
        </w:rPr>
        <w:t>(</w:t>
      </w:r>
      <w:r>
        <w:rPr>
          <w:color w:val="000000"/>
          <w:kern w:val="0"/>
        </w:rPr>
        <w:t xml:space="preserve">Bodini, 2012). On the other hand, a highly redundant network </w:t>
      </w:r>
      <w:del w:id="683" w:author="Chih-Lin Wei" w:date="2022-08-01T22:15:00Z">
        <w:r w:rsidDel="00BD57D9">
          <w:rPr>
            <w:color w:val="000000"/>
            <w:kern w:val="0"/>
          </w:rPr>
          <w:delText xml:space="preserve">which </w:delText>
        </w:r>
      </w:del>
      <w:ins w:id="684" w:author="Chih-Lin Wei" w:date="2022-08-01T22:15:00Z">
        <w:r w:rsidR="00BD57D9">
          <w:rPr>
            <w:color w:val="000000"/>
            <w:kern w:val="0"/>
          </w:rPr>
          <w:t xml:space="preserve">that </w:t>
        </w:r>
      </w:ins>
      <w:r>
        <w:rPr>
          <w:color w:val="000000"/>
          <w:kern w:val="0"/>
        </w:rPr>
        <w:t xml:space="preserve">is less organized would have a lower </w:t>
      </w:r>
      <m:oMath>
        <m:r>
          <w:rPr>
            <w:rFonts w:ascii="Cambria Math" w:hAnsi="Cambria Math"/>
            <w:color w:val="000000"/>
            <w:kern w:val="0"/>
          </w:rPr>
          <m:t>AMI</m:t>
        </m:r>
      </m:oMath>
      <w:r>
        <w:rPr>
          <w:color w:val="000000"/>
          <w:kern w:val="0"/>
        </w:rPr>
        <w:t xml:space="preserve"> value. </w:t>
      </w:r>
      <w:r w:rsidRPr="000E2CF8">
        <w:rPr>
          <w:color w:val="000000"/>
          <w:kern w:val="0"/>
        </w:rPr>
        <w:t>It follows that</w:t>
      </w:r>
      <w:r w:rsidRPr="00C24005">
        <w:rPr>
          <w:rFonts w:hint="eastAsia"/>
          <w:color w:val="000000"/>
          <w:kern w:val="0"/>
        </w:rPr>
        <w:t xml:space="preserve"> </w:t>
      </w:r>
      <m:oMath>
        <m:r>
          <w:rPr>
            <w:rFonts w:ascii="Cambria Math" w:hAnsi="Cambria Math"/>
            <w:color w:val="000000"/>
            <w:kern w:val="0"/>
          </w:rPr>
          <m:t>AMI</m:t>
        </m:r>
      </m:oMath>
      <w:r>
        <w:rPr>
          <w:color w:val="000000"/>
          <w:kern w:val="0"/>
        </w:rPr>
        <w:t xml:space="preserve"> </w:t>
      </w:r>
      <w:r w:rsidRPr="00C24005">
        <w:rPr>
          <w:rFonts w:hint="eastAsia"/>
          <w:color w:val="000000"/>
          <w:kern w:val="0"/>
        </w:rPr>
        <w:t xml:space="preserve">value is expected to be lower at </w:t>
      </w:r>
      <w:r>
        <w:rPr>
          <w:color w:val="000000"/>
          <w:kern w:val="0"/>
        </w:rPr>
        <w:t xml:space="preserve">the </w:t>
      </w:r>
      <w:r w:rsidRPr="00C24005">
        <w:rPr>
          <w:rFonts w:hint="eastAsia"/>
          <w:color w:val="000000"/>
          <w:kern w:val="0"/>
        </w:rPr>
        <w:t xml:space="preserve">early </w:t>
      </w:r>
      <w:r>
        <w:rPr>
          <w:rFonts w:hint="eastAsia"/>
          <w:color w:val="000000"/>
          <w:kern w:val="0"/>
        </w:rPr>
        <w:t>i</w:t>
      </w:r>
      <w:r>
        <w:rPr>
          <w:color w:val="000000"/>
          <w:kern w:val="0"/>
        </w:rPr>
        <w:t xml:space="preserve">mmature </w:t>
      </w:r>
      <w:r w:rsidRPr="00C24005">
        <w:rPr>
          <w:rFonts w:hint="eastAsia"/>
          <w:color w:val="000000"/>
          <w:kern w:val="0"/>
        </w:rPr>
        <w:t>stage</w:t>
      </w:r>
      <w:r>
        <w:rPr>
          <w:color w:val="000000"/>
          <w:kern w:val="0"/>
        </w:rPr>
        <w:t xml:space="preserve"> of the ecosystem </w:t>
      </w:r>
      <w:r>
        <w:rPr>
          <w:rFonts w:hint="eastAsia"/>
          <w:color w:val="000000"/>
          <w:kern w:val="0"/>
        </w:rPr>
        <w:t>(Mu</w:t>
      </w:r>
      <w:r>
        <w:rPr>
          <w:color w:val="000000"/>
          <w:kern w:val="0"/>
        </w:rPr>
        <w:t>kherjee et al., 2019</w:t>
      </w:r>
      <w:r>
        <w:rPr>
          <w:rFonts w:hint="eastAsia"/>
          <w:color w:val="000000"/>
          <w:kern w:val="0"/>
        </w:rPr>
        <w:t>)</w:t>
      </w:r>
      <w:r>
        <w:rPr>
          <w:color w:val="000000"/>
          <w:kern w:val="0"/>
        </w:rPr>
        <w:t xml:space="preserve">. </w:t>
      </w:r>
      <w:del w:id="685" w:author="Chih-Lin Wei" w:date="2022-08-01T22:15:00Z">
        <w:r w:rsidDel="00BD57D9">
          <w:rPr>
            <w:color w:val="000000"/>
            <w:kern w:val="0"/>
          </w:rPr>
          <w:delText>From our data</w:delText>
        </w:r>
      </w:del>
      <w:ins w:id="686" w:author="Chih-Lin Wei" w:date="2022-08-01T22:15:00Z">
        <w:r w:rsidR="00BD57D9">
          <w:rPr>
            <w:color w:val="000000"/>
            <w:kern w:val="0"/>
          </w:rPr>
          <w:t>In this study</w:t>
        </w:r>
      </w:ins>
      <w:r>
        <w:rPr>
          <w:color w:val="000000"/>
          <w:kern w:val="0"/>
        </w:rPr>
        <w:t xml:space="preserve">, </w:t>
      </w:r>
      <w:del w:id="687" w:author="Chih-Lin Wei" w:date="2022-08-01T22:16:00Z">
        <w:r w:rsidDel="00BD57D9">
          <w:rPr>
            <w:rFonts w:hint="eastAsia"/>
            <w:color w:val="000000"/>
            <w:kern w:val="0"/>
          </w:rPr>
          <w:delText>t</w:delText>
        </w:r>
        <w:r w:rsidDel="00BD57D9">
          <w:rPr>
            <w:color w:val="000000"/>
            <w:kern w:val="0"/>
          </w:rPr>
          <w:delText xml:space="preserve">hough </w:delText>
        </w:r>
      </w:del>
      <w:r>
        <w:rPr>
          <w:color w:val="000000"/>
          <w:kern w:val="0"/>
        </w:rPr>
        <w:t>the</w:t>
      </w:r>
      <w:ins w:id="688" w:author="Chih-Lin Wei" w:date="2022-08-01T22:16:00Z">
        <w:r w:rsidR="00BD57D9">
          <w:rPr>
            <w:color w:val="000000"/>
            <w:kern w:val="0"/>
          </w:rPr>
          <w:t xml:space="preserve"> marginally higher</w:t>
        </w:r>
      </w:ins>
      <w:r>
        <w:rPr>
          <w:color w:val="000000"/>
          <w:kern w:val="0"/>
        </w:rPr>
        <w:t xml:space="preserve"> </w:t>
      </w:r>
      <m:oMath>
        <m:r>
          <w:rPr>
            <w:rFonts w:ascii="Cambria Math" w:hAnsi="Cambria Math"/>
            <w:color w:val="000000"/>
            <w:kern w:val="0"/>
          </w:rPr>
          <m:t>AMI</m:t>
        </m:r>
      </m:oMath>
      <w:r>
        <w:rPr>
          <w:color w:val="000000"/>
          <w:kern w:val="0"/>
        </w:rPr>
        <w:t xml:space="preserve"> </w:t>
      </w:r>
      <w:ins w:id="689" w:author="Chih-Lin Wei" w:date="2022-08-01T22:16:00Z">
        <w:r w:rsidR="00BD57D9">
          <w:rPr>
            <w:color w:val="000000"/>
            <w:kern w:val="0"/>
          </w:rPr>
          <w:t>in the</w:t>
        </w:r>
      </w:ins>
      <w:del w:id="690" w:author="Chih-Lin Wei" w:date="2022-08-01T22:16:00Z">
        <w:r w:rsidDel="00BD57D9">
          <w:rPr>
            <w:color w:val="000000"/>
            <w:kern w:val="0"/>
          </w:rPr>
          <w:delText>of</w:delText>
        </w:r>
      </w:del>
      <w:r>
        <w:rPr>
          <w:color w:val="000000"/>
          <w:kern w:val="0"/>
        </w:rPr>
        <w:t xml:space="preserve"> GS1</w:t>
      </w:r>
      <w:ins w:id="691" w:author="Chih-Lin Wei" w:date="2022-08-01T22:16:00Z">
        <w:r w:rsidR="00BD57D9">
          <w:rPr>
            <w:color w:val="000000"/>
            <w:kern w:val="0"/>
          </w:rPr>
          <w:t xml:space="preserve"> than in</w:t>
        </w:r>
      </w:ins>
      <w:del w:id="692" w:author="Chih-Lin Wei" w:date="2022-08-01T22:16:00Z">
        <w:r w:rsidDel="00BD57D9">
          <w:rPr>
            <w:color w:val="000000"/>
            <w:kern w:val="0"/>
          </w:rPr>
          <w:delText xml:space="preserve"> was marginally higher than that of</w:delText>
        </w:r>
      </w:del>
      <w:r>
        <w:rPr>
          <w:color w:val="000000"/>
          <w:kern w:val="0"/>
        </w:rPr>
        <w:t xml:space="preserve"> GC1</w:t>
      </w:r>
      <w:ins w:id="693" w:author="Chih-Lin Wei" w:date="2022-08-01T22:17:00Z">
        <w:r w:rsidR="00BD57D9">
          <w:rPr>
            <w:color w:val="000000"/>
            <w:kern w:val="0"/>
          </w:rPr>
          <w:t xml:space="preserve"> suggests that the </w:t>
        </w:r>
      </w:ins>
      <w:ins w:id="694" w:author="Chih-Lin Wei" w:date="2022-08-01T22:18:00Z">
        <w:r w:rsidR="00BD57D9">
          <w:rPr>
            <w:color w:val="000000"/>
            <w:kern w:val="0"/>
          </w:rPr>
          <w:t xml:space="preserve">upper </w:t>
        </w:r>
      </w:ins>
      <w:ins w:id="695" w:author="Chih-Lin Wei" w:date="2022-08-01T22:17:00Z">
        <w:r w:rsidR="00BD57D9">
          <w:rPr>
            <w:color w:val="000000"/>
            <w:kern w:val="0"/>
          </w:rPr>
          <w:t>slope w</w:t>
        </w:r>
      </w:ins>
      <w:ins w:id="696" w:author="Chih-Lin Wei" w:date="2022-08-01T22:18:00Z">
        <w:r w:rsidR="00BD57D9">
          <w:rPr>
            <w:color w:val="000000"/>
            <w:kern w:val="0"/>
          </w:rPr>
          <w:t>as</w:t>
        </w:r>
      </w:ins>
      <w:del w:id="697" w:author="Chih-Lin Wei" w:date="2022-08-01T22:17:00Z">
        <w:r w:rsidDel="00BD57D9">
          <w:rPr>
            <w:color w:val="000000"/>
            <w:kern w:val="0"/>
          </w:rPr>
          <w:delText xml:space="preserve">, </w:delText>
        </w:r>
        <w:r w:rsidDel="00BD57D9">
          <w:rPr>
            <w:rFonts w:hint="eastAsia"/>
            <w:color w:val="000000"/>
            <w:kern w:val="0"/>
          </w:rPr>
          <w:delText>i</w:delText>
        </w:r>
        <w:r w:rsidDel="00BD57D9">
          <w:rPr>
            <w:color w:val="000000"/>
            <w:kern w:val="0"/>
          </w:rPr>
          <w:delText xml:space="preserve">t </w:delText>
        </w:r>
        <w:r w:rsidRPr="00D96190" w:rsidDel="00BD57D9">
          <w:rPr>
            <w:color w:val="000000"/>
            <w:kern w:val="0"/>
          </w:rPr>
          <w:delText>would be higher</w:delText>
        </w:r>
      </w:del>
      <w:r w:rsidRPr="00D96190">
        <w:rPr>
          <w:color w:val="000000"/>
          <w:kern w:val="0"/>
        </w:rPr>
        <w:t xml:space="preserve"> </w:t>
      </w:r>
      <w:r>
        <w:rPr>
          <w:color w:val="000000"/>
          <w:kern w:val="0"/>
        </w:rPr>
        <w:t>in</w:t>
      </w:r>
      <w:r w:rsidRPr="00D96190">
        <w:rPr>
          <w:color w:val="000000"/>
          <w:kern w:val="0"/>
        </w:rPr>
        <w:t xml:space="preserve"> low disturbance condition</w:t>
      </w:r>
      <w:r>
        <w:rPr>
          <w:color w:val="000000"/>
          <w:kern w:val="0"/>
        </w:rPr>
        <w:t>s</w:t>
      </w:r>
      <w:ins w:id="698" w:author="Chih-Lin Wei" w:date="2022-08-01T22:18:00Z">
        <w:r w:rsidR="00BD57D9">
          <w:rPr>
            <w:color w:val="000000"/>
            <w:kern w:val="0"/>
          </w:rPr>
          <w:t xml:space="preserve"> than the canyon head</w:t>
        </w:r>
      </w:ins>
      <w:r>
        <w:rPr>
          <w:color w:val="000000"/>
          <w:kern w:val="0"/>
        </w:rPr>
        <w:t xml:space="preserve">. </w:t>
      </w:r>
    </w:p>
    <w:p w14:paraId="7850C3D1" w14:textId="152B390D" w:rsidR="005E6A92" w:rsidRPr="00C24F35" w:rsidRDefault="005E6A92" w:rsidP="005E6A92">
      <w:pPr>
        <w:ind w:firstLine="480"/>
      </w:pPr>
      <w:r w:rsidRPr="00C24F35">
        <w:t xml:space="preserve">The turnover rate (or residence time) of OM can be considered as a function of stock size and energy transfer in/out of the stock. In deep-sea studies, scientists quantify the sediment stock and the POC fluxes and thus derive the turnover rate </w:t>
      </w:r>
      <w:r>
        <w:t>(e.g., Rowe et al., 2008)</w:t>
      </w:r>
      <w:r w:rsidRPr="00C24F35">
        <w:t>. However, the quantification of OM turnover is far more complicated because of the var</w:t>
      </w:r>
      <w:r>
        <w:t>ying</w:t>
      </w:r>
      <w:r w:rsidRPr="00C24F35">
        <w:t xml:space="preserve"> sediment composition and tax</w:t>
      </w:r>
      <w:r>
        <w:t>onomic</w:t>
      </w:r>
      <w:r w:rsidRPr="00C24F35">
        <w:t xml:space="preserve"> assemblages </w:t>
      </w:r>
      <w:del w:id="699" w:author="Chih-Lin Wei" w:date="2022-08-01T22:19:00Z">
        <w:r w:rsidRPr="00C24F35" w:rsidDel="00BD57D9">
          <w:delText xml:space="preserve">with </w:delText>
        </w:r>
      </w:del>
      <w:ins w:id="700" w:author="Chih-Lin Wei" w:date="2022-08-01T22:19:00Z">
        <w:r w:rsidR="00BD57D9">
          <w:t>at</w:t>
        </w:r>
        <w:r w:rsidR="00BD57D9" w:rsidRPr="00C24F35">
          <w:t xml:space="preserve"> </w:t>
        </w:r>
      </w:ins>
      <w:r>
        <w:t>different</w:t>
      </w:r>
      <w:r w:rsidRPr="00C24F35">
        <w:t xml:space="preserve"> locations. </w:t>
      </w:r>
      <w:del w:id="701" w:author="Chih-Lin Wei" w:date="2022-08-01T22:19:00Z">
        <w:r w:rsidRPr="00C24F35" w:rsidDel="00BD57D9">
          <w:delText xml:space="preserve">From another point of view, </w:delText>
        </w:r>
      </w:del>
      <w:ins w:id="702" w:author="Chih-Lin Wei" w:date="2022-08-01T22:19:00Z">
        <w:r w:rsidR="00BD57D9">
          <w:t>T</w:t>
        </w:r>
      </w:ins>
      <w:del w:id="703" w:author="Chih-Lin Wei" w:date="2022-08-01T22:19:00Z">
        <w:r w:rsidRPr="00C24F35" w:rsidDel="00BD57D9">
          <w:delText>t</w:delText>
        </w:r>
      </w:del>
      <w:r w:rsidRPr="00C24F35">
        <w:t>he turnover rate also describes the mechanism for consuming OM through aerobic or anaerobic utilization by the whole benthic community (Rowe et al., 1990). Therefore, carbon stocks divided by the oxygen demand (i.e.</w:t>
      </w:r>
      <w:r>
        <w:t>,</w:t>
      </w:r>
      <w:r w:rsidRPr="00C24F35">
        <w:t xml:space="preserve"> TOU, DOU, and B</w:t>
      </w:r>
      <w:r>
        <w:rPr>
          <w:rFonts w:hint="eastAsia"/>
        </w:rPr>
        <w:t>M</w:t>
      </w:r>
      <w:r w:rsidRPr="00C24F35">
        <w:t xml:space="preserve">U) in terms of carbon equivalents can be adopted as </w:t>
      </w:r>
      <w:r w:rsidRPr="00C24F35">
        <w:lastRenderedPageBreak/>
        <w:t xml:space="preserve">an alternative method of OC turnover rate derivation. </w:t>
      </w:r>
    </w:p>
    <w:p w14:paraId="4D7533B1" w14:textId="0E05E5D6" w:rsidR="005E6A92" w:rsidRDefault="005E6A92" w:rsidP="005E6A92">
      <w:pPr>
        <w:ind w:firstLine="480"/>
      </w:pPr>
      <w:r w:rsidRPr="00C24F35">
        <w:t>The turnover time of total OC estimated by the model results (</w:t>
      </w:r>
      <w:r>
        <w:t>T</w:t>
      </w:r>
      <w:r w:rsidRPr="00C24F35">
        <w:t>able.</w:t>
      </w:r>
      <w:r>
        <w:t xml:space="preserve"> 15</w:t>
      </w:r>
      <w:r w:rsidRPr="00C24F35">
        <w:t xml:space="preserve">) was </w:t>
      </w:r>
      <w:r>
        <w:t xml:space="preserve">in </w:t>
      </w:r>
      <w:ins w:id="704" w:author="Chih-Lin Wei" w:date="2022-08-01T22:20:00Z">
        <w:r w:rsidR="00BD57D9">
          <w:t xml:space="preserve">the </w:t>
        </w:r>
      </w:ins>
      <w:r w:rsidRPr="00C24F35">
        <w:t>order of decade</w:t>
      </w:r>
      <w:ins w:id="705" w:author="Chih-Lin Wei" w:date="2022-08-01T22:20:00Z">
        <w:r w:rsidR="00BD57D9">
          <w:t>s</w:t>
        </w:r>
      </w:ins>
      <w:r w:rsidRPr="00C24F35">
        <w:t xml:space="preserve"> in the canyon head, while it appeared to be over a century on the slope. The turnover time in GC1 (63year) is similar to the turnover rate reported at the head of Mississippi Canyon (57 years; Rowe et al., 2008). Similarly, </w:t>
      </w:r>
      <w:del w:id="706" w:author="Chih-Lin Wei" w:date="2022-08-01T22:21:00Z">
        <w:r w:rsidRPr="00C24F35" w:rsidDel="00BD57D9">
          <w:delText xml:space="preserve">this </w:delText>
        </w:r>
      </w:del>
      <w:ins w:id="707" w:author="Chih-Lin Wei" w:date="2022-08-01T22:21:00Z">
        <w:r w:rsidR="00BD57D9">
          <w:t>the turnover</w:t>
        </w:r>
        <w:r w:rsidR="00BD57D9" w:rsidRPr="00C24F35">
          <w:t xml:space="preserve"> </w:t>
        </w:r>
      </w:ins>
      <w:r w:rsidRPr="00C24F35">
        <w:t xml:space="preserve">rate of GS1 (101 years) is </w:t>
      </w:r>
      <w:del w:id="708" w:author="Chih-Lin Wei" w:date="2022-08-01T22:21:00Z">
        <w:r w:rsidRPr="00C24F35" w:rsidDel="00BD57D9">
          <w:delText xml:space="preserve">also </w:delText>
        </w:r>
      </w:del>
      <w:r w:rsidRPr="00C24F35">
        <w:t>similar to the turnover on the slope station near the Demerara Abyssal Plain (132 years; Rowe et al</w:t>
      </w:r>
      <w:r>
        <w:t>., 1990). The longer residence time in GS1 corresponds to the</w:t>
      </w:r>
      <w:r>
        <w:rPr>
          <w:rFonts w:hint="eastAsia"/>
        </w:rPr>
        <w:t xml:space="preserve"> </w:t>
      </w:r>
      <w:r>
        <w:t xml:space="preserve">interpretation of </w:t>
      </w:r>
      <m:oMath>
        <m:r>
          <w:rPr>
            <w:rFonts w:ascii="Cambria Math" w:hAnsi="Cambria Math"/>
            <w:color w:val="000000"/>
            <w:kern w:val="0"/>
          </w:rPr>
          <m:t>FCI</m:t>
        </m:r>
      </m:oMath>
      <w:r>
        <w:rPr>
          <w:color w:val="000000"/>
          <w:kern w:val="0"/>
        </w:rPr>
        <w:t xml:space="preserve">, </w:t>
      </w:r>
      <w:r>
        <w:rPr>
          <w:rFonts w:hint="eastAsia"/>
          <w:color w:val="000000"/>
          <w:kern w:val="0"/>
        </w:rPr>
        <w:t>r</w:t>
      </w:r>
      <w:r>
        <w:rPr>
          <w:color w:val="000000"/>
          <w:kern w:val="0"/>
        </w:rPr>
        <w:t>evealing the carbon is recycled in the slope habitat.</w:t>
      </w:r>
    </w:p>
    <w:p w14:paraId="244CF66D" w14:textId="654D4F3E" w:rsidR="005E6A92" w:rsidRPr="005E6A92" w:rsidRDefault="005E6A92" w:rsidP="005E6A92">
      <w:pPr>
        <w:ind w:firstLine="480"/>
        <w:rPr>
          <w:rFonts w:eastAsiaTheme="minorEastAsia"/>
        </w:rPr>
      </w:pPr>
      <w:r>
        <w:t xml:space="preserve">On the other hand, </w:t>
      </w:r>
      <w:del w:id="709" w:author="Chih-Lin Wei" w:date="2022-08-01T22:23:00Z">
        <w:r w:rsidDel="00BD57D9">
          <w:delText>tho</w:delText>
        </w:r>
      </w:del>
      <w:del w:id="710" w:author="Chih-Lin Wei" w:date="2022-08-01T22:22:00Z">
        <w:r w:rsidDel="00BD57D9">
          <w:delText xml:space="preserve">ugh </w:delText>
        </w:r>
      </w:del>
      <w:r>
        <w:t>the</w:t>
      </w:r>
      <w:r w:rsidRPr="00C24F35">
        <w:t xml:space="preserve"> turnover time derived from the direct measurement</w:t>
      </w:r>
      <w:ins w:id="711" w:author="Chih-Lin Wei" w:date="2022-08-01T22:26:00Z">
        <w:r w:rsidR="00BD57D9">
          <w:t>s of TOU, DOU</w:t>
        </w:r>
      </w:ins>
      <w:ins w:id="712" w:author="Chih-Lin Wei" w:date="2022-08-01T22:27:00Z">
        <w:r w:rsidR="00BD57D9">
          <w:t>,</w:t>
        </w:r>
      </w:ins>
      <w:ins w:id="713" w:author="Chih-Lin Wei" w:date="2022-08-01T22:26:00Z">
        <w:r w:rsidR="00BD57D9">
          <w:t xml:space="preserve"> or B</w:t>
        </w:r>
      </w:ins>
      <w:ins w:id="714" w:author="Chih-Lin Wei" w:date="2022-08-01T22:27:00Z">
        <w:r w:rsidR="00BD57D9">
          <w:t>MU</w:t>
        </w:r>
      </w:ins>
      <w:r w:rsidRPr="00C24F35">
        <w:t xml:space="preserve"> was </w:t>
      </w:r>
      <w:ins w:id="715" w:author="Chih-Lin Wei" w:date="2022-08-01T22:25:00Z">
        <w:r w:rsidR="00BD57D9">
          <w:t xml:space="preserve">much </w:t>
        </w:r>
      </w:ins>
      <w:r w:rsidRPr="00C24F35">
        <w:t>shorter than that derived from modeled estimations</w:t>
      </w:r>
      <w:del w:id="716" w:author="Chih-Lin Wei" w:date="2022-08-01T22:23:00Z">
        <w:r w:rsidDel="00BD57D9">
          <w:delText>, it is not unlikely to be true</w:delText>
        </w:r>
      </w:del>
      <w:r>
        <w:t xml:space="preserve">. For example, Rowe et al. (1991) reported the </w:t>
      </w:r>
      <w:ins w:id="717" w:author="Chih-Lin Wei" w:date="2022-08-01T22:27:00Z">
        <w:r w:rsidR="00BD57D9">
          <w:t xml:space="preserve">OC </w:t>
        </w:r>
      </w:ins>
      <w:r>
        <w:t>residence time on a mean of 11 years on the continental shelf, which is 150 meters deep.</w:t>
      </w:r>
      <w:ins w:id="718" w:author="Chih-Lin Wei" w:date="2022-08-01T22:28:00Z">
        <w:r w:rsidR="00BD57D9">
          <w:t xml:space="preserve"> The longer OC turnover rate</w:t>
        </w:r>
      </w:ins>
      <w:ins w:id="719" w:author="Chih-Lin Wei" w:date="2022-08-01T22:29:00Z">
        <w:r w:rsidR="00BD57D9">
          <w:t>s</w:t>
        </w:r>
      </w:ins>
      <w:ins w:id="720" w:author="Chih-Lin Wei" w:date="2022-08-01T22:28:00Z">
        <w:r w:rsidR="00BD57D9">
          <w:t xml:space="preserve"> estimat</w:t>
        </w:r>
      </w:ins>
      <w:ins w:id="721" w:author="Chih-Lin Wei" w:date="2022-08-01T22:29:00Z">
        <w:r w:rsidR="00BD57D9">
          <w:t>ed by models</w:t>
        </w:r>
      </w:ins>
      <w:r>
        <w:t xml:space="preserve"> </w:t>
      </w:r>
      <w:del w:id="722" w:author="Chih-Lin Wei" w:date="2022-08-01T22:29:00Z">
        <w:r w:rsidDel="00BD57D9">
          <w:delText>Hence, t</w:delText>
        </w:r>
        <w:r w:rsidRPr="00C24F35" w:rsidDel="00BD57D9">
          <w:delText xml:space="preserve">his contradiction </w:delText>
        </w:r>
      </w:del>
      <w:r w:rsidRPr="00C24F35">
        <w:t xml:space="preserve">might </w:t>
      </w:r>
      <w:ins w:id="723" w:author="Chih-Lin Wei" w:date="2022-08-01T22:33:00Z">
        <w:r w:rsidR="00BD57D9">
          <w:t xml:space="preserve">be </w:t>
        </w:r>
      </w:ins>
      <w:ins w:id="724" w:author="Chih-Lin Wei" w:date="2022-08-01T22:32:00Z">
        <w:r w:rsidR="00BD57D9">
          <w:t>because</w:t>
        </w:r>
      </w:ins>
      <w:del w:id="725" w:author="Chih-Lin Wei" w:date="2022-08-01T22:32:00Z">
        <w:r w:rsidDel="00BD57D9">
          <w:delText>be attributed to</w:delText>
        </w:r>
      </w:del>
      <w:r w:rsidRPr="00C24F35">
        <w:t xml:space="preserve"> the</w:t>
      </w:r>
      <w:ins w:id="726" w:author="Chih-Lin Wei" w:date="2022-08-01T22:32:00Z">
        <w:r w:rsidR="00BD57D9">
          <w:t xml:space="preserve"> models</w:t>
        </w:r>
      </w:ins>
      <w:r w:rsidRPr="00C24F35">
        <w:t xml:space="preserve"> underestimate</w:t>
      </w:r>
      <w:del w:id="727" w:author="Chih-Lin Wei" w:date="2022-08-01T22:29:00Z">
        <w:r w:rsidRPr="00C24F35" w:rsidDel="00BD57D9">
          <w:delText>d</w:delText>
        </w:r>
      </w:del>
      <w:r w:rsidRPr="00C24F35">
        <w:t xml:space="preserve"> </w:t>
      </w:r>
      <w:ins w:id="728" w:author="Chih-Lin Wei" w:date="2022-08-01T22:30:00Z">
        <w:r w:rsidR="00BD57D9">
          <w:t xml:space="preserve">the </w:t>
        </w:r>
      </w:ins>
      <w:r w:rsidRPr="00C24F35">
        <w:t xml:space="preserve">bioturbation or physical disturbance in the </w:t>
      </w:r>
      <w:r>
        <w:t>natur</w:t>
      </w:r>
      <w:r w:rsidRPr="00C24F35">
        <w:t>al environment.</w:t>
      </w:r>
    </w:p>
    <w:p w14:paraId="41D0BAEA" w14:textId="77777777" w:rsidR="005E6A92" w:rsidRPr="00E078C2" w:rsidRDefault="005E6A92" w:rsidP="00DE071F">
      <w:pPr>
        <w:pStyle w:val="11"/>
      </w:pPr>
      <w:bookmarkStart w:id="729" w:name="_Toc109143528"/>
      <w:r w:rsidRPr="00E078C2">
        <w:rPr>
          <w:rFonts w:hint="eastAsia"/>
        </w:rPr>
        <w:t>Bu</w:t>
      </w:r>
      <w:r w:rsidRPr="00E078C2">
        <w:t xml:space="preserve">rial </w:t>
      </w:r>
      <w:r w:rsidRPr="00E078C2">
        <w:rPr>
          <w:rFonts w:hint="eastAsia"/>
        </w:rPr>
        <w:t>efficiency</w:t>
      </w:r>
      <w:r w:rsidRPr="00E078C2">
        <w:t xml:space="preserve"> and carbon sequestration in </w:t>
      </w:r>
      <w:r>
        <w:t xml:space="preserve">the </w:t>
      </w:r>
      <w:r w:rsidRPr="00E078C2">
        <w:t>GPSC</w:t>
      </w:r>
      <w:bookmarkEnd w:id="729"/>
    </w:p>
    <w:p w14:paraId="7F9F71E7" w14:textId="048B17AA" w:rsidR="005E6A92" w:rsidRPr="006C0750" w:rsidRDefault="005E6A92" w:rsidP="005E6A92">
      <w:pPr>
        <w:ind w:firstLine="480"/>
      </w:pPr>
      <w:r w:rsidRPr="006C0750">
        <w:rPr>
          <w:rFonts w:hint="eastAsia"/>
        </w:rPr>
        <w:t xml:space="preserve">In our model, the burial efficiency was calculated as the ratio of burial flow </w:t>
      </w:r>
      <w:r w:rsidRPr="006C0750">
        <w:rPr>
          <w:rFonts w:hint="eastAsia"/>
        </w:rPr>
        <w:lastRenderedPageBreak/>
        <w:t>(Sediment→</w:t>
      </w:r>
      <w:r>
        <w:rPr>
          <w:rFonts w:hint="eastAsia"/>
        </w:rPr>
        <w:t xml:space="preserve">Burial in </w:t>
      </w:r>
      <w:r>
        <w:t>F</w:t>
      </w:r>
      <w:r w:rsidRPr="006C0750">
        <w:rPr>
          <w:rFonts w:hint="eastAsia"/>
        </w:rPr>
        <w:t>ig.</w:t>
      </w:r>
      <w:r>
        <w:t xml:space="preserve"> 2</w:t>
      </w:r>
      <w:r w:rsidRPr="006C0750">
        <w:rPr>
          <w:rFonts w:hint="eastAsia"/>
        </w:rPr>
        <w:t>) to POC flux (POC→Sediment</w:t>
      </w:r>
      <w:r w:rsidRPr="0049503C">
        <w:rPr>
          <w:rFonts w:hint="eastAsia"/>
        </w:rPr>
        <w:t xml:space="preserve"> </w:t>
      </w:r>
      <w:r>
        <w:rPr>
          <w:rFonts w:hint="eastAsia"/>
        </w:rPr>
        <w:t xml:space="preserve">in </w:t>
      </w:r>
      <w:r>
        <w:t>F</w:t>
      </w:r>
      <w:r w:rsidRPr="006C0750">
        <w:rPr>
          <w:rFonts w:hint="eastAsia"/>
        </w:rPr>
        <w:t>ig.</w:t>
      </w:r>
      <w:r>
        <w:t xml:space="preserve"> 2</w:t>
      </w:r>
      <w:r w:rsidRPr="006C0750">
        <w:rPr>
          <w:rFonts w:hint="eastAsia"/>
        </w:rPr>
        <w:t xml:space="preserve">). </w:t>
      </w:r>
      <w:r>
        <w:t>The</w:t>
      </w:r>
      <w:r w:rsidRPr="006C0750">
        <w:rPr>
          <w:rFonts w:hint="eastAsia"/>
        </w:rPr>
        <w:t xml:space="preserve"> fraction</w:t>
      </w:r>
      <w:r>
        <w:t>s</w:t>
      </w:r>
      <w:r w:rsidRPr="006C0750">
        <w:rPr>
          <w:rFonts w:hint="eastAsia"/>
        </w:rPr>
        <w:t xml:space="preserve"> of </w:t>
      </w:r>
      <w:r>
        <w:t xml:space="preserve">burial in </w:t>
      </w:r>
      <w:r w:rsidRPr="006C0750">
        <w:rPr>
          <w:rFonts w:hint="eastAsia"/>
        </w:rPr>
        <w:t xml:space="preserve">the two study sites </w:t>
      </w:r>
      <w:r>
        <w:t>were</w:t>
      </w:r>
      <w:r w:rsidRPr="006C0750">
        <w:rPr>
          <w:rFonts w:hint="eastAsia"/>
        </w:rPr>
        <w:t xml:space="preserve"> peculiarly high, which might be resulted from multiple factors. The burial f</w:t>
      </w:r>
      <w:r w:rsidRPr="006C0750">
        <w:t xml:space="preserve">low was constrained by the sedimentation rate measured in Huh et al. (2009) and Hsu et al. (2014). Then, the quantity of this flow is again used as the constraint of the POC flux </w:t>
      </w:r>
      <w:ins w:id="730" w:author="Chih-Lin Wei" w:date="2022-08-01T22:36:00Z">
        <w:r w:rsidR="00BD57D9">
          <w:t>based on</w:t>
        </w:r>
      </w:ins>
      <w:del w:id="731" w:author="Chih-Lin Wei" w:date="2022-08-01T22:36:00Z">
        <w:r w:rsidRPr="006C0750" w:rsidDel="00BD57D9">
          <w:delText>as</w:delText>
        </w:r>
      </w:del>
      <w:r w:rsidRPr="006C0750">
        <w:t xml:space="preserve"> the burial efficiency estimated by Hsu et al. (2014). </w:t>
      </w:r>
      <w:ins w:id="732" w:author="Chih-Lin Wei" w:date="2022-08-01T22:39:00Z">
        <w:r w:rsidR="00BD57D9" w:rsidRPr="006C0750">
          <w:t xml:space="preserve">That is, reported burial efficiency (24%; Hsu et al.,2014) was set as the lower bound of </w:t>
        </w:r>
      </w:ins>
      <w:ins w:id="733" w:author="Chih-Lin Wei" w:date="2022-08-01T22:40:00Z">
        <w:r w:rsidR="00BD57D9">
          <w:t>POC flux</w:t>
        </w:r>
      </w:ins>
      <w:ins w:id="734" w:author="Chih-Lin Wei" w:date="2022-08-01T22:39:00Z">
        <w:r w:rsidR="00BD57D9" w:rsidRPr="006C0750">
          <w:t xml:space="preserve">, and the upper bound was set as 100%. </w:t>
        </w:r>
      </w:ins>
      <w:r w:rsidRPr="006C0750">
        <w:t xml:space="preserve">Herein lies the high uncertainty of the burial efficiency. Though the study site in Hsu et al. (2014) is on the Gaoping continental shelf close to the GPSC and adjacent slope, this literature </w:t>
      </w:r>
      <w:del w:id="735" w:author="Chih-Lin Wei" w:date="2022-08-01T22:38:00Z">
        <w:r w:rsidRPr="006C0750" w:rsidDel="00BD57D9">
          <w:delText xml:space="preserve">source </w:delText>
        </w:r>
      </w:del>
      <w:ins w:id="736" w:author="Chih-Lin Wei" w:date="2022-08-01T22:38:00Z">
        <w:r w:rsidR="00BD57D9">
          <w:t>value may not represent the local conditions</w:t>
        </w:r>
      </w:ins>
      <w:del w:id="737" w:author="Chih-Lin Wei" w:date="2022-08-01T22:38:00Z">
        <w:r w:rsidRPr="006C0750" w:rsidDel="00BD57D9">
          <w:delText>is still accepted as less strict data</w:delText>
        </w:r>
      </w:del>
      <w:r w:rsidRPr="006C0750">
        <w:t xml:space="preserve"> (van Ovelen et al., 2010). </w:t>
      </w:r>
      <w:del w:id="738" w:author="Chih-Lin Wei" w:date="2022-08-01T22:41:00Z">
        <w:r w:rsidRPr="006C0750" w:rsidDel="00BD57D9">
          <w:delText xml:space="preserve">That is, the reported burial efficiency (24%; Hsu et al.,2014) was set as the lower bound of the constraint, and the upper bound of which was set as 100%. </w:delText>
        </w:r>
      </w:del>
      <w:del w:id="739" w:author="Chih-Lin Wei" w:date="2022-08-01T22:42:00Z">
        <w:r w:rsidRPr="006C0750" w:rsidDel="00BD57D9">
          <w:delText>Finally</w:delText>
        </w:r>
      </w:del>
      <w:ins w:id="740" w:author="Chih-Lin Wei" w:date="2022-08-01T22:42:00Z">
        <w:r w:rsidR="00BD57D9">
          <w:t>Nevertheless</w:t>
        </w:r>
      </w:ins>
      <w:r w:rsidRPr="006C0750">
        <w:t xml:space="preserve">, the </w:t>
      </w:r>
      <w:ins w:id="741" w:author="Chih-Lin Wei" w:date="2022-08-01T22:42:00Z">
        <w:r w:rsidR="00BD57D9">
          <w:t xml:space="preserve">flow </w:t>
        </w:r>
      </w:ins>
      <w:r w:rsidRPr="006C0750">
        <w:t>quantit</w:t>
      </w:r>
      <w:ins w:id="742" w:author="Chih-Lin Wei" w:date="2022-08-01T22:42:00Z">
        <w:r w:rsidR="00BD57D9">
          <w:t>ies</w:t>
        </w:r>
      </w:ins>
      <w:del w:id="743" w:author="Chih-Lin Wei" w:date="2022-08-01T22:42:00Z">
        <w:r w:rsidRPr="006C0750" w:rsidDel="00BD57D9">
          <w:delText>y of all flow</w:delText>
        </w:r>
      </w:del>
      <w:r w:rsidRPr="006C0750">
        <w:t xml:space="preserve"> in the whole food web </w:t>
      </w:r>
      <w:del w:id="744" w:author="Chih-Lin Wei" w:date="2022-08-01T22:42:00Z">
        <w:r w:rsidRPr="006C0750" w:rsidDel="00BD57D9">
          <w:delText xml:space="preserve">was </w:delText>
        </w:r>
      </w:del>
      <w:ins w:id="745" w:author="Chih-Lin Wei" w:date="2022-08-01T22:42:00Z">
        <w:r w:rsidR="00BD57D9" w:rsidRPr="006C0750">
          <w:t>w</w:t>
        </w:r>
        <w:r w:rsidR="00BD57D9">
          <w:t>ere</w:t>
        </w:r>
        <w:r w:rsidR="00BD57D9" w:rsidRPr="006C0750">
          <w:t xml:space="preserve"> </w:t>
        </w:r>
      </w:ins>
      <w:r w:rsidRPr="006C0750">
        <w:t xml:space="preserve">calculated with the MCMC algorithm considering all biogeochemical constraints in the system. Hence, the unusually high burial efficiency is not groundless and </w:t>
      </w:r>
      <w:del w:id="746" w:author="Chih-Lin Wei" w:date="2022-08-01T22:43:00Z">
        <w:r w:rsidRPr="006C0750" w:rsidDel="00BD57D9">
          <w:delText xml:space="preserve">is </w:delText>
        </w:r>
      </w:del>
      <w:ins w:id="747" w:author="Chih-Lin Wei" w:date="2022-08-01T22:43:00Z">
        <w:r w:rsidR="00BD57D9">
          <w:t>can be considered</w:t>
        </w:r>
        <w:r w:rsidR="00BD57D9" w:rsidRPr="006C0750">
          <w:t xml:space="preserve"> </w:t>
        </w:r>
      </w:ins>
      <w:r w:rsidRPr="006C0750">
        <w:t xml:space="preserve">a logical outcome under the current model structure and input setting. </w:t>
      </w:r>
    </w:p>
    <w:p w14:paraId="22E1B563" w14:textId="07D46EF2" w:rsidR="005E6A92" w:rsidRPr="006C0750" w:rsidRDefault="005E6A92" w:rsidP="005E6A92">
      <w:pPr>
        <w:ind w:firstLine="480"/>
      </w:pPr>
      <w:r w:rsidRPr="006C0750">
        <w:t xml:space="preserve">Submarine canyon head has been considered significant for carbon sink and the process of carbon sequestration. It has been suggested that the burial efficiency in the </w:t>
      </w:r>
      <w:r w:rsidRPr="006C0750">
        <w:lastRenderedPageBreak/>
        <w:t>Nazaré Canyon head be about 30%-80% (Masson et al. 2010) according to different estimation techniques. Furthermore, Krause-Jensen &amp; Duarte (2016) suggests macroalgal detritus can be sequestrated through the burial and transport in the submarine canyon. It has also been reported that the submarine canyon in the northwestern Mediterranean features efficient carbon sequestration through the dense water cascading along with phytoplankton blooms (Canals et al.</w:t>
      </w:r>
      <w:r w:rsidR="00E8402A">
        <w:t>,2006</w:t>
      </w:r>
      <w:r w:rsidRPr="006C0750">
        <w:t>). As part of the carbon “source to sink” system, the GPSC not only transports a large amount of matter from the continental shelf to the deep ocean basin but also performs the important function of carbon sequestration.</w:t>
      </w:r>
    </w:p>
    <w:p w14:paraId="47F86437" w14:textId="3B2C9F99" w:rsidR="005E6A92" w:rsidRPr="006C0750" w:rsidRDefault="005E6A92" w:rsidP="005E6A92">
      <w:pPr>
        <w:ind w:firstLine="480"/>
      </w:pPr>
      <w:r>
        <w:t>A</w:t>
      </w:r>
      <w:r w:rsidRPr="006C0750">
        <w:t xml:space="preserve">nother often discussed blue carbon ecosystem </w:t>
      </w:r>
      <w:r>
        <w:t xml:space="preserve">in Taiwan </w:t>
      </w:r>
      <w:r w:rsidRPr="006C0750">
        <w:t xml:space="preserve">is the relatively well-studied mangrove area distributed along the western coast. Given the mangrove wetlands locates between rivers downstream and the coastline, </w:t>
      </w:r>
      <w:ins w:id="748" w:author="Chih-Lin Wei" w:date="2022-08-01T22:45:00Z">
        <w:r w:rsidR="00BD57D9">
          <w:t xml:space="preserve">the </w:t>
        </w:r>
      </w:ins>
      <w:r w:rsidRPr="006C0750">
        <w:t>mangrove</w:t>
      </w:r>
      <w:ins w:id="749" w:author="Chih-Lin Wei" w:date="2022-08-01T22:45:00Z">
        <w:r w:rsidR="00BD57D9">
          <w:t xml:space="preserve"> tree</w:t>
        </w:r>
      </w:ins>
      <w:r w:rsidRPr="006C0750">
        <w:t>s also play a crucial role in carbon sequestration. Owing to their high productivity (Bouillon et al., 2008), the mangroves can store up to 88% of their OC in the deeper sediment (Donato et al., 2011). However, multiple reasons could affect the carbon burial rates in different mangrove ecosystems, such as temperature, seasonal differences (Alongi et al., 2004; Van Santen et al., 20</w:t>
      </w:r>
      <w:r>
        <w:t>0</w:t>
      </w:r>
      <w:r w:rsidRPr="006C0750">
        <w:t xml:space="preserve">7), and hydrological disturbance (Marchio et al., 2016). Li et al. (2018) have reported that the carbon burial rates in Taiwan are much lower than </w:t>
      </w:r>
      <w:r w:rsidRPr="006C0750">
        <w:lastRenderedPageBreak/>
        <w:t xml:space="preserve">the global average rate, which might be resulted from the faster decomposition process. On the other hand, deforestation and rapid sea-level </w:t>
      </w:r>
      <w:r>
        <w:t>rise</w:t>
      </w:r>
      <w:r w:rsidRPr="006C0750">
        <w:t xml:space="preserve"> are major threats to mangroves (Polidoro et al., 2010), causing a 35-86% decline over the past quarter-century (Duke et al., 2007). When mangrove areas become fragmented, their long-term survival is at great risk, and their ecosystem services may functionally disappear. Consequently, it is important to </w:t>
      </w:r>
      <w:del w:id="750" w:author="Chih-Lin Wei" w:date="2022-08-01T22:46:00Z">
        <w:r w:rsidRPr="006C0750" w:rsidDel="00BD57D9">
          <w:delText>focus on study</w:delText>
        </w:r>
        <w:r w:rsidDel="00BD57D9">
          <w:delText>ing</w:delText>
        </w:r>
      </w:del>
      <w:ins w:id="751" w:author="Chih-Lin Wei" w:date="2022-08-01T22:46:00Z">
        <w:r w:rsidR="00BD57D9">
          <w:t>study</w:t>
        </w:r>
      </w:ins>
      <w:r w:rsidRPr="006C0750">
        <w:t xml:space="preserve"> other effective carbon sinks </w:t>
      </w:r>
      <w:r>
        <w:t>that</w:t>
      </w:r>
      <w:r w:rsidRPr="006C0750">
        <w:t xml:space="preserve"> may help achieve carbon neutrality. The current study revealed the high carbon burial rates </w:t>
      </w:r>
      <w:del w:id="752" w:author="Chih-Lin Wei" w:date="2022-08-01T22:47:00Z">
        <w:r w:rsidRPr="006C0750" w:rsidDel="00BD57D9">
          <w:delText xml:space="preserve">in </w:delText>
        </w:r>
      </w:del>
      <w:ins w:id="753" w:author="Chih-Lin Wei" w:date="2022-08-01T22:47:00Z">
        <w:r w:rsidR="00BD57D9">
          <w:t>of</w:t>
        </w:r>
        <w:r w:rsidR="00BD57D9" w:rsidRPr="006C0750">
          <w:t xml:space="preserve"> </w:t>
        </w:r>
      </w:ins>
      <w:r w:rsidRPr="006C0750">
        <w:t>the benthic community in the GPSC, which not only extends our knowledge of ecosystem functioning in this area but also improves the understanding of natural carbon storage in a part of the “S2S” system.</w:t>
      </w:r>
    </w:p>
    <w:p w14:paraId="7C2E889F" w14:textId="77777777" w:rsidR="00DE071F" w:rsidRDefault="005E6A92" w:rsidP="005E6A92">
      <w:pPr>
        <w:ind w:firstLine="480"/>
        <w:sectPr w:rsidR="00DE071F" w:rsidSect="001F0A48">
          <w:pgSz w:w="11906" w:h="16838"/>
          <w:pgMar w:top="1701" w:right="1701" w:bottom="1134" w:left="1701" w:header="851" w:footer="992" w:gutter="0"/>
          <w:cols w:space="425"/>
          <w:docGrid w:type="lines" w:linePitch="360"/>
        </w:sectPr>
      </w:pPr>
      <w:r w:rsidRPr="006C0750">
        <w:t>Moreover, investigating the particle fluxes helps us better understand the transfer and fate of materials</w:t>
      </w:r>
      <w:del w:id="754" w:author="Chih-Lin Wei" w:date="2022-08-01T22:48:00Z">
        <w:r w:rsidRPr="006C0750" w:rsidDel="00BD57D9">
          <w:delText xml:space="preserve"> loads</w:delText>
        </w:r>
      </w:del>
      <w:r w:rsidRPr="006C0750">
        <w:t xml:space="preserve"> to the deep-sea ecosystem, which may help develop better research strategies for predicting the potential impacts of climate change.</w:t>
      </w:r>
    </w:p>
    <w:p w14:paraId="564C2660" w14:textId="55DEC528" w:rsidR="005E6A92" w:rsidRDefault="005E6A92" w:rsidP="005E6A92">
      <w:pPr>
        <w:pStyle w:val="14"/>
        <w:numPr>
          <w:ilvl w:val="0"/>
          <w:numId w:val="22"/>
        </w:numPr>
      </w:pPr>
      <w:bookmarkStart w:id="755" w:name="_Toc109143529"/>
      <w:r>
        <w:lastRenderedPageBreak/>
        <w:t>Conclusion</w:t>
      </w:r>
      <w:bookmarkEnd w:id="755"/>
    </w:p>
    <w:p w14:paraId="538BF927" w14:textId="479D33FE" w:rsidR="00312913" w:rsidRPr="00312913" w:rsidRDefault="00312913" w:rsidP="00312913">
      <w:pPr>
        <w:ind w:firstLine="480"/>
        <w:rPr>
          <w:rFonts w:eastAsiaTheme="minorEastAsia"/>
        </w:rPr>
      </w:pPr>
      <w:r>
        <w:t xml:space="preserve">In this </w:t>
      </w:r>
      <w:r>
        <w:rPr>
          <w:rFonts w:hint="eastAsia"/>
        </w:rPr>
        <w:t>s</w:t>
      </w:r>
      <w:r>
        <w:t>tudy</w:t>
      </w:r>
      <w:r w:rsidRPr="00856316">
        <w:t xml:space="preserve">, </w:t>
      </w:r>
      <w:r>
        <w:t xml:space="preserve">I present </w:t>
      </w:r>
      <w:r w:rsidRPr="00856316">
        <w:t xml:space="preserve">the first quantitative analysis of carbon flows within </w:t>
      </w:r>
      <w:r>
        <w:t xml:space="preserve">the </w:t>
      </w:r>
      <w:r w:rsidRPr="00856316">
        <w:t xml:space="preserve">food webs </w:t>
      </w:r>
      <w:r>
        <w:t xml:space="preserve">of GPSC and adjacent slope. The LIM model results provided </w:t>
      </w:r>
      <w:r>
        <w:rPr>
          <w:rFonts w:hint="eastAsia"/>
        </w:rPr>
        <w:t>a</w:t>
      </w:r>
      <w:r>
        <w:t xml:space="preserve"> rare opportunity to study how the canyon affects food web structure compared to the slope habitat. Moreover, this</w:t>
      </w:r>
      <w:ins w:id="756" w:author="Chih-Lin Wei" w:date="2022-08-01T22:48:00Z">
        <w:r w:rsidR="00BD57D9">
          <w:t xml:space="preserve"> study also</w:t>
        </w:r>
      </w:ins>
      <w:r>
        <w:t xml:space="preserve"> offer</w:t>
      </w:r>
      <w:ins w:id="757" w:author="Chih-Lin Wei" w:date="2022-08-01T22:49:00Z">
        <w:r w:rsidR="00BD57D9">
          <w:t>s</w:t>
        </w:r>
      </w:ins>
      <w:del w:id="758" w:author="Chih-Lin Wei" w:date="2022-08-01T22:49:00Z">
        <w:r w:rsidDel="00BD57D9">
          <w:delText>e</w:delText>
        </w:r>
      </w:del>
      <w:del w:id="759" w:author="Chih-Lin Wei" w:date="2022-08-01T22:48:00Z">
        <w:r w:rsidDel="00BD57D9">
          <w:delText>d</w:delText>
        </w:r>
      </w:del>
      <w:r>
        <w:t xml:space="preserve"> an insight into the ecosystem functioning of the submarine canyon from the aspect of energy flows </w:t>
      </w:r>
      <w:r>
        <w:rPr>
          <w:rFonts w:hint="eastAsia"/>
        </w:rPr>
        <w:t>a</w:t>
      </w:r>
      <w:r>
        <w:t>nd food web characteristics</w:t>
      </w:r>
      <w:r w:rsidRPr="00856316">
        <w:t xml:space="preserve"> such as total system throughput, </w:t>
      </w:r>
      <w:r>
        <w:rPr>
          <w:rFonts w:hint="eastAsia"/>
        </w:rPr>
        <w:t>e</w:t>
      </w:r>
      <w:r>
        <w:t xml:space="preserve">nergy </w:t>
      </w:r>
      <w:r w:rsidRPr="00856316">
        <w:t>recycling</w:t>
      </w:r>
      <w:r>
        <w:t>,</w:t>
      </w:r>
      <w:r w:rsidRPr="00856316">
        <w:t xml:space="preserve"> and food web maturity.</w:t>
      </w:r>
    </w:p>
    <w:p w14:paraId="3BE21CE4" w14:textId="12A6E647" w:rsidR="00312913" w:rsidRPr="003A36CA" w:rsidRDefault="00312913" w:rsidP="00312913">
      <w:pPr>
        <w:ind w:firstLine="480"/>
      </w:pPr>
      <w:del w:id="760" w:author="Chih-Lin Wei" w:date="2022-08-01T22:49:00Z">
        <w:r w:rsidRPr="003A36CA" w:rsidDel="00BD57D9">
          <w:delText xml:space="preserve">This is the first food web model study </w:delText>
        </w:r>
        <w:r w:rsidDel="00BD57D9">
          <w:delText>to understand carbon cycling</w:delText>
        </w:r>
        <w:r w:rsidRPr="003A36CA" w:rsidDel="00BD57D9">
          <w:delText xml:space="preserve"> in the GPSC and on the adjacent slope. </w:delText>
        </w:r>
      </w:del>
      <w:r w:rsidRPr="003A36CA">
        <w:t>Moreover, it is the first study appl</w:t>
      </w:r>
      <w:ins w:id="761" w:author="Chih-Lin Wei" w:date="2022-08-01T22:50:00Z">
        <w:r w:rsidR="00BD57D9">
          <w:t>ying</w:t>
        </w:r>
      </w:ins>
      <w:del w:id="762" w:author="Chih-Lin Wei" w:date="2022-08-01T22:50:00Z">
        <w:r w:rsidRPr="003A36CA" w:rsidDel="00BD57D9">
          <w:delText>ied</w:delText>
        </w:r>
      </w:del>
      <w:r w:rsidRPr="003A36CA">
        <w:t xml:space="preserve"> </w:t>
      </w:r>
      <w:ins w:id="763" w:author="Chih-Lin Wei" w:date="2022-08-01T22:49:00Z">
        <w:r w:rsidR="00BD57D9">
          <w:t>t</w:t>
        </w:r>
      </w:ins>
      <w:r w:rsidRPr="003A36CA">
        <w:t xml:space="preserve">he LIM technique in Taiwan. There was no significant difference in </w:t>
      </w:r>
      <w:ins w:id="764" w:author="Chih-Lin Wei" w:date="2022-08-01T22:50:00Z">
        <w:r w:rsidR="00BD57D9">
          <w:t xml:space="preserve">the </w:t>
        </w:r>
      </w:ins>
      <w:del w:id="765" w:author="Chih-Lin Wei" w:date="2022-08-01T22:50:00Z">
        <w:r w:rsidRPr="003A36CA" w:rsidDel="00BD57D9">
          <w:delText xml:space="preserve">each </w:delText>
        </w:r>
      </w:del>
      <w:r w:rsidRPr="003A36CA">
        <w:t>OC stock</w:t>
      </w:r>
      <w:ins w:id="766" w:author="Chih-Lin Wei" w:date="2022-08-01T22:50:00Z">
        <w:r w:rsidR="00BD57D9">
          <w:t>s</w:t>
        </w:r>
      </w:ins>
      <w:r w:rsidRPr="003A36CA">
        <w:t xml:space="preserve"> between different sampling seasons. However, the standing stocks of each compartment</w:t>
      </w:r>
      <w:del w:id="767" w:author="Chih-Lin Wei" w:date="2022-08-01T22:51:00Z">
        <w:r w:rsidRPr="003A36CA" w:rsidDel="00BD57D9">
          <w:delText xml:space="preserve"> in the two habitats</w:delText>
        </w:r>
      </w:del>
      <w:r w:rsidRPr="003A36CA">
        <w:t xml:space="preserve"> </w:t>
      </w:r>
      <w:del w:id="768" w:author="Chih-Lin Wei" w:date="2022-08-01T22:51:00Z">
        <w:r w:rsidRPr="003A36CA" w:rsidDel="00BD57D9">
          <w:delText xml:space="preserve">were </w:delText>
        </w:r>
      </w:del>
      <w:r w:rsidRPr="003A36CA">
        <w:t>significantly differ</w:t>
      </w:r>
      <w:ins w:id="769" w:author="Chih-Lin Wei" w:date="2022-08-01T22:51:00Z">
        <w:r w:rsidR="00BD57D9">
          <w:t>ed</w:t>
        </w:r>
      </w:ins>
      <w:del w:id="770" w:author="Chih-Lin Wei" w:date="2022-08-01T22:51:00Z">
        <w:r w:rsidRPr="003A36CA" w:rsidDel="00BD57D9">
          <w:delText>ent</w:delText>
        </w:r>
      </w:del>
      <w:ins w:id="771" w:author="Chih-Lin Wei" w:date="2022-08-01T22:51:00Z">
        <w:r w:rsidR="00BD57D9">
          <w:t xml:space="preserve"> between the habitats</w:t>
        </w:r>
      </w:ins>
      <w:r w:rsidRPr="003A36CA">
        <w:t xml:space="preserve">. </w:t>
      </w:r>
      <w:r>
        <w:t>T</w:t>
      </w:r>
      <w:r w:rsidRPr="003A36CA">
        <w:t xml:space="preserve">he relatively lower biodiversity and faunal carbon stocks </w:t>
      </w:r>
      <w:r>
        <w:t>i</w:t>
      </w:r>
      <w:r w:rsidRPr="003A36CA">
        <w:t xml:space="preserve">n the canyon show that this </w:t>
      </w:r>
      <w:r>
        <w:t xml:space="preserve">is a </w:t>
      </w:r>
      <w:r w:rsidRPr="003A36CA">
        <w:t>fragile ecosystem under severe physical perturbation. The model results revealed that bacteria-related process</w:t>
      </w:r>
      <w:ins w:id="772" w:author="Chih-Lin Wei" w:date="2022-08-01T22:52:00Z">
        <w:r w:rsidR="00BD57D9">
          <w:t>es</w:t>
        </w:r>
      </w:ins>
      <w:r w:rsidRPr="003A36CA">
        <w:t xml:space="preserve"> </w:t>
      </w:r>
      <w:r>
        <w:t xml:space="preserve">dominated </w:t>
      </w:r>
      <w:r w:rsidRPr="003A36CA">
        <w:t xml:space="preserve">the canyon head of the GPSC. By contrast, the higher contribution of fauna in carbon processing on the adjacent slope presents a relatively mature ecosystem. In addition, our models revealed a higher carbon burial rate in GC1, indicating </w:t>
      </w:r>
      <w:r>
        <w:t xml:space="preserve">that </w:t>
      </w:r>
      <w:r w:rsidRPr="003A36CA">
        <w:t xml:space="preserve">the GPSC not only transports sediment to the deep SCS but functions as </w:t>
      </w:r>
      <w:r w:rsidRPr="003A36CA">
        <w:lastRenderedPageBreak/>
        <w:t xml:space="preserve">an important role in carbon sequestration. </w:t>
      </w:r>
      <w:r>
        <w:t>O</w:t>
      </w:r>
      <w:r w:rsidRPr="003A36CA">
        <w:t>ur simplified models may ignore the influence of larger</w:t>
      </w:r>
      <w:ins w:id="773" w:author="Chih-Lin Wei" w:date="2022-08-01T22:53:00Z">
        <w:r w:rsidR="00BD57D9">
          <w:t>-</w:t>
        </w:r>
      </w:ins>
      <w:del w:id="774" w:author="Chih-Lin Wei" w:date="2022-08-01T22:53:00Z">
        <w:r w:rsidRPr="003A36CA" w:rsidDel="00BD57D9">
          <w:delText xml:space="preserve"> </w:delText>
        </w:r>
      </w:del>
      <w:r w:rsidRPr="003A36CA">
        <w:t>size faunas</w:t>
      </w:r>
      <w:ins w:id="775" w:author="Chih-Lin Wei" w:date="2022-08-01T22:54:00Z">
        <w:r w:rsidR="00BD57D9">
          <w:t>. Still,</w:t>
        </w:r>
      </w:ins>
      <w:del w:id="776" w:author="Chih-Lin Wei" w:date="2022-08-01T22:53:00Z">
        <w:r w:rsidDel="00BD57D9">
          <w:delText>.</w:delText>
        </w:r>
      </w:del>
      <w:r w:rsidRPr="003A36CA">
        <w:t xml:space="preserve"> </w:t>
      </w:r>
      <w:ins w:id="777" w:author="Chih-Lin Wei" w:date="2022-08-01T22:53:00Z">
        <w:r w:rsidR="00BD57D9">
          <w:t>t</w:t>
        </w:r>
      </w:ins>
      <w:del w:id="778" w:author="Chih-Lin Wei" w:date="2022-08-01T22:53:00Z">
        <w:r w:rsidDel="00BD57D9">
          <w:delText>T</w:delText>
        </w:r>
      </w:del>
      <w:r w:rsidRPr="003A36CA">
        <w:t>hey effectively quantified the matter and energy transfer across the deep-sea systems</w:t>
      </w:r>
      <w:r>
        <w:t>,</w:t>
      </w:r>
      <w:r w:rsidRPr="003A36CA">
        <w:t xml:space="preserve"> which are notoriously difficult to study. </w:t>
      </w:r>
    </w:p>
    <w:p w14:paraId="6C7B3ADB" w14:textId="4829D657" w:rsidR="00312913" w:rsidRPr="000077C5" w:rsidRDefault="00312913" w:rsidP="00312913">
      <w:pPr>
        <w:ind w:firstLine="480"/>
      </w:pPr>
      <w:r w:rsidRPr="003A36CA">
        <w:t>Owing to the ongoing climate change, the geohazards in the submarine canyons might be</w:t>
      </w:r>
      <w:ins w:id="779" w:author="Chih-Lin Wei" w:date="2022-08-01T22:54:00Z">
        <w:r w:rsidR="00BD57D9">
          <w:t>come</w:t>
        </w:r>
      </w:ins>
      <w:r w:rsidRPr="003A36CA">
        <w:t xml:space="preserve"> more frequent</w:t>
      </w:r>
      <w:del w:id="780" w:author="Chih-Lin Wei" w:date="2022-08-01T22:54:00Z">
        <w:r w:rsidRPr="003A36CA" w:rsidDel="00BD57D9">
          <w:delText>ly triggered</w:delText>
        </w:r>
      </w:del>
      <w:r w:rsidRPr="003A36CA">
        <w:t xml:space="preserve"> </w:t>
      </w:r>
      <w:r>
        <w:t>due to</w:t>
      </w:r>
      <w:r w:rsidRPr="003A36CA">
        <w:t xml:space="preserve"> new weather systems </w:t>
      </w:r>
      <w:del w:id="781" w:author="Chih-Lin Wei" w:date="2022-08-01T22:55:00Z">
        <w:r w:rsidRPr="003A36CA" w:rsidDel="00BD57D9">
          <w:delText xml:space="preserve">with </w:delText>
        </w:r>
      </w:del>
      <w:ins w:id="782" w:author="Chih-Lin Wei" w:date="2022-08-01T22:55:00Z">
        <w:r w:rsidR="00BD57D9">
          <w:t>and</w:t>
        </w:r>
        <w:r w:rsidR="00BD57D9" w:rsidRPr="003A36CA">
          <w:t xml:space="preserve"> </w:t>
        </w:r>
      </w:ins>
      <w:r w:rsidRPr="003A36CA">
        <w:t xml:space="preserve">a </w:t>
      </w:r>
      <w:ins w:id="783" w:author="Chih-Lin Wei" w:date="2022-08-01T22:55:00Z">
        <w:r w:rsidR="00BD57D9">
          <w:t xml:space="preserve">potentially </w:t>
        </w:r>
      </w:ins>
      <w:r w:rsidRPr="003A36CA">
        <w:t xml:space="preserve">higher </w:t>
      </w:r>
      <w:ins w:id="784" w:author="Chih-Lin Wei" w:date="2022-08-01T22:55:00Z">
        <w:r w:rsidR="00BD57D9" w:rsidRPr="003A36CA">
          <w:t xml:space="preserve">flooding </w:t>
        </w:r>
      </w:ins>
      <w:r w:rsidRPr="003A36CA">
        <w:t>intensity</w:t>
      </w:r>
      <w:del w:id="785" w:author="Chih-Lin Wei" w:date="2022-08-01T22:55:00Z">
        <w:r w:rsidRPr="003A36CA" w:rsidDel="00BD57D9">
          <w:delText xml:space="preserve"> of flooding</w:delText>
        </w:r>
      </w:del>
      <w:r w:rsidRPr="003A36CA">
        <w:t xml:space="preserve"> in SMRs. </w:t>
      </w:r>
      <w:r>
        <w:t>Studying</w:t>
      </w:r>
      <w:r w:rsidRPr="003A36CA">
        <w:t xml:space="preserve"> matter and energy transfer </w:t>
      </w:r>
      <w:del w:id="786" w:author="Chih-Lin Wei" w:date="2022-08-01T22:56:00Z">
        <w:r w:rsidRPr="003A36CA" w:rsidDel="00BD57D9">
          <w:delText>in the ocean</w:delText>
        </w:r>
      </w:del>
      <w:ins w:id="787" w:author="Chih-Lin Wei" w:date="2022-08-01T22:56:00Z">
        <w:r w:rsidR="00BD57D9">
          <w:t>on the continental margin</w:t>
        </w:r>
      </w:ins>
      <w:r w:rsidRPr="003A36CA">
        <w:t xml:space="preserve"> will help us understand how deep ecosystems are fueled, and determine their capacity to capture and store carbon. By better understanding carbon cycling in submarine canyons like GPSC, we may be able to predict the impact of climate change or human influence on deep-sea ecosystems.</w:t>
      </w:r>
    </w:p>
    <w:p w14:paraId="1C46248B" w14:textId="77777777" w:rsidR="00312913" w:rsidRDefault="00312913" w:rsidP="00312913">
      <w:pPr>
        <w:pStyle w:val="14"/>
        <w:ind w:left="425"/>
        <w:jc w:val="left"/>
        <w:sectPr w:rsidR="00312913" w:rsidSect="001F0A48">
          <w:pgSz w:w="11906" w:h="16838"/>
          <w:pgMar w:top="1701" w:right="1701" w:bottom="1134" w:left="1701" w:header="851" w:footer="992" w:gutter="0"/>
          <w:cols w:space="425"/>
          <w:docGrid w:type="lines" w:linePitch="360"/>
        </w:sectPr>
      </w:pPr>
    </w:p>
    <w:p w14:paraId="1F9E9A72" w14:textId="08C12F8E" w:rsidR="009F262C" w:rsidRDefault="00312913" w:rsidP="00312913">
      <w:pPr>
        <w:pStyle w:val="14"/>
        <w:numPr>
          <w:ilvl w:val="0"/>
          <w:numId w:val="22"/>
        </w:numPr>
      </w:pPr>
      <w:bookmarkStart w:id="788" w:name="_Toc109143530"/>
      <w:r w:rsidRPr="00312913">
        <w:lastRenderedPageBreak/>
        <w:t>Reference</w:t>
      </w:r>
      <w:bookmarkEnd w:id="788"/>
    </w:p>
    <w:p w14:paraId="2A9BEF39" w14:textId="77777777" w:rsidR="00627460" w:rsidRDefault="00627460" w:rsidP="00627460">
      <w:pPr>
        <w:pStyle w:val="af5"/>
        <w:ind w:left="480" w:hanging="480"/>
      </w:pPr>
      <w:r w:rsidRPr="001F0DB4">
        <w:t>Aller, R. C. (1982). The effects of macrobenthos on chemical properties of marine sediment and overlying water. In Animal-sediment relations (pp. 53-102). Springer, Boston, MA.</w:t>
      </w:r>
    </w:p>
    <w:p w14:paraId="3B35154E" w14:textId="77777777" w:rsidR="00627460" w:rsidRDefault="00627460" w:rsidP="00627460">
      <w:pPr>
        <w:pStyle w:val="af5"/>
        <w:ind w:left="480" w:hanging="480"/>
      </w:pPr>
      <w:r w:rsidRPr="001F0DB4">
        <w:t>Aller, R. C. (1994). Bioturbation and remineralization of sedimentary organic matter: effects of redox oscillation. Chemical Geology, 114(3-4), 331-345.</w:t>
      </w:r>
    </w:p>
    <w:p w14:paraId="7E7F22A1" w14:textId="77777777" w:rsidR="00627460" w:rsidRDefault="00627460" w:rsidP="00627460">
      <w:pPr>
        <w:pStyle w:val="af5"/>
        <w:ind w:left="480" w:hanging="480"/>
      </w:pPr>
      <w:r w:rsidRPr="00332DAA">
        <w:t>Allesina, S., &amp; Ulanowicz, R. E. (2004). Cycling in ecological networks: Finn’s index revisited. Computational biology and chemistry, 28(3), 227-233.</w:t>
      </w:r>
    </w:p>
    <w:p w14:paraId="6E607DC3" w14:textId="77777777" w:rsidR="00627460" w:rsidRDefault="00627460" w:rsidP="00627460">
      <w:pPr>
        <w:pStyle w:val="af5"/>
        <w:ind w:left="480" w:hanging="480"/>
      </w:pPr>
      <w:r w:rsidRPr="00CD5C2F">
        <w:t>Alongi, D. M. (1988). Bacterial productivity and microbial biomass in tropical mangrove sediments. Microbial ecology, 15(1), 59-79.</w:t>
      </w:r>
    </w:p>
    <w:p w14:paraId="06C584AD" w14:textId="77777777" w:rsidR="00627460" w:rsidRDefault="00627460" w:rsidP="00627460">
      <w:pPr>
        <w:pStyle w:val="af5"/>
        <w:ind w:left="480" w:hanging="480"/>
      </w:pPr>
      <w:r w:rsidRPr="00E95BE8">
        <w:t>Alongi, D. M., Sasekumar, A., Chong, V. C., Pfitzner, J., Trott, L. A., Tirendi, F.,</w:t>
      </w:r>
      <w:r>
        <w:t xml:space="preserve"> Dixon, P. </w:t>
      </w:r>
      <w:r w:rsidRPr="00E95BE8">
        <w:t>&amp; Brunskill, G. J. (2004). Sediment accumulation and organic material flux in a managed mangrove ecosystem: estimates of land–ocean–atmosphere exchange in peninsular Malaysia. Marine geology, 208(2-4), 383-402.</w:t>
      </w:r>
    </w:p>
    <w:p w14:paraId="627F8470" w14:textId="77777777" w:rsidR="00627460" w:rsidRDefault="00627460" w:rsidP="00627460">
      <w:pPr>
        <w:pStyle w:val="af5"/>
        <w:ind w:left="480" w:hanging="480"/>
      </w:pPr>
      <w:r w:rsidRPr="00722313">
        <w:t>Amaro, T., Witte, H., Herndl, G. J., Cunha, M. R., &amp; Billett, D. S. (2009). Deep-sea bacterial communities in sediments and guts of deposit-feeding holothurians in Portuguese canyons (NE Atlantic). Deep Sea Research Part I: Oceanographic Research Papers, 56(10), 1834-1843.</w:t>
      </w:r>
    </w:p>
    <w:p w14:paraId="5108A13E" w14:textId="77777777" w:rsidR="00627460" w:rsidRDefault="00627460" w:rsidP="00627460">
      <w:pPr>
        <w:pStyle w:val="af5"/>
        <w:ind w:left="480" w:hanging="480"/>
      </w:pPr>
      <w:r w:rsidRPr="00AB2612">
        <w:t>Anh, P. V., Everaert, G., Goethals, P., Vinh, C. T., &amp; De Laender, F. (2015). Production and food web efficiency decrease as fishing activity increases in a coastal ecosystem. Estuarine, Coastal and Shelf Science, 165, 226-236.</w:t>
      </w:r>
    </w:p>
    <w:p w14:paraId="531E9838" w14:textId="77777777" w:rsidR="00627460" w:rsidRDefault="00627460" w:rsidP="00627460">
      <w:pPr>
        <w:pStyle w:val="af5"/>
        <w:ind w:left="480" w:hanging="480"/>
      </w:pPr>
      <w:r w:rsidRPr="002B6767">
        <w:t>Archer, D., &amp; Devol, A. (1992). Benthic oxygen fluxes on the Washington shelf and slope: A comparison of in situ microelectrode and chamber flux measurements. Limnology and Oceanography, 37(3), 614-629.</w:t>
      </w:r>
    </w:p>
    <w:p w14:paraId="57C28E3C" w14:textId="77777777" w:rsidR="00627460" w:rsidRDefault="00627460" w:rsidP="00627460">
      <w:pPr>
        <w:pStyle w:val="af5"/>
        <w:ind w:left="480" w:hanging="480"/>
      </w:pPr>
      <w:r w:rsidRPr="00AE5F88">
        <w:t>Baguley, J. G., Hyde, L. J., &amp; Montagna, P. A. (2004). A semi‐automated digital microphotographic approach to measure meiofaunal biomass. Limnology and Oceanography: Methods, 2(6), 181-190.</w:t>
      </w:r>
    </w:p>
    <w:p w14:paraId="5DD7713B" w14:textId="77777777" w:rsidR="00627460" w:rsidRDefault="00627460" w:rsidP="00627460">
      <w:pPr>
        <w:pStyle w:val="af5"/>
        <w:ind w:left="480" w:hanging="480"/>
      </w:pPr>
      <w:r w:rsidRPr="007654BB">
        <w:t>Baker, C. A., Estapa, M. L., Iversen, M., Lampitt, R., &amp; Buesseler, K. (2020). Are all sediment traps created equal? An intercomparison study of carbon export methodologies at the PAP-SO site. Progress in Oceanography, 184, 102317.</w:t>
      </w:r>
    </w:p>
    <w:p w14:paraId="2D1FD1AE" w14:textId="77777777" w:rsidR="00627460" w:rsidRDefault="00627460" w:rsidP="00627460">
      <w:pPr>
        <w:pStyle w:val="af5"/>
        <w:ind w:left="480" w:hanging="480"/>
      </w:pPr>
      <w:r w:rsidRPr="00F86D94">
        <w:t>Banse, K., &amp; Mosher, S. (1980). Adult body mass and annual production/biomass relationships of field populations. Ecological monographs, 50(3), 355-379.</w:t>
      </w:r>
    </w:p>
    <w:p w14:paraId="38BBD39B" w14:textId="77777777" w:rsidR="00627460" w:rsidRDefault="00627460" w:rsidP="00627460">
      <w:pPr>
        <w:pStyle w:val="af5"/>
        <w:ind w:left="480" w:hanging="480"/>
      </w:pPr>
      <w:r w:rsidRPr="00CD4C46">
        <w:t>Baselga, A. (2010). Partitioning the turnover and nestedness components of beta diversity. Global ecology and biogeography, 19(1), 134-143.</w:t>
      </w:r>
    </w:p>
    <w:p w14:paraId="18B1C185" w14:textId="77777777" w:rsidR="00627460" w:rsidRDefault="00627460" w:rsidP="00627460">
      <w:pPr>
        <w:pStyle w:val="af5"/>
        <w:ind w:left="480" w:hanging="480"/>
      </w:pPr>
      <w:r w:rsidRPr="00CD4C46">
        <w:t xml:space="preserve">Baselga, A. (2012). The relationship between species replacement, dissimilarity derived </w:t>
      </w:r>
      <w:r w:rsidRPr="00CD4C46">
        <w:lastRenderedPageBreak/>
        <w:t>from nestedness, and nestedness. Global Ecology and Biogeography, 21(12), 1223-1232.</w:t>
      </w:r>
    </w:p>
    <w:p w14:paraId="7659C77B" w14:textId="77777777" w:rsidR="00627460" w:rsidRDefault="00627460" w:rsidP="00627460">
      <w:pPr>
        <w:pStyle w:val="af5"/>
        <w:ind w:left="480" w:hanging="480"/>
      </w:pPr>
      <w:r w:rsidRPr="00EF0C6D">
        <w:t>Benner, R., Pakulski, J. D., McCarthy, M., Hedges, J. I., &amp; Hatcher, P. G. (1992). Bulk chemical characteristics of dissolved organic matter in the ocean. Science, 255(5051), 1561-1564.</w:t>
      </w:r>
    </w:p>
    <w:p w14:paraId="6D46B46A" w14:textId="77777777" w:rsidR="00627460" w:rsidRDefault="00627460" w:rsidP="00627460">
      <w:pPr>
        <w:pStyle w:val="af5"/>
        <w:ind w:left="480" w:hanging="480"/>
      </w:pPr>
      <w:r w:rsidRPr="002477E7">
        <w:t>Berg, P., Risgaard‐Petersen, N., &amp; Rysgaard, S. (1998). Interpretation of measured concentration profiles in sediment pore water. Limnology and Oceanography, 43(7), 1500-1510.</w:t>
      </w:r>
    </w:p>
    <w:p w14:paraId="4C8434BA" w14:textId="77777777" w:rsidR="00627460" w:rsidRDefault="00627460" w:rsidP="00627460">
      <w:pPr>
        <w:pStyle w:val="af5"/>
        <w:ind w:left="480" w:hanging="480"/>
      </w:pPr>
      <w:r w:rsidRPr="00D60254">
        <w:t>Bernhardt, A., &amp; Schwanghart, W. (2021). Where and why do submarine canyons remain connected to the shore during sea‐level rise? Insights from global topographic analysis and Bayesian regression. Geophysical Research Letters, 48(10), e2020GL092234.</w:t>
      </w:r>
    </w:p>
    <w:p w14:paraId="06E7A4E8" w14:textId="77777777" w:rsidR="00627460" w:rsidRDefault="00627460" w:rsidP="00627460">
      <w:pPr>
        <w:pStyle w:val="af5"/>
        <w:ind w:left="480" w:hanging="480"/>
      </w:pPr>
      <w:r w:rsidRPr="00722313">
        <w:t>Bianchelli, S., Gambi, C., Zeppilli, D., &amp; Danovaro, R. (2010). Metazoan meiofauna in deep-sea canyons and adjacent open slopes: a large-scale comparison with focus on the rare taxa. Deep Sea Research Part I: Oceanographic Research Papers, 57(3), 420-433.</w:t>
      </w:r>
    </w:p>
    <w:p w14:paraId="7FAE09E1" w14:textId="77777777" w:rsidR="00627460" w:rsidRDefault="00627460" w:rsidP="00627460">
      <w:pPr>
        <w:pStyle w:val="af5"/>
        <w:ind w:left="480" w:hanging="480"/>
      </w:pPr>
      <w:r w:rsidRPr="00722313">
        <w:t>Blair, N. E., Levin, L. A., DeMaster, D. J., &amp; Plaia, G. (1996). The short‐term fate of fresh algal carbon in continental slope sediments. Limnology and Oceanography, 41(6), 1208-1219.</w:t>
      </w:r>
    </w:p>
    <w:p w14:paraId="52BE0661" w14:textId="77777777" w:rsidR="00627460" w:rsidRDefault="00627460" w:rsidP="00627460">
      <w:pPr>
        <w:pStyle w:val="af5"/>
        <w:ind w:left="480" w:hanging="480"/>
      </w:pPr>
      <w:r w:rsidRPr="004075AE">
        <w:t xml:space="preserve">Bodini, A. (2012). Building a systemic environmental monitoring and indicators for sustainability: What has the ecological network approach to </w:t>
      </w:r>
      <w:proofErr w:type="gramStart"/>
      <w:r w:rsidRPr="004075AE">
        <w:t>offer?.</w:t>
      </w:r>
      <w:proofErr w:type="gramEnd"/>
      <w:r w:rsidRPr="004075AE">
        <w:t xml:space="preserve"> Ecological Indicators, 15(1), 140-148.</w:t>
      </w:r>
    </w:p>
    <w:p w14:paraId="5F07AB00" w14:textId="77777777" w:rsidR="00627460" w:rsidRDefault="00627460" w:rsidP="00627460">
      <w:pPr>
        <w:pStyle w:val="af5"/>
        <w:ind w:left="480" w:hanging="480"/>
      </w:pPr>
      <w:r w:rsidRPr="00D5048F">
        <w:t>Bouillon, S., Borges, A. V., Castañeda‐Moya, E., Diele, K., Dittmar, T., Duke, N. C., Kristensen</w:t>
      </w:r>
      <w:r>
        <w:t xml:space="preserve">, </w:t>
      </w:r>
      <w:r w:rsidRPr="00D5048F">
        <w:t>E</w:t>
      </w:r>
      <w:r>
        <w:t>.</w:t>
      </w:r>
      <w:r w:rsidRPr="00D5048F">
        <w:t>, Lee</w:t>
      </w:r>
      <w:r>
        <w:t xml:space="preserve">, </w:t>
      </w:r>
      <w:r w:rsidRPr="00D5048F">
        <w:t>S</w:t>
      </w:r>
      <w:r>
        <w:t>.</w:t>
      </w:r>
      <w:r w:rsidRPr="00D5048F">
        <w:t xml:space="preserve"> Y., Marchand</w:t>
      </w:r>
      <w:r>
        <w:rPr>
          <w:rFonts w:hint="eastAsia"/>
        </w:rPr>
        <w:t>,</w:t>
      </w:r>
      <w:r>
        <w:t xml:space="preserve"> </w:t>
      </w:r>
      <w:r w:rsidRPr="00D5048F">
        <w:t>C</w:t>
      </w:r>
      <w:r>
        <w:t>.</w:t>
      </w:r>
      <w:r w:rsidRPr="00D5048F">
        <w:t>,</w:t>
      </w:r>
      <w:r>
        <w:t xml:space="preserve"> </w:t>
      </w:r>
      <w:r w:rsidRPr="00D5048F">
        <w:t>Middelburg</w:t>
      </w:r>
      <w:r>
        <w:t>,</w:t>
      </w:r>
      <w:r w:rsidRPr="00D5048F">
        <w:t xml:space="preserve"> J</w:t>
      </w:r>
      <w:r>
        <w:t>.</w:t>
      </w:r>
      <w:r w:rsidRPr="00D5048F">
        <w:t xml:space="preserve"> J., Rivera-Monroy</w:t>
      </w:r>
      <w:r>
        <w:t>,</w:t>
      </w:r>
      <w:r w:rsidRPr="00D5048F">
        <w:t xml:space="preserve"> V</w:t>
      </w:r>
      <w:r>
        <w:t>.</w:t>
      </w:r>
      <w:r w:rsidRPr="00D5048F">
        <w:t xml:space="preserve"> H., Smith III</w:t>
      </w:r>
      <w:r>
        <w:t xml:space="preserve">, </w:t>
      </w:r>
      <w:r w:rsidRPr="00D5048F">
        <w:t>T</w:t>
      </w:r>
      <w:r>
        <w:t>.</w:t>
      </w:r>
      <w:r w:rsidRPr="00D5048F">
        <w:t xml:space="preserve"> J.,</w:t>
      </w:r>
      <w:r>
        <w:t xml:space="preserve"> </w:t>
      </w:r>
      <w:r w:rsidRPr="00D5048F">
        <w:t>&amp; Twilley, R. R. (2008). Mangrove production and carbon sinks: a revision of global budget estimates. Global biogeochemical cycles, 22(2).</w:t>
      </w:r>
    </w:p>
    <w:p w14:paraId="44381131" w14:textId="77777777" w:rsidR="00627460" w:rsidRDefault="00627460" w:rsidP="00627460">
      <w:pPr>
        <w:pStyle w:val="af5"/>
        <w:ind w:left="480" w:hanging="480"/>
      </w:pPr>
      <w:r w:rsidRPr="00EB07A9">
        <w:t>Burnett, B. R. (1979). Quantitative sampling of microbiota of the deep-sea benthos. II. Evaluation of technique and introduction to the biota of the San Diego Trough. Transactions of the American Microscopical Society, 233-242.</w:t>
      </w:r>
    </w:p>
    <w:p w14:paraId="35F857BF" w14:textId="77777777" w:rsidR="00627460" w:rsidRDefault="00627460" w:rsidP="00627460">
      <w:pPr>
        <w:pStyle w:val="af5"/>
        <w:ind w:left="480" w:hanging="480"/>
      </w:pPr>
      <w:r w:rsidRPr="00CA0222">
        <w:t>Calow, P. (1977). Conversion efficiencies in heterotrophic organisms. Biological reviews, 52(3), 385-409.</w:t>
      </w:r>
    </w:p>
    <w:p w14:paraId="134B1727" w14:textId="77777777" w:rsidR="00627460" w:rsidRDefault="00627460" w:rsidP="00627460">
      <w:pPr>
        <w:pStyle w:val="af5"/>
        <w:ind w:left="480" w:hanging="480"/>
      </w:pPr>
      <w:r w:rsidRPr="00D5048F">
        <w:t>Canals, M., Puig, P., de Madron, X. D., Heussner, S., Palanques, A., &amp; Fabres, J. (2006). Flushing submarine canyons. Nature, 444(7117), 354-357.</w:t>
      </w:r>
    </w:p>
    <w:p w14:paraId="42C3E1B3" w14:textId="77777777" w:rsidR="00627460" w:rsidRDefault="00627460" w:rsidP="00627460">
      <w:pPr>
        <w:pStyle w:val="af5"/>
        <w:ind w:left="480" w:hanging="480"/>
      </w:pPr>
      <w:r w:rsidRPr="00B76DAB">
        <w:t>Carter, L., Gavey, R., Talling, P. J., &amp; Liu, J. T. (2014). Insights into submarine geohazards from breaks in subsea telecommunication cables. Oceanography, 27(2), 58-67.</w:t>
      </w:r>
    </w:p>
    <w:p w14:paraId="6FB66225" w14:textId="77777777" w:rsidR="00627460" w:rsidRDefault="00627460" w:rsidP="00627460">
      <w:pPr>
        <w:pStyle w:val="af5"/>
        <w:ind w:left="480" w:hanging="480"/>
      </w:pPr>
      <w:r w:rsidRPr="00D60254">
        <w:lastRenderedPageBreak/>
        <w:t>Chiang, C. S., &amp; Yu, H. S. (2022). Controls of Submarine Canyons Connected to Shore during the LGM Sea-Level Rise: Examples from Taiwan. Journal of Marine Science and Engineering, 10(4), 494.</w:t>
      </w:r>
    </w:p>
    <w:p w14:paraId="42E028A4" w14:textId="77777777" w:rsidR="00627460" w:rsidRDefault="00627460" w:rsidP="00627460">
      <w:pPr>
        <w:pStyle w:val="af5"/>
        <w:ind w:left="480" w:hanging="480"/>
      </w:pPr>
      <w:r w:rsidRPr="00D60254">
        <w:t>Chiang, C. S., Hsiung, K. H., Yu, H. S., &amp; Chen, S. C. (2020). Three types of modern submarine canyons on the tectonically active continental margin offshore southwestern Taiwan. Marine Geophysical Research, 41(1), 1-17.</w:t>
      </w:r>
    </w:p>
    <w:p w14:paraId="2C83F784" w14:textId="77777777" w:rsidR="00627460" w:rsidRDefault="00627460" w:rsidP="00627460">
      <w:pPr>
        <w:pStyle w:val="af5"/>
        <w:ind w:left="480" w:hanging="480"/>
      </w:pPr>
      <w:r w:rsidRPr="00F67B56">
        <w:t>Chiou, M. D., Jan, S., Wang, J., Lien, R. C., &amp; Chien, H. (2011). Sources of baroclinic tidal energy in the Gaoping Submarine Canyon off southwestern Taiwan. Journal of Geophysical Research: Oceans, 116(C12).</w:t>
      </w:r>
    </w:p>
    <w:p w14:paraId="5DBB57EC" w14:textId="77777777" w:rsidR="00627460" w:rsidRDefault="00627460" w:rsidP="00627460">
      <w:pPr>
        <w:pStyle w:val="af5"/>
        <w:ind w:left="480" w:hanging="480"/>
      </w:pPr>
      <w:r w:rsidRPr="00F86D94">
        <w:t>Clausen, I. B., &amp; Riisgård, H. U. (1996). Growth, filtration and respiration in the mussel Mytilus edulis: no evidence for physiological regulation of the filter-pump to nutritional needs. Marine Ecology Progress Series, 141, 37-45.</w:t>
      </w:r>
    </w:p>
    <w:p w14:paraId="7728D1D2" w14:textId="77777777" w:rsidR="00627460" w:rsidRDefault="00627460" w:rsidP="00627460">
      <w:pPr>
        <w:pStyle w:val="af5"/>
        <w:ind w:left="480" w:hanging="480"/>
      </w:pPr>
      <w:r w:rsidRPr="0048171E">
        <w:t>Conover, R. J. (1966). Assimilation of organic matter by zooplankton 1. Limnology and oceanography, 11(3), 338-345.</w:t>
      </w:r>
    </w:p>
    <w:p w14:paraId="7406645D" w14:textId="77777777" w:rsidR="00627460" w:rsidRDefault="00627460" w:rsidP="00627460">
      <w:pPr>
        <w:pStyle w:val="af5"/>
        <w:ind w:left="480" w:hanging="480"/>
      </w:pPr>
      <w:r w:rsidRPr="00D60254">
        <w:t>Covault, J. A., &amp; Graham, S. A. (2010). Submarine fans at all sea-level stands: Tectono-morphologic and climatic controls on terrigenous sediment delivery to the deep sea. Geology, 38(10), 939-942.</w:t>
      </w:r>
    </w:p>
    <w:p w14:paraId="34454663" w14:textId="77777777" w:rsidR="00627460" w:rsidRPr="00F67B56" w:rsidRDefault="00627460" w:rsidP="00627460">
      <w:pPr>
        <w:pStyle w:val="af5"/>
        <w:ind w:left="480" w:hanging="480"/>
      </w:pPr>
      <w:r w:rsidRPr="00314F64">
        <w:t>Covault, J. A., Normark, W. R., Romans, B. W., &amp; Graham, S. A. (2007). Highstand fans in the California borderland: The overlooked deep-water depositional systems. Geology, 35(9), 783-786.</w:t>
      </w:r>
    </w:p>
    <w:p w14:paraId="60AA0E84" w14:textId="77777777" w:rsidR="00627460" w:rsidRDefault="00627460" w:rsidP="00627460">
      <w:pPr>
        <w:pStyle w:val="af5"/>
        <w:ind w:left="480" w:hanging="480"/>
      </w:pPr>
      <w:r w:rsidRPr="0048171E">
        <w:t>Crisp, D. J. (1971). Energy flow measurements. Methods for the study of marine benthos.</w:t>
      </w:r>
    </w:p>
    <w:p w14:paraId="76FBD3E3" w14:textId="77777777" w:rsidR="00627460" w:rsidRDefault="00627460" w:rsidP="00627460">
      <w:pPr>
        <w:pStyle w:val="af5"/>
        <w:ind w:left="480" w:hanging="480"/>
      </w:pPr>
      <w:r w:rsidRPr="00CD4C46">
        <w:t>Danovaro, R. (2009). Methods for the study of deep-sea sediments, their functioning and biodiversity. CRC press.</w:t>
      </w:r>
    </w:p>
    <w:p w14:paraId="35FCA7EC" w14:textId="77777777" w:rsidR="00627460" w:rsidRDefault="00627460" w:rsidP="00627460">
      <w:pPr>
        <w:pStyle w:val="af5"/>
        <w:ind w:left="480" w:hanging="480"/>
      </w:pPr>
      <w:r w:rsidRPr="00F17FBA">
        <w:t>Danovaro, R. (2012). Extending the approaches of biodiversity and ecosystem functioning to the deep ocean. Marine Biodiversity and Ecosystem Functioning: Frameworks, methodologies, and integration, edited by: Solan, M., Aspden, RJ, and Paterson, DM, Oxford University Press, Oxford, 115-126.</w:t>
      </w:r>
    </w:p>
    <w:p w14:paraId="38C2D756" w14:textId="77777777" w:rsidR="00627460" w:rsidRDefault="00627460" w:rsidP="00627460">
      <w:pPr>
        <w:pStyle w:val="af5"/>
        <w:ind w:left="480" w:hanging="480"/>
      </w:pPr>
      <w:r w:rsidRPr="002B6767">
        <w:t>Danovaro, R., Dell’Anno, A., Corinaldesi, C., Magagnini, M., Noble, R., Tamburini, C., &amp; Weinbauer, M. (2008). Major viral impact on the functioning of benthic deep-sea ecosystems. Nature, 454(7208), 1084-1087.</w:t>
      </w:r>
    </w:p>
    <w:p w14:paraId="25CBC67A" w14:textId="77777777" w:rsidR="00627460" w:rsidRDefault="00627460" w:rsidP="00627460">
      <w:pPr>
        <w:pStyle w:val="af5"/>
        <w:ind w:left="480" w:hanging="480"/>
      </w:pPr>
      <w:r w:rsidRPr="007464CA">
        <w:t>Danovaro, R., Marrale, D., Dell'Anno, A., Della Croce, N., Tselepides, A., &amp; Fabiano, M. (2000). Bacterial response to seasonal changes in labile organic matter composition on the continental shelf and bathyal sediments of the Cretan Sea. Progress in oceanography, 46(2-4), 345-366.</w:t>
      </w:r>
    </w:p>
    <w:p w14:paraId="1589EDB2" w14:textId="77777777" w:rsidR="00627460" w:rsidRDefault="00627460" w:rsidP="00627460">
      <w:pPr>
        <w:pStyle w:val="af5"/>
        <w:ind w:left="480" w:hanging="480"/>
      </w:pPr>
      <w:r w:rsidRPr="00F67B56">
        <w:t xml:space="preserve">De Leo, F. C., Smith, C. R., Rowden, A. A., Bowden, D. A., &amp; Clark, M. R. (2010). </w:t>
      </w:r>
      <w:r w:rsidRPr="00F67B56">
        <w:lastRenderedPageBreak/>
        <w:t>Submarine canyons: hotspots of benthic biomass and productivity in the deep sea. Proceedings of the Royal Society B: Biological Sciences, 277(1695), 2783-2792.</w:t>
      </w:r>
    </w:p>
    <w:p w14:paraId="6770820E" w14:textId="77777777" w:rsidR="00627460" w:rsidRDefault="00627460" w:rsidP="00627460">
      <w:pPr>
        <w:pStyle w:val="af5"/>
        <w:ind w:left="480" w:hanging="480"/>
      </w:pPr>
      <w:r w:rsidRPr="00F67B56">
        <w:t>De Leo, F. C., Vetter, E. W., Smith, C. R., Rowden, A. A., &amp; McGranaghan, M. (2014). Spatial scale-dependent habitat heterogeneity influences submarine canyon macrofaunal abundance and diversity off the Main and Northwest Hawaiian Islands. Deep Sea Research Part II: Topical Studies in Oceanography, 104, 267-290.</w:t>
      </w:r>
    </w:p>
    <w:p w14:paraId="623A3C5C" w14:textId="77777777" w:rsidR="00627460" w:rsidRDefault="00627460" w:rsidP="00627460">
      <w:pPr>
        <w:pStyle w:val="af5"/>
        <w:ind w:left="480" w:hanging="480"/>
      </w:pPr>
      <w:r w:rsidRPr="00795E65">
        <w:t>De Smet, B., van Oevelen, D., Vincx, M., Vanaverbeke, J., &amp; Soetaert, K. (2016). Lanice conchilega structures carbon flows in soft-bottom intertidal areas. Marine Ecology Progress Series, 552, 47-60.</w:t>
      </w:r>
    </w:p>
    <w:p w14:paraId="6F2A7720" w14:textId="77777777" w:rsidR="00627460" w:rsidRDefault="00627460" w:rsidP="00627460">
      <w:pPr>
        <w:pStyle w:val="af5"/>
        <w:ind w:left="480" w:hanging="480"/>
      </w:pPr>
      <w:r w:rsidRPr="00F67B56">
        <w:t>de Stigter, H. C., Boer, W., de Jesus Mendes, P. A., Jesus, C. C., Thomsen, L., van den Bergh, G. D., &amp; van Weering, T. C. (2007). Recent sediment transport and deposition in the Nazaré Canyon, Portuguese continental margin. Marine Geology, 246(2-4), 144-164.</w:t>
      </w:r>
    </w:p>
    <w:p w14:paraId="4B29016F" w14:textId="77777777" w:rsidR="00627460" w:rsidRDefault="00627460" w:rsidP="00627460">
      <w:pPr>
        <w:pStyle w:val="af5"/>
        <w:ind w:left="480" w:hanging="480"/>
      </w:pPr>
      <w:r w:rsidRPr="0048171E">
        <w:t>Del Giorgio, P. A., &amp; Cole, J. J. (1998). Bacterial growth efficiency in natural aquatic systems. Annual Review of Ecology and Systematics, 29(1), 503-541.</w:t>
      </w:r>
    </w:p>
    <w:p w14:paraId="7F28CE12" w14:textId="77777777" w:rsidR="00627460" w:rsidRDefault="00627460" w:rsidP="00627460">
      <w:pPr>
        <w:pStyle w:val="af5"/>
        <w:ind w:left="480" w:hanging="480"/>
      </w:pPr>
      <w:r w:rsidRPr="0090082C">
        <w:t>Deming, J. W., &amp; Carpenter, S. D. (2008). Factors influencing benthic bacterial abundance, biomass, and activity on the northern continental margin and deep basin of the Gulf of Mexico. Deep Sea Research Part II: Topical Studies in Oceanography, 55(24-26), 2597-2606.</w:t>
      </w:r>
    </w:p>
    <w:p w14:paraId="5B768512" w14:textId="77777777" w:rsidR="00627460" w:rsidRDefault="00627460" w:rsidP="00627460">
      <w:pPr>
        <w:pStyle w:val="af5"/>
        <w:ind w:left="480" w:hanging="480"/>
      </w:pPr>
      <w:r w:rsidRPr="00087A4A">
        <w:t>Donato, D. C., Kauffman, J. B., Murdiyarso, D., Kurnianto, S., Stidham, M., &amp; Kanninen, M. (2011). Mangroves among the most carbon-rich forests in the tropics. Nature geoscience, 4(5), 293-297.</w:t>
      </w:r>
    </w:p>
    <w:p w14:paraId="6CDBD92E" w14:textId="77777777" w:rsidR="00627460" w:rsidRDefault="00627460" w:rsidP="00627460">
      <w:pPr>
        <w:pStyle w:val="af5"/>
        <w:ind w:left="480" w:hanging="480"/>
      </w:pPr>
      <w:r w:rsidRPr="000051DE">
        <w:t>Drazen, J. C., Reisenbichler, K. R., &amp; Robison, B. H. (2007). A comparison of absorption and assimilation efficiencies between four species of shallow-and deep-living fishes. Marine biology, 151(4), 1551-1558.</w:t>
      </w:r>
    </w:p>
    <w:p w14:paraId="4927AB27" w14:textId="77777777" w:rsidR="00627460" w:rsidRDefault="00627460" w:rsidP="00627460">
      <w:pPr>
        <w:pStyle w:val="af5"/>
        <w:ind w:left="480" w:hanging="480"/>
      </w:pPr>
      <w:r w:rsidRPr="004D55FE">
        <w:t xml:space="preserve">Duke, N. C., Meynecke, J. O., Dittmann, S., Ellison, A. M., Anger, K., Berger, U., </w:t>
      </w:r>
      <w:r>
        <w:rPr>
          <w:rFonts w:hint="eastAsia"/>
        </w:rPr>
        <w:t>C</w:t>
      </w:r>
      <w:r w:rsidRPr="009934B8">
        <w:t>anniccik</w:t>
      </w:r>
      <w:r>
        <w:t xml:space="preserve">, S., </w:t>
      </w:r>
      <w:r>
        <w:rPr>
          <w:rFonts w:hint="eastAsia"/>
        </w:rPr>
        <w:t>D</w:t>
      </w:r>
      <w:r w:rsidRPr="009934B8">
        <w:t>iele</w:t>
      </w:r>
      <w:r>
        <w:rPr>
          <w:rFonts w:hint="eastAsia"/>
        </w:rPr>
        <w:t>,</w:t>
      </w:r>
      <w:r>
        <w:t xml:space="preserve"> K</w:t>
      </w:r>
      <w:r w:rsidRPr="009934B8">
        <w:t>.</w:t>
      </w:r>
      <w:r>
        <w:rPr>
          <w:rFonts w:hint="eastAsia"/>
        </w:rPr>
        <w:t>,</w:t>
      </w:r>
      <w:r w:rsidRPr="009934B8">
        <w:t xml:space="preserve"> </w:t>
      </w:r>
      <w:r>
        <w:t>E</w:t>
      </w:r>
      <w:r w:rsidRPr="009934B8">
        <w:t>wel</w:t>
      </w:r>
      <w:r>
        <w:t>, C</w:t>
      </w:r>
      <w:r w:rsidRPr="009934B8">
        <w:t>.</w:t>
      </w:r>
      <w:r>
        <w:t xml:space="preserve"> D., Field,</w:t>
      </w:r>
      <w:r w:rsidRPr="009934B8">
        <w:t xml:space="preserve"> </w:t>
      </w:r>
      <w:r>
        <w:t>C. D</w:t>
      </w:r>
      <w:r w:rsidRPr="009934B8">
        <w:t>.</w:t>
      </w:r>
      <w:r>
        <w:t>, Koedam,</w:t>
      </w:r>
      <w:r w:rsidRPr="009934B8">
        <w:t xml:space="preserve"> </w:t>
      </w:r>
      <w:r>
        <w:t>N</w:t>
      </w:r>
      <w:r w:rsidRPr="009934B8">
        <w:t>.</w:t>
      </w:r>
      <w:r>
        <w:t>, Lee</w:t>
      </w:r>
      <w:r>
        <w:rPr>
          <w:rFonts w:hint="eastAsia"/>
        </w:rPr>
        <w:t>,</w:t>
      </w:r>
      <w:r>
        <w:t xml:space="preserve"> S. Y.,</w:t>
      </w:r>
      <w:r w:rsidRPr="009934B8">
        <w:t xml:space="preserve"> </w:t>
      </w:r>
      <w:r>
        <w:t>M</w:t>
      </w:r>
      <w:r w:rsidRPr="009934B8">
        <w:t>archand</w:t>
      </w:r>
      <w:r>
        <w:t>, C., N</w:t>
      </w:r>
      <w:r w:rsidRPr="009934B8">
        <w:t>ordhaus</w:t>
      </w:r>
      <w:r>
        <w:t>, I.,</w:t>
      </w:r>
      <w:r w:rsidRPr="004D55FE">
        <w:t xml:space="preserve"> &amp; Dahdouh-Guebas, F. (2007). A world without </w:t>
      </w:r>
      <w:proofErr w:type="gramStart"/>
      <w:r w:rsidRPr="004D55FE">
        <w:t>mangroves?.</w:t>
      </w:r>
      <w:proofErr w:type="gramEnd"/>
      <w:r w:rsidRPr="004D55FE">
        <w:t xml:space="preserve"> Science, 317(5834), 41-42.</w:t>
      </w:r>
    </w:p>
    <w:p w14:paraId="11DDD14F" w14:textId="77777777" w:rsidR="00627460" w:rsidRDefault="00627460" w:rsidP="00627460">
      <w:pPr>
        <w:pStyle w:val="af5"/>
        <w:ind w:left="480" w:hanging="480"/>
      </w:pPr>
      <w:r w:rsidRPr="002477E7">
        <w:t>Eleftheriou, A. (Ed.). (2013). Methods for the study of marine benthos. John Wiley &amp; Sons.</w:t>
      </w:r>
    </w:p>
    <w:p w14:paraId="05B38AE3" w14:textId="77777777" w:rsidR="00627460" w:rsidRDefault="00627460" w:rsidP="00627460">
      <w:pPr>
        <w:pStyle w:val="af5"/>
        <w:ind w:left="480" w:hanging="480"/>
      </w:pPr>
      <w:r w:rsidRPr="00F67B56">
        <w:t>Epping, E., van der Zee, C., Soetaert, K., &amp; Helder, W. (2002). On the oxidation and burial of organic carbon in sediments of the Iberian margin and Nazaré Canyon (NE Atlantic). Progress in Oceanography, 52(2-4), 399-431.</w:t>
      </w:r>
    </w:p>
    <w:p w14:paraId="53E3C902" w14:textId="77777777" w:rsidR="00627460" w:rsidRDefault="00627460" w:rsidP="00627460">
      <w:pPr>
        <w:pStyle w:val="af5"/>
        <w:ind w:left="480" w:hanging="480"/>
      </w:pPr>
      <w:r w:rsidRPr="00275B5A">
        <w:t xml:space="preserve">Fath, B. D., &amp; Patten, B. C. (1999). Review of the foundations of network environ </w:t>
      </w:r>
      <w:r w:rsidRPr="00275B5A">
        <w:lastRenderedPageBreak/>
        <w:t>analysis. Ecosystems, 2(2), 167-179.</w:t>
      </w:r>
    </w:p>
    <w:p w14:paraId="64A32173" w14:textId="77777777" w:rsidR="00627460" w:rsidRDefault="00627460" w:rsidP="00627460">
      <w:pPr>
        <w:pStyle w:val="af5"/>
        <w:ind w:left="480" w:hanging="480"/>
      </w:pPr>
      <w:r w:rsidRPr="00CE45F6">
        <w:t>Fenchel, T. (1982). Ecology of heterotrophic microflagellates. 11. Bioenergetics and growth. Mar. Ecol. Prog. Ser, 8(22523), 1.</w:t>
      </w:r>
    </w:p>
    <w:p w14:paraId="61471CCE" w14:textId="77777777" w:rsidR="00627460" w:rsidRDefault="00627460" w:rsidP="00627460">
      <w:pPr>
        <w:pStyle w:val="af5"/>
        <w:ind w:left="480" w:hanging="480"/>
      </w:pPr>
      <w:r w:rsidRPr="00332DAA">
        <w:t>Finn, J. T. (1976). Measures of ecosystem structure and function derived from analysis of flows. Journal of theoretical Biology, 56(2), 363-380.</w:t>
      </w:r>
    </w:p>
    <w:p w14:paraId="0028F77C" w14:textId="77777777" w:rsidR="00627460" w:rsidRDefault="00627460" w:rsidP="00627460">
      <w:pPr>
        <w:pStyle w:val="af5"/>
        <w:ind w:left="480" w:hanging="480"/>
      </w:pPr>
      <w:r w:rsidRPr="0048171E">
        <w:t>Fleeger, J. W., &amp; Palmer, M. A. (1982). Secondary Production of the Estuarine, Meiobenthic Copepod Microarthridion littorale. Marine ecology progress series. Oldendorf, 7(2), 157-162.</w:t>
      </w:r>
    </w:p>
    <w:p w14:paraId="3EAB120F" w14:textId="77777777" w:rsidR="00627460" w:rsidRDefault="00627460" w:rsidP="00627460">
      <w:pPr>
        <w:pStyle w:val="af5"/>
        <w:ind w:left="480" w:hanging="480"/>
      </w:pPr>
      <w:r w:rsidRPr="00DE0CFC">
        <w:t>Fodrie, F. J., Levin, L. A., &amp; Rathburn, A. E. (2009). High densities and depth-associated changes of epibenthic megafauna along the Aleutian margin from 2000–4200 m. Journal of the Marine Biological Association of the United Kingdom, 89(8), 1517-1527.</w:t>
      </w:r>
    </w:p>
    <w:p w14:paraId="43E0A444" w14:textId="77777777" w:rsidR="00627460" w:rsidRDefault="00627460" w:rsidP="00627460">
      <w:pPr>
        <w:pStyle w:val="af5"/>
        <w:ind w:left="480" w:hanging="480"/>
      </w:pPr>
      <w:r w:rsidRPr="0035629C">
        <w:t>Forster, S., &amp; Graf, G. (1995). Impact of irrigation on oxygen flux into the sediment: intermittent pumping by Callianassa subterranea and “piston-pumping” by Lanice conchilega. Marine Biology, 123(2), 335-346.</w:t>
      </w:r>
    </w:p>
    <w:p w14:paraId="1C0A8C43" w14:textId="77777777" w:rsidR="00627460" w:rsidRDefault="00627460" w:rsidP="00627460">
      <w:pPr>
        <w:pStyle w:val="af5"/>
        <w:ind w:left="480" w:hanging="480"/>
      </w:pPr>
      <w:r w:rsidRPr="00722313">
        <w:t>Gage, J. D., &amp; Tyler, P. A. (1991). Deep-sea biology: a natural history of organisms at the deep-sea floor. Cambridge University Press.</w:t>
      </w:r>
    </w:p>
    <w:p w14:paraId="5BB3ABB9" w14:textId="77777777" w:rsidR="00627460" w:rsidRDefault="00627460" w:rsidP="00627460">
      <w:pPr>
        <w:pStyle w:val="af5"/>
        <w:ind w:left="480" w:hanging="480"/>
      </w:pPr>
      <w:r w:rsidRPr="00D60254">
        <w:t>Galy, V., France-Lanord, C., Beyssac, O., Faure, P., Kudrass, H., &amp; Palhol, F. (2007). Efficient organic carbon burial in the Bengal fan sustained by the Himalayan erosional system. Nature, 450(7168), 407-410.</w:t>
      </w:r>
    </w:p>
    <w:p w14:paraId="16CFB9B1" w14:textId="77777777" w:rsidR="00627460" w:rsidRDefault="00627460" w:rsidP="00627460">
      <w:pPr>
        <w:pStyle w:val="af5"/>
        <w:ind w:left="480" w:hanging="480"/>
      </w:pPr>
      <w:r w:rsidRPr="000F335F">
        <w:t>Garcia, R., Koho, K. A., De Stigter, H. C., Epping, E., Koning, E., &amp; Thomsen, L. (2007). Distribution of meiobenthos in the Nazare canyon and adjacent slope (western Iberian Margin) in relation to sedimentary composition. Marine Ecology Progress Series, 340, 207-220.</w:t>
      </w:r>
    </w:p>
    <w:p w14:paraId="3A137AD7" w14:textId="77777777" w:rsidR="00627460" w:rsidRDefault="00627460" w:rsidP="00627460">
      <w:pPr>
        <w:pStyle w:val="af5"/>
        <w:ind w:left="480" w:hanging="480"/>
      </w:pPr>
      <w:r w:rsidRPr="00F67B56">
        <w:t>Gaudin, M., Berné, S., Jouanneau, J. M., Palanques, A., Puig, P., Mulder, T.,</w:t>
      </w:r>
      <w:r w:rsidRPr="00736859">
        <w:t xml:space="preserve"> Cirac</w:t>
      </w:r>
      <w:r>
        <w:t>,</w:t>
      </w:r>
      <w:r w:rsidRPr="00736859">
        <w:t xml:space="preserve"> P., Rabineau</w:t>
      </w:r>
      <w:r>
        <w:t>,</w:t>
      </w:r>
      <w:r w:rsidRPr="00736859">
        <w:t xml:space="preserve"> M.</w:t>
      </w:r>
      <w:r>
        <w:t xml:space="preserve">, </w:t>
      </w:r>
      <w:r w:rsidRPr="00F67B56">
        <w:t>&amp; Imbert, P. (2006). Massive sand beds attributed to deposition by dense water cascades in the Bourcart canyon head, Gulf of Lions (northwestern Mediterranean Sea). Marine Geology, 234(1-4), 111-128.</w:t>
      </w:r>
    </w:p>
    <w:p w14:paraId="185C6525" w14:textId="77777777" w:rsidR="00627460" w:rsidRDefault="00627460" w:rsidP="00627460">
      <w:pPr>
        <w:pStyle w:val="af5"/>
        <w:ind w:left="480" w:hanging="480"/>
      </w:pPr>
      <w:r w:rsidRPr="00D60254">
        <w:t>Gavey, R., Carter, L., Liu, J. T., Talling, P. J., Hsu, R., Pope, E., &amp; Evans, G. (2017). Frequent sediment density flows during 2006 to 2015, triggered by competing seismic and weather events: Observations from subsea cable breaks off southern Taiwan. Marine Geology, 384, 147-158.</w:t>
      </w:r>
    </w:p>
    <w:p w14:paraId="2BA10A85" w14:textId="77777777" w:rsidR="00627460" w:rsidRDefault="00627460" w:rsidP="00627460">
      <w:pPr>
        <w:pStyle w:val="af5"/>
        <w:ind w:left="480" w:hanging="480"/>
      </w:pPr>
      <w:r w:rsidRPr="007654BB">
        <w:t>Giering, S. L., Sanders, R., Martin, A. P., Henson, S. A., Riley, J. S., Marsay, C. M., &amp; Johns, D. G. (2017). Particle flux in the oceans: Challenging the steady state assumption. Global Biogeochemical Cycles, 31(1), 159-171.</w:t>
      </w:r>
    </w:p>
    <w:p w14:paraId="5C1D4E22" w14:textId="77777777" w:rsidR="00627460" w:rsidRDefault="00627460" w:rsidP="00627460">
      <w:pPr>
        <w:pStyle w:val="af5"/>
        <w:ind w:left="480" w:hanging="480"/>
      </w:pPr>
      <w:r w:rsidRPr="002477E7">
        <w:t xml:space="preserve">Glud, R. N. (2008). Oxygen dynamics of marine sediments. Marine Biology Research, </w:t>
      </w:r>
      <w:r w:rsidRPr="002477E7">
        <w:lastRenderedPageBreak/>
        <w:t>4(4), 243-289.</w:t>
      </w:r>
    </w:p>
    <w:p w14:paraId="6B4B4292" w14:textId="77777777" w:rsidR="00627460" w:rsidRDefault="00627460" w:rsidP="00627460">
      <w:pPr>
        <w:pStyle w:val="af5"/>
        <w:ind w:left="480" w:hanging="480"/>
      </w:pPr>
      <w:r w:rsidRPr="001F0DB4">
        <w:t>Glud, R. N., Gundersen, J. K., Røy, H., &amp; Jørgensen, B. B. (2003). Seasonal dynamics of benthic O2 uptake in a semienclosed bay: Importance of diffusion and faunal activity. Limnology and Oceanography, 48(3), 1265-1276.</w:t>
      </w:r>
    </w:p>
    <w:p w14:paraId="4145BB2C" w14:textId="77777777" w:rsidR="00627460" w:rsidRDefault="00627460" w:rsidP="00627460">
      <w:pPr>
        <w:pStyle w:val="af5"/>
        <w:ind w:left="480" w:hanging="480"/>
      </w:pPr>
      <w:r w:rsidRPr="0035629C">
        <w:t>Graf, G., &amp; Rosenberg, R. (1997). Bioresuspension and biodeposition: a review. Journal of Marine Systems, 11(3-4), 269-278.</w:t>
      </w:r>
    </w:p>
    <w:p w14:paraId="2B2A62A0" w14:textId="77777777" w:rsidR="00627460" w:rsidRPr="00F67B56" w:rsidRDefault="00627460" w:rsidP="00627460">
      <w:pPr>
        <w:pStyle w:val="af5"/>
        <w:ind w:left="480" w:hanging="480"/>
      </w:pPr>
      <w:r w:rsidRPr="00F67B56">
        <w:t>Greene, C. H., Wiebe, P. H., Burczynski, J., &amp; Youngbluth, M. J. (1988). Acoustical detection of high-density krill demersal layers in the submarine canyons off Georges Bank. Science, 241(4863), 359-361.</w:t>
      </w:r>
    </w:p>
    <w:p w14:paraId="14164D39" w14:textId="77777777" w:rsidR="00627460" w:rsidRPr="00F67B56" w:rsidRDefault="00627460" w:rsidP="00627460">
      <w:pPr>
        <w:pStyle w:val="af5"/>
        <w:ind w:left="480" w:hanging="480"/>
      </w:pPr>
      <w:r w:rsidRPr="00F67B56">
        <w:t>Hall, R. A., &amp; Carter, G. S. (2011). Internal tides in Monterey submarine canyon. Journal of Physical Oceanography, 41(1), 186-204.</w:t>
      </w:r>
    </w:p>
    <w:p w14:paraId="369D46EB" w14:textId="77777777" w:rsidR="00627460" w:rsidRDefault="00627460" w:rsidP="00627460">
      <w:pPr>
        <w:pStyle w:val="af5"/>
        <w:ind w:left="480" w:hanging="480"/>
      </w:pPr>
      <w:r w:rsidRPr="002B6767">
        <w:t>Hammond, D. E., &amp; Fuller, C. (1979). The use of radon-222 to estimate benthic exchange and atmospheric exchange rates in San Francisco Bay.</w:t>
      </w:r>
    </w:p>
    <w:p w14:paraId="4AB67C96" w14:textId="77777777" w:rsidR="00627460" w:rsidRDefault="00627460" w:rsidP="00627460">
      <w:pPr>
        <w:pStyle w:val="af5"/>
        <w:ind w:left="480" w:hanging="480"/>
      </w:pPr>
      <w:r w:rsidRPr="00EF0C6D">
        <w:t>Hansell, D. A., &amp; Carlson, C. A. (2001). Marine dissolved organic matter and the carbon cycle. Oceanography, 14(4), 41-49.</w:t>
      </w:r>
    </w:p>
    <w:p w14:paraId="55D670D0" w14:textId="77777777" w:rsidR="00627460" w:rsidRPr="00F67B56" w:rsidRDefault="00627460" w:rsidP="00627460">
      <w:pPr>
        <w:pStyle w:val="af5"/>
        <w:ind w:left="480" w:hanging="480"/>
      </w:pPr>
      <w:r w:rsidRPr="004936D4">
        <w:t>Harris, P. T., &amp; Whiteway, T. (2011). Global distribution of large submarine canyons: Geomorphic differences between active and passive continental margins. Marine Geology, 285(1-4), 69-86.</w:t>
      </w:r>
    </w:p>
    <w:p w14:paraId="1EB2D21A" w14:textId="77777777" w:rsidR="00627460" w:rsidRDefault="00627460" w:rsidP="00627460">
      <w:pPr>
        <w:pStyle w:val="af5"/>
        <w:ind w:left="480" w:hanging="480"/>
      </w:pPr>
      <w:r w:rsidRPr="00DE0CFC">
        <w:t>Hecker, B. (1994). Unusual megafaunal assemblages on the continental slope off Cape Hatteras. Deep Sea Research Part II: Topical Studies in Oceanography, 41(4-6), 809-834.</w:t>
      </w:r>
    </w:p>
    <w:p w14:paraId="4D32F08F" w14:textId="77777777" w:rsidR="00627460" w:rsidRDefault="00627460" w:rsidP="00627460">
      <w:pPr>
        <w:pStyle w:val="af5"/>
        <w:ind w:left="480" w:hanging="480"/>
      </w:pPr>
      <w:r w:rsidRPr="00D810E2">
        <w:t>Herman, P. M. J., Heip, C., &amp; Vranken, G. (1983). The production of Cyprideis torosa Jones 1850 (Crustacea, Ostracoda). Oecologia, 58(3), 326-331.</w:t>
      </w:r>
    </w:p>
    <w:p w14:paraId="364371DF" w14:textId="77777777" w:rsidR="00627460" w:rsidRDefault="00627460" w:rsidP="00627460">
      <w:pPr>
        <w:pStyle w:val="af5"/>
        <w:ind w:left="480" w:hanging="480"/>
      </w:pPr>
      <w:r w:rsidRPr="00F86D94">
        <w:t>Herman, P. M., &amp; Heip, C. (1985). Secondary production of the harpacticoid copepod Paronychocamptus nanus in a brackish‐water habitat. Limnology and oceanography, 30(5), 1060-1066.</w:t>
      </w:r>
    </w:p>
    <w:p w14:paraId="54743C45" w14:textId="77777777" w:rsidR="00627460" w:rsidRDefault="00627460" w:rsidP="00627460">
      <w:pPr>
        <w:pStyle w:val="af5"/>
        <w:ind w:left="480" w:hanging="480"/>
      </w:pPr>
      <w:r w:rsidRPr="00EB07A9">
        <w:t>Hessler, R. R., &amp; JuMARS, P. A. (1974, March). Abyssal community analysis from replicat</w:t>
      </w:r>
      <w:r>
        <w:t>e box cores</w:t>
      </w:r>
      <w:r w:rsidRPr="00EB07A9">
        <w:t xml:space="preserve"> in the central North Pacific. In Deep Sea Research and Oceanographic Abstracts (Vol. 21, No. 3, pp. 185-209). Elsevier.</w:t>
      </w:r>
    </w:p>
    <w:p w14:paraId="0A390F1E" w14:textId="77777777" w:rsidR="00627460" w:rsidRDefault="00627460" w:rsidP="00627460">
      <w:pPr>
        <w:pStyle w:val="af5"/>
        <w:ind w:left="480" w:hanging="480"/>
      </w:pPr>
      <w:r w:rsidRPr="00CA0222">
        <w:t>Holling, C. S. (1966). The functional response of invertebrate predators to prey density. The Memoirs of the Entomological Society of Canada, 98(S48), 5-86.</w:t>
      </w:r>
    </w:p>
    <w:p w14:paraId="4A05A287" w14:textId="77777777" w:rsidR="00627460" w:rsidRPr="0003164F" w:rsidRDefault="00627460" w:rsidP="00627460">
      <w:pPr>
        <w:pStyle w:val="af5"/>
        <w:ind w:left="480" w:hanging="480"/>
      </w:pPr>
      <w:r w:rsidRPr="001F1F3B">
        <w:t>Hsu, F. H., Su, C. C., Wang, C. H., Lin, S., Liu, J., &amp; Huh, C. A. (2014). Accumulation of terrestrial organic carbon on an active continental margin offshore southwestern Taiwan: Source-to-sink pathways of river-borne organic particles. Journal of Asian Earth Sciences, 91, 163-173.</w:t>
      </w:r>
    </w:p>
    <w:p w14:paraId="5538EA76" w14:textId="77777777" w:rsidR="00627460" w:rsidRDefault="00627460" w:rsidP="00627460">
      <w:pPr>
        <w:pStyle w:val="af5"/>
        <w:ind w:left="480" w:hanging="480"/>
      </w:pPr>
      <w:r w:rsidRPr="00F67B56">
        <w:t xml:space="preserve">Hsu, H. H., Liu, C. S., Yu, H. S., Chang, J. H., &amp; Chen, S. C. (2013). Sediment dispersal </w:t>
      </w:r>
      <w:r w:rsidRPr="00F67B56">
        <w:lastRenderedPageBreak/>
        <w:t>and accumulation in tectonic accommodation across the Gaoping Slope, offshore Southwestern Taiwan. Journal of Asian Earth Sciences, 69, 26-38.</w:t>
      </w:r>
    </w:p>
    <w:p w14:paraId="03878D68" w14:textId="77777777" w:rsidR="00627460" w:rsidRDefault="00627460" w:rsidP="00627460">
      <w:pPr>
        <w:pStyle w:val="af5"/>
        <w:ind w:left="480" w:hanging="480"/>
      </w:pPr>
      <w:r w:rsidRPr="00B76DAB">
        <w:t>Hsu, S. K., Kuo, J., Chung-Liang, L., Ching-Hui, T., Doo, W. B., Ku, C. Y., &amp; Sibuet, J. C. (2008). Turbidity currents, submarine landslides and the 2006 Pingtung earthquake off SW Taiwan. TAO: Terrestrial, Atmospheric and Oceanic Sciences, 19(6), 7.</w:t>
      </w:r>
    </w:p>
    <w:p w14:paraId="02488EC6" w14:textId="77777777" w:rsidR="00627460" w:rsidRDefault="00627460" w:rsidP="00627460">
      <w:pPr>
        <w:pStyle w:val="af5"/>
        <w:ind w:left="480" w:hanging="480"/>
      </w:pPr>
      <w:r w:rsidRPr="00A4163C">
        <w:t>Huang, T. H., Fu, Y. H., Pan, P. Y., &amp; Chen, C. T. A. (2012). Fluvial carbon fluxes in tropical rivers. Current Opinion in Environmental Sustainability, 4(2), 162-169.</w:t>
      </w:r>
    </w:p>
    <w:p w14:paraId="3499FA0D" w14:textId="77777777" w:rsidR="00627460" w:rsidRDefault="00627460" w:rsidP="00627460">
      <w:pPr>
        <w:pStyle w:val="af5"/>
        <w:ind w:left="480" w:hanging="480"/>
      </w:pPr>
      <w:r w:rsidRPr="001F1F3B">
        <w:t>Huh, C. A., Lin, H. L., Lin, S., &amp; Huang, Y. W. (2009). Modern accumulation rates and a budget of sediment off the Gaoping (Kaoping) River, SW Taiwan: a tidal and flood dominated depositional environment around a submarine canyon. Journal of Marine Systems, 76(4), 405-416.</w:t>
      </w:r>
    </w:p>
    <w:p w14:paraId="121AA071" w14:textId="77777777" w:rsidR="00627460" w:rsidRDefault="00627460" w:rsidP="00627460">
      <w:pPr>
        <w:pStyle w:val="af5"/>
        <w:ind w:left="480" w:hanging="480"/>
      </w:pPr>
      <w:r w:rsidRPr="00D60254">
        <w:t>Ikehara, K., Usami, K., &amp; Kanamatsu, T. (2020). Repeated occurrence of surface-sediment remobilization along the landward slope of the Japan Trench by great earthquakes. Earth, Planets and Space, 72(1), 1-9.</w:t>
      </w:r>
    </w:p>
    <w:p w14:paraId="2289BFC2" w14:textId="77777777" w:rsidR="00627460" w:rsidRDefault="00627460" w:rsidP="00627460">
      <w:pPr>
        <w:pStyle w:val="af5"/>
        <w:ind w:left="480" w:hanging="480"/>
      </w:pPr>
      <w:r w:rsidRPr="00722313">
        <w:t>Ingels, J., Kiriakoulakis, K., Wolff, G. A., &amp; Vanreusel, A. (2009). Nematode diversity and its relation to the quantity and quality of sedimentary organic matter in the deep Nazaré Canyon, Western Iberian Margin. Deep Sea Research Part I: Oceanographic Research Papers, 56(9), 1521-1539.</w:t>
      </w:r>
    </w:p>
    <w:p w14:paraId="198E2B81" w14:textId="77777777" w:rsidR="00627460" w:rsidRDefault="00627460" w:rsidP="00627460">
      <w:pPr>
        <w:pStyle w:val="af5"/>
        <w:ind w:left="480" w:hanging="480"/>
      </w:pPr>
      <w:r w:rsidRPr="0035629C">
        <w:t>Jahnke, R. A. (1996). The global ocean flux of particulate organic carbon: Areal distribution and magnitude. Global Biogeochemical Cycles, 10(1), 71-88.</w:t>
      </w:r>
    </w:p>
    <w:p w14:paraId="7E27A5E9" w14:textId="77777777" w:rsidR="00627460" w:rsidRDefault="00627460" w:rsidP="00627460">
      <w:pPr>
        <w:pStyle w:val="af5"/>
        <w:ind w:left="480" w:hanging="480"/>
      </w:pPr>
      <w:r w:rsidRPr="00F67B56">
        <w:t>Jan, S., Lien, R. C., &amp; Ting, C. H. (2008). Numerical study of baroclinic tides in Luzon Strait. Journal of Oceanography, 64(5), 789-802.</w:t>
      </w:r>
    </w:p>
    <w:p w14:paraId="5214E8BC" w14:textId="77777777" w:rsidR="00627460" w:rsidRDefault="00627460" w:rsidP="00627460">
      <w:pPr>
        <w:pStyle w:val="af5"/>
        <w:ind w:left="480" w:hanging="480"/>
      </w:pPr>
      <w:r w:rsidRPr="00AB2612">
        <w:t>Jørgensen, B. B., Glud, R. N., &amp; Holby, O. (2005). Oxygen distribution and bioirrigation in Arctic fjord sediments (Svalbard, Barents Sea). Marine Ecology Progress Series, 292, 85-95.</w:t>
      </w:r>
    </w:p>
    <w:p w14:paraId="07314F57" w14:textId="77777777" w:rsidR="00627460" w:rsidRDefault="00627460" w:rsidP="00627460">
      <w:pPr>
        <w:pStyle w:val="af5"/>
        <w:ind w:left="480" w:hanging="480"/>
      </w:pPr>
      <w:r w:rsidRPr="0090082C">
        <w:t>Kallmeyer, J., Smith, D. C., Spivack, A. J., &amp; D'Hondt, S. (2008). New cell extraction procedure applied to deep subsurface sediments. Limnology and Oceanography: Methods, 6(6), 236-245.</w:t>
      </w:r>
    </w:p>
    <w:p w14:paraId="09BD6452" w14:textId="77777777" w:rsidR="00627460" w:rsidRDefault="00627460" w:rsidP="00627460">
      <w:pPr>
        <w:pStyle w:val="af5"/>
        <w:ind w:left="480" w:hanging="480"/>
      </w:pPr>
      <w:r w:rsidRPr="001F1F3B">
        <w:t xml:space="preserve">Kao, S. J., Hilton, R. G., Selvaraj, K., Dai, M., Zehetner, F., Huang, J. C., </w:t>
      </w:r>
      <w:r>
        <w:t>Hsu, S.</w:t>
      </w:r>
      <w:r w:rsidRPr="001F1F3B">
        <w:t xml:space="preserve">C., </w:t>
      </w:r>
      <w:r>
        <w:t>Sparkes, R., Liu, J.T., Lee, T.Y., Yang, J.</w:t>
      </w:r>
      <w:r w:rsidRPr="001F1F3B">
        <w:t>Y.T., Galy, A., Xu, X., &amp; Hovius, N. (2014). Preservation of terrestrial organic carbon in marine sediments offshore Taiwan: mountain building and atmospheric carbon dioxide sequestration. Earth Surface Dynamics, 2(1), 127-139.</w:t>
      </w:r>
    </w:p>
    <w:p w14:paraId="41BE5B9B" w14:textId="77777777" w:rsidR="00627460" w:rsidRPr="00F67B56" w:rsidRDefault="00627460" w:rsidP="00627460">
      <w:pPr>
        <w:pStyle w:val="af5"/>
        <w:ind w:left="480" w:hanging="480"/>
      </w:pPr>
      <w:r w:rsidRPr="00F67B56">
        <w:t>Keller, G. H., Lambert, D., Rowe, G., &amp; Staresinic, N. (1973). Bottom currents in the Hudson Canyon. Science, 180(4082), 181-183.</w:t>
      </w:r>
    </w:p>
    <w:p w14:paraId="3ECD1D87" w14:textId="77777777" w:rsidR="00627460" w:rsidRDefault="00627460" w:rsidP="00627460">
      <w:pPr>
        <w:pStyle w:val="af5"/>
        <w:ind w:left="480" w:hanging="480"/>
      </w:pPr>
      <w:r w:rsidRPr="00332DAA">
        <w:lastRenderedPageBreak/>
        <w:t>Kones, J. K., Soetaert, K., van Oevelen, D., &amp; Owino, J. O. (2009). Are network indices robust indicators of food web functioning? A Monte Carlo approach. Ecological Modelling, 220(3), 370-382.</w:t>
      </w:r>
    </w:p>
    <w:p w14:paraId="5DF2A42D" w14:textId="77777777" w:rsidR="00627460" w:rsidRDefault="00627460" w:rsidP="00627460">
      <w:pPr>
        <w:pStyle w:val="af5"/>
        <w:ind w:left="480" w:hanging="480"/>
      </w:pPr>
      <w:r w:rsidRPr="00D20047">
        <w:t>Kones, J. K., Soetaert, K., van Oevelen, D., Owino, J. O., &amp; Mavuti, K. (2006). Gaining insight into food webs reconstructed by the inverse method. Journal of Marine Systems, 60(1-2), 153-166.</w:t>
      </w:r>
    </w:p>
    <w:p w14:paraId="40912DE9" w14:textId="77777777" w:rsidR="00627460" w:rsidRDefault="00627460" w:rsidP="00627460">
      <w:pPr>
        <w:pStyle w:val="af5"/>
        <w:ind w:left="480" w:hanging="480"/>
      </w:pPr>
      <w:r w:rsidRPr="000051DE">
        <w:t>Koopmans, M., Martens, D., &amp; Wijffels, R. H. (2010). Growth efficiency and carbon balance for the sponge Haliclona oculata. Marine biotechnology, 12(3), 340-349.</w:t>
      </w:r>
    </w:p>
    <w:p w14:paraId="1C9B1C23" w14:textId="77777777" w:rsidR="00627460" w:rsidRPr="00D5048F" w:rsidRDefault="00627460" w:rsidP="00627460">
      <w:pPr>
        <w:pStyle w:val="af5"/>
        <w:ind w:left="480" w:hanging="480"/>
      </w:pPr>
      <w:r w:rsidRPr="00D5048F">
        <w:t>Krause-Jensen, D., &amp; Duarte, C. M. (2016). Substantial role of macroalgae in marine carbon sequestration. Nature Geoscience, 9(10), 737-742.</w:t>
      </w:r>
    </w:p>
    <w:p w14:paraId="0593320D" w14:textId="77777777" w:rsidR="00627460" w:rsidRDefault="00627460" w:rsidP="00627460">
      <w:pPr>
        <w:pStyle w:val="af5"/>
        <w:ind w:left="480" w:hanging="480"/>
      </w:pPr>
      <w:r w:rsidRPr="00D20047">
        <w:t>Latham II, L. G., &amp; Scully, E. P. (2002). Quantifying constraint to assess development in ecological networks. Ecological Modelling, 154(1-2), 25-44.</w:t>
      </w:r>
    </w:p>
    <w:p w14:paraId="7AF3CD33" w14:textId="77777777" w:rsidR="00627460" w:rsidRDefault="00627460" w:rsidP="00627460">
      <w:pPr>
        <w:pStyle w:val="af5"/>
        <w:ind w:left="480" w:hanging="480"/>
      </w:pPr>
      <w:r w:rsidRPr="00F67B56">
        <w:t>Lee, I. H., Lien, R. C., Liu, J. T., &amp; Chuang, W. S. (2009). Turbulent mixing and internal tides in Gaoping (Kaoping) submarine canyon, Taiwan. Journal of Marine Systems, 76(4), 383-396.</w:t>
      </w:r>
    </w:p>
    <w:p w14:paraId="76140B5F" w14:textId="77777777" w:rsidR="00627460" w:rsidRDefault="00627460" w:rsidP="00627460">
      <w:pPr>
        <w:pStyle w:val="af5"/>
        <w:ind w:left="480" w:hanging="480"/>
      </w:pPr>
      <w:r w:rsidRPr="00A4163C">
        <w:t>Li, M., Peng, C., Wang, M.</w:t>
      </w:r>
      <w:r>
        <w:t>, Xue, W., Zhang, K., Wang, K., Shi, G.</w:t>
      </w:r>
      <w:r w:rsidRPr="00A4163C">
        <w:t xml:space="preserve"> &amp; Zhu, Q. (2017). The carbon flux of global rivers: a re-evaluation of amount and spatial patterns. Ecological Indicators, 80, 40-51.</w:t>
      </w:r>
    </w:p>
    <w:p w14:paraId="7A052070" w14:textId="77777777" w:rsidR="00627460" w:rsidRDefault="00627460" w:rsidP="00627460">
      <w:pPr>
        <w:pStyle w:val="af5"/>
        <w:ind w:left="480" w:hanging="480"/>
      </w:pPr>
      <w:r w:rsidRPr="00D56FD3">
        <w:t>Li, S. B., Chen, P. H., Huang, J. S., Hsueh, M. L., Hsieh, L. Y., Lee, C. L., &amp; Lin, H. J. (2018). Factors regulating carbon sinks in mangrove ecosystems. Global change biology, 24(9), 4195-4210.</w:t>
      </w:r>
    </w:p>
    <w:p w14:paraId="31BA5C4E" w14:textId="77777777" w:rsidR="00627460" w:rsidRDefault="00627460" w:rsidP="00627460">
      <w:pPr>
        <w:pStyle w:val="af5"/>
        <w:ind w:left="480" w:hanging="480"/>
      </w:pPr>
      <w:r w:rsidRPr="00CD4C46">
        <w:t>Liao, J. X., Chen, G. M., Chiou, M. D., Jan, S., &amp; Wei, C. L. (2017). Internal tides affect benthic community structure in an energetic submarine canyon off SW Taiwan. Deep Sea Research Part I: Oceanographic Research Papers, 125, 147-160.</w:t>
      </w:r>
    </w:p>
    <w:p w14:paraId="5573DA4D" w14:textId="77777777" w:rsidR="00627460" w:rsidRDefault="00627460" w:rsidP="00627460">
      <w:pPr>
        <w:pStyle w:val="af5"/>
        <w:ind w:left="480" w:hanging="480"/>
      </w:pPr>
      <w:r w:rsidRPr="00CD4C46">
        <w:t>Liao, J. X., Wei, C. L., &amp; Yasuhara, M. (2020). Species and Functional Diversity of Deep-Sea Nematodes in a High Energy Submarine Canyon. Frontiers in Marine Science, 591.</w:t>
      </w:r>
    </w:p>
    <w:p w14:paraId="588A9E21" w14:textId="77777777" w:rsidR="00627460" w:rsidRDefault="00627460" w:rsidP="00627460">
      <w:pPr>
        <w:pStyle w:val="af5"/>
        <w:ind w:left="480" w:hanging="480"/>
      </w:pPr>
      <w:r w:rsidRPr="00FC7BF4">
        <w:t>Lichtschlag, A., Donis, D., Janssen, F., Jessen, G. L., Holtappels, M., Wenzhöfer, F., F., Mazlumyan, S., Sergeeva, N., Waldmann,</w:t>
      </w:r>
      <w:r>
        <w:rPr>
          <w:rFonts w:hint="eastAsia"/>
        </w:rPr>
        <w:t xml:space="preserve"> C</w:t>
      </w:r>
      <w:r>
        <w:t>.,</w:t>
      </w:r>
      <w:r w:rsidRPr="00FC7BF4">
        <w:t xml:space="preserve"> &amp; Boetius, A. (2015). Effects of fluctuating hypoxia on benthic oxygen consumption in the Black Sea (Crimean shelf). Biogeosciences, 12(16), 5075-5092.</w:t>
      </w:r>
    </w:p>
    <w:p w14:paraId="58E12FE1" w14:textId="77777777" w:rsidR="00627460" w:rsidRDefault="00627460" w:rsidP="00627460">
      <w:pPr>
        <w:pStyle w:val="af5"/>
        <w:ind w:left="480" w:hanging="480"/>
      </w:pPr>
      <w:r w:rsidRPr="007654BB">
        <w:t>Liu, J. T., &amp; Lin, H. L. (2004). Sediment dynamics in a submarine canyon: a case of river–sea interaction. Marine Geology, 207(1-4), 55-81.</w:t>
      </w:r>
    </w:p>
    <w:p w14:paraId="51F6A70D" w14:textId="77777777" w:rsidR="00627460" w:rsidRDefault="00627460" w:rsidP="00627460">
      <w:pPr>
        <w:pStyle w:val="af5"/>
        <w:ind w:left="480" w:hanging="480"/>
      </w:pPr>
      <w:r w:rsidRPr="00F67B56">
        <w:t xml:space="preserve">Liu, J. T., Hsu, R. T., Hung, J. J., Chang, Y. P., Wang, Y. H., Rendle-Bühring, R. H., </w:t>
      </w:r>
      <w:r w:rsidRPr="00C5400E">
        <w:t>Lee</w:t>
      </w:r>
      <w:r>
        <w:rPr>
          <w:rFonts w:hint="eastAsia"/>
        </w:rPr>
        <w:t>,</w:t>
      </w:r>
      <w:r>
        <w:t xml:space="preserve"> </w:t>
      </w:r>
      <w:r w:rsidRPr="00C5400E">
        <w:t>C</w:t>
      </w:r>
      <w:r>
        <w:t>.</w:t>
      </w:r>
      <w:r w:rsidRPr="00C5400E">
        <w:t xml:space="preserve"> L</w:t>
      </w:r>
      <w:r>
        <w:t>., Huh,</w:t>
      </w:r>
      <w:r w:rsidRPr="00C5400E">
        <w:t xml:space="preserve"> C</w:t>
      </w:r>
      <w:r>
        <w:t>. A.</w:t>
      </w:r>
      <w:r w:rsidRPr="00F67B56">
        <w:t xml:space="preserve"> &amp; Yang, R. J. (2016). From the highest to the deepest: The Gaoping River–Gaoping Submarine Canyon dispersal system. Earth-Science </w:t>
      </w:r>
      <w:r w:rsidRPr="00F67B56">
        <w:lastRenderedPageBreak/>
        <w:t>Reviews, 153, 274-300.</w:t>
      </w:r>
    </w:p>
    <w:p w14:paraId="7E736F2B" w14:textId="77777777" w:rsidR="00627460" w:rsidRDefault="00627460" w:rsidP="00627460">
      <w:pPr>
        <w:pStyle w:val="af5"/>
        <w:ind w:left="480" w:hanging="480"/>
      </w:pPr>
      <w:r w:rsidRPr="00F67B56">
        <w:t>Liu, J. T., Kao, S. J., Huh, C. A., &amp; Hung, C. C. (2013). Gravity flows associated with flood events and carbon burial: Taiwan as instructional source area. Annual Review of Marine Science, 5, 47-68.</w:t>
      </w:r>
    </w:p>
    <w:p w14:paraId="2D7CAF78" w14:textId="77777777" w:rsidR="00627460" w:rsidRDefault="00627460" w:rsidP="00627460">
      <w:pPr>
        <w:pStyle w:val="af5"/>
        <w:ind w:left="480" w:hanging="480"/>
      </w:pPr>
      <w:r w:rsidRPr="007654BB">
        <w:t>Liu, J. T., Lin, H. L., &amp; Hung, J. J. (2006). A submarine canyon conduit under typhoon conditions off Southern Taiwan. Deep Sea Research Part I: Oceanographic Research Papers, 53(2), 223-240.</w:t>
      </w:r>
    </w:p>
    <w:p w14:paraId="23646955" w14:textId="77777777" w:rsidR="00627460" w:rsidRDefault="00627460" w:rsidP="00627460">
      <w:pPr>
        <w:pStyle w:val="af5"/>
        <w:ind w:left="480" w:hanging="480"/>
      </w:pPr>
      <w:r w:rsidRPr="00F67B56">
        <w:t>Liu, J. T., Liu, K. J., &amp; Huang, J. C. (2002). The influence of a submarine canyon on river sediment dispersal and inner shelf sediment movements: a perspective from grain-size distributions. Marine Geology, 181(4), 357-386.</w:t>
      </w:r>
    </w:p>
    <w:p w14:paraId="5E29BA71" w14:textId="77777777" w:rsidR="00627460" w:rsidRDefault="00627460" w:rsidP="00627460">
      <w:pPr>
        <w:pStyle w:val="af5"/>
        <w:ind w:left="480" w:hanging="480"/>
      </w:pPr>
      <w:r w:rsidRPr="00722313">
        <w:t>Lochte, K., &amp; Turley, C. M. (1988). Bacteria and cyanobacteria associated with phytodetritus in the deep sea. Nature, 333(6168), 67-69.</w:t>
      </w:r>
    </w:p>
    <w:p w14:paraId="01E275B8" w14:textId="77777777" w:rsidR="00627460" w:rsidRDefault="00627460" w:rsidP="00627460">
      <w:pPr>
        <w:pStyle w:val="af5"/>
        <w:ind w:left="480" w:hanging="480"/>
      </w:pPr>
      <w:r w:rsidRPr="002B6767">
        <w:t>Lohrer, A. M., Thrush, S. F., &amp; Gibbs, M. M. (2004). Bioturbators enhance ecosystem function through complex biogeochemical interactions. Nature, 431(7012), 1092-1095.</w:t>
      </w:r>
    </w:p>
    <w:p w14:paraId="67CAC033" w14:textId="77777777" w:rsidR="00627460" w:rsidRDefault="00627460" w:rsidP="00627460">
      <w:pPr>
        <w:pStyle w:val="af5"/>
        <w:ind w:left="480" w:hanging="480"/>
      </w:pPr>
      <w:r w:rsidRPr="0048171E">
        <w:t>Loo, L. O., &amp; Rosenberg, R. (1996). Production and energy budget in marine suspension feeding populations: Mytilus edulis, Cerastoderma edule, Mya arenaria and Amphiura filiformis. Journal of Sea Research, 35(1-3), 199-207.</w:t>
      </w:r>
    </w:p>
    <w:p w14:paraId="683C52BF" w14:textId="77777777" w:rsidR="00627460" w:rsidRDefault="00627460" w:rsidP="00627460">
      <w:pPr>
        <w:pStyle w:val="af5"/>
        <w:ind w:left="480" w:hanging="480"/>
      </w:pPr>
      <w:r w:rsidRPr="002B6767">
        <w:t>Loreau, M. (2008). Biodiversity and ecosystem functioning: the mystery of the deep sea. Current Biology, 18(3), R126-R128.</w:t>
      </w:r>
    </w:p>
    <w:p w14:paraId="6D3F61A5" w14:textId="77777777" w:rsidR="00627460" w:rsidRDefault="00627460" w:rsidP="00627460">
      <w:pPr>
        <w:pStyle w:val="af5"/>
        <w:ind w:left="480" w:hanging="480"/>
      </w:pPr>
      <w:r w:rsidRPr="00CA0222">
        <w:t>Mahaut, M. L., Sibuet, M., &amp; Shirayama, Y. (1995). Weight-dependent respiration rates in deep-sea organisms. Deep Sea Research Part I: Oceanographic Research Papers, 42(9), 1575-1582.</w:t>
      </w:r>
    </w:p>
    <w:p w14:paraId="3391E53D" w14:textId="77777777" w:rsidR="00627460" w:rsidRDefault="00627460" w:rsidP="00627460">
      <w:pPr>
        <w:pStyle w:val="af5"/>
        <w:ind w:left="480" w:hanging="480"/>
      </w:pPr>
      <w:r w:rsidRPr="00D56FD3">
        <w:t>Marchio Jr, D. A., Savarese, M., Bovard, B., &amp; Mitsch, W. J. (2016). Carbon sequestration and sedimentation in mangrove swamps influenced by hydrogeomorphic conditions and urbanization in Southwest Florida. Forests, 7(6), 116.</w:t>
      </w:r>
    </w:p>
    <w:p w14:paraId="7F141705" w14:textId="77777777" w:rsidR="00627460" w:rsidRDefault="00627460" w:rsidP="00627460">
      <w:pPr>
        <w:pStyle w:val="af5"/>
        <w:ind w:left="480" w:hanging="480"/>
      </w:pPr>
      <w:r w:rsidRPr="00EB07A9">
        <w:t>Mare, M. F. (1942). A study of a marine benthic community with special reference to the micro-organisms. Journal of the Marine Biological Association of the United Kingdom, 25(3), 517-554.</w:t>
      </w:r>
    </w:p>
    <w:p w14:paraId="40C40E0E" w14:textId="77777777" w:rsidR="00627460" w:rsidRDefault="00627460" w:rsidP="00627460">
      <w:pPr>
        <w:pStyle w:val="af5"/>
        <w:ind w:left="480" w:hanging="480"/>
      </w:pPr>
      <w:r w:rsidRPr="00D5048F">
        <w:t>Masson, D. G., Huvenne, V. A. I., De Stigter, H. C., Wolff, G. A., Kiriakoulakis, K., Arzola, R. G., &amp; Blackbird, S. (2010). Efficient burial of carbon in a submarine canyon. Geology, 38(9), 831-834.</w:t>
      </w:r>
    </w:p>
    <w:p w14:paraId="3C5C1703" w14:textId="77777777" w:rsidR="00627460" w:rsidRPr="00F67B56" w:rsidRDefault="00627460" w:rsidP="00627460">
      <w:pPr>
        <w:pStyle w:val="af5"/>
        <w:ind w:left="480" w:hanging="480"/>
      </w:pPr>
      <w:r w:rsidRPr="00F67B56">
        <w:t xml:space="preserve">Maycas, E. R., Bourdillon, A., Macquart-Moulin, C., Passelaigue, F., &amp; Patriti, G. (1999). Diel variations of the bathymetric distribution of zooplankton groups and biomass in Cap-Ferret Canyon, France. Deep Sea Research Part II: topical studies </w:t>
      </w:r>
      <w:r w:rsidRPr="00F67B56">
        <w:lastRenderedPageBreak/>
        <w:t>in oceanography, 46(10), 2081-2099.</w:t>
      </w:r>
    </w:p>
    <w:p w14:paraId="33EBA575" w14:textId="77777777" w:rsidR="00627460" w:rsidRDefault="00627460" w:rsidP="00627460">
      <w:pPr>
        <w:pStyle w:val="af5"/>
        <w:ind w:left="480" w:hanging="480"/>
      </w:pPr>
      <w:r w:rsidRPr="004A0A41">
        <w:t>McClain, C. R., &amp; Rex, M. A. (2015). Toward a conceptual understanding of β-diversity in the deep-sea benthos. Annual review of ecology, evolution, and systematics, 46, 623-642.</w:t>
      </w:r>
    </w:p>
    <w:p w14:paraId="72374B66" w14:textId="77777777" w:rsidR="00627460" w:rsidRDefault="00627460" w:rsidP="00627460">
      <w:pPr>
        <w:pStyle w:val="af5"/>
        <w:ind w:left="480" w:hanging="480"/>
      </w:pPr>
      <w:r w:rsidRPr="004A0A41">
        <w:t>McClain, C. R., Allen, A. P., Tittensor, D. P., &amp; Rex, M. A. (2012). Energetics of life on the deep seafloor. Proceedings of the National Academy of Sciences, 109(38), 15366-15371.</w:t>
      </w:r>
    </w:p>
    <w:p w14:paraId="4E547659" w14:textId="77777777" w:rsidR="00627460" w:rsidRPr="00F67B56" w:rsidRDefault="00627460" w:rsidP="00627460">
      <w:pPr>
        <w:pStyle w:val="af5"/>
        <w:ind w:left="480" w:hanging="480"/>
      </w:pPr>
      <w:r>
        <w:t>McClain, C. R., and</w:t>
      </w:r>
      <w:r w:rsidRPr="00F67B56">
        <w:t xml:space="preserve"> Barry, J. P. (2010). Habitat heterogeneity, disturbance, and productivity work in concert to regulate biodiversity in deep submarine canyons. Ecology, 91(4), 964-976.</w:t>
      </w:r>
    </w:p>
    <w:p w14:paraId="194D1C8F" w14:textId="77777777" w:rsidR="00627460" w:rsidRDefault="00627460" w:rsidP="00627460">
      <w:pPr>
        <w:pStyle w:val="af5"/>
        <w:ind w:left="480" w:hanging="480"/>
      </w:pPr>
      <w:r w:rsidRPr="001F1F3B">
        <w:t>Meade, R. H., &amp; Moody, J. A. (2010). Causes for the decline of suspended‐sediment discharge in the Mississippi River system, 1940–2007. Hydrological Processes: An International Journal, 24(1), 35-49.</w:t>
      </w:r>
    </w:p>
    <w:p w14:paraId="3E4D66D3" w14:textId="77777777" w:rsidR="00627460" w:rsidRDefault="00627460" w:rsidP="00627460">
      <w:pPr>
        <w:pStyle w:val="af5"/>
        <w:ind w:left="480" w:hanging="480"/>
      </w:pPr>
      <w:r w:rsidRPr="002B6767">
        <w:t>Meile, C., Koretsky, C. M., &amp; Cappellen, P. V. (2001). Quantifying bioirrigation in aquatic sediments: an inverse modeling approach. Limnology and oceanography, 46(1), 164-177.</w:t>
      </w:r>
    </w:p>
    <w:p w14:paraId="3A6E946E" w14:textId="77777777" w:rsidR="00627460" w:rsidRDefault="00627460" w:rsidP="00627460">
      <w:pPr>
        <w:pStyle w:val="af5"/>
        <w:ind w:left="480" w:hanging="480"/>
      </w:pPr>
      <w:r w:rsidRPr="00CD5C2F">
        <w:t>Meyer-Reil, L. A. (1983). Benthic response to sedimentation events during autumn to spring at a shallow water station in the Western Kiel Bight. Marine Biology, 77(3), 247-256.</w:t>
      </w:r>
    </w:p>
    <w:p w14:paraId="3F410964" w14:textId="77777777" w:rsidR="00627460" w:rsidRDefault="00627460" w:rsidP="00627460">
      <w:pPr>
        <w:pStyle w:val="af5"/>
        <w:ind w:left="480" w:hanging="480"/>
      </w:pPr>
      <w:r w:rsidRPr="00CD4C46">
        <w:t>Meyers, P. A. (1994). Preservation of elemental and isotopic source identification of sedimentary organic matter. Chemical geology, 114(3-4), 289-302.</w:t>
      </w:r>
    </w:p>
    <w:p w14:paraId="3D121B78" w14:textId="77777777" w:rsidR="00627460" w:rsidRDefault="00627460" w:rsidP="00627460">
      <w:pPr>
        <w:pStyle w:val="af5"/>
        <w:ind w:left="480" w:hanging="480"/>
      </w:pPr>
      <w:r w:rsidRPr="0090082C">
        <w:t>Montagna, P. A., Baguley, J. G., Hsiang, C. Y., &amp; Reuscher, M. G. (2017). Comparison of sampling methods for deep‐sea infauna. Limnology and Oceanography: Methods, 15(2), 166-183.</w:t>
      </w:r>
    </w:p>
    <w:p w14:paraId="7AB491C6" w14:textId="77777777" w:rsidR="00627460" w:rsidRDefault="00627460" w:rsidP="00627460">
      <w:pPr>
        <w:pStyle w:val="af5"/>
        <w:ind w:left="480" w:hanging="480"/>
      </w:pPr>
      <w:r w:rsidRPr="0035629C">
        <w:t>Moodley, L., Heip, C. H., &amp; Middelburg, J. J. (1998). Benthic activity in sediments of the northwestern Adriatic Sea: sediment oxygen consumption, macro-and meiofauna dynamics. Journal of Sea Research, 40(3-4), 263-280.</w:t>
      </w:r>
    </w:p>
    <w:p w14:paraId="7C494832" w14:textId="77777777" w:rsidR="00627460" w:rsidRDefault="00627460" w:rsidP="00627460">
      <w:pPr>
        <w:pStyle w:val="af5"/>
        <w:ind w:left="480" w:hanging="480"/>
      </w:pPr>
      <w:r w:rsidRPr="004D57A0">
        <w:t>Mukherjee, J., Karan, S., Chakrabarty, M., Banerjee, A., Rakshit, N., &amp; Ray, S. (2019). An approach towards quantification of ecosystem trophic status and health through ecological network analysis applied in Hooghly-Matla estuarine system, India. Ecological Indicators, 100, 55-68.</w:t>
      </w:r>
    </w:p>
    <w:p w14:paraId="22639C54" w14:textId="77777777" w:rsidR="00627460" w:rsidRDefault="00627460" w:rsidP="00627460">
      <w:pPr>
        <w:pStyle w:val="af5"/>
        <w:ind w:left="480" w:hanging="480"/>
      </w:pPr>
      <w:r w:rsidRPr="00F67B56">
        <w:t>Mulder, T., Weber, O., Anschutz, P., Jorissen, F., &amp; Jouanneau, J. M. (2001). A few months-old storm-generated turbidite deposited in the Capbreton Canyon (Bay of Biscay, SW France). Geo-Marine Letters, 21(3), 149-156.</w:t>
      </w:r>
    </w:p>
    <w:p w14:paraId="62710739" w14:textId="77777777" w:rsidR="00627460" w:rsidRDefault="00627460" w:rsidP="00627460">
      <w:pPr>
        <w:pStyle w:val="af5"/>
        <w:ind w:left="480" w:hanging="480"/>
        <w:rPr>
          <w:rFonts w:eastAsia="標楷體"/>
        </w:rPr>
      </w:pPr>
      <w:r w:rsidRPr="000E1429">
        <w:t xml:space="preserve">Navarro, E., Iglesias, J. I. P., Ortega, M. M., &amp; Larretxea, X. (1994). The basis for a functional response to variable food quantity and quality in cockles </w:t>
      </w:r>
      <w:r w:rsidRPr="00270CC6">
        <w:rPr>
          <w:i/>
        </w:rPr>
        <w:t xml:space="preserve">Cerastoderma </w:t>
      </w:r>
      <w:r w:rsidRPr="00270CC6">
        <w:rPr>
          <w:i/>
        </w:rPr>
        <w:lastRenderedPageBreak/>
        <w:t>edule</w:t>
      </w:r>
      <w:r w:rsidRPr="000E1429">
        <w:t xml:space="preserve"> (Bivalvia, Cardiidae). Physiological zoology, 67(2), 468-496.</w:t>
      </w:r>
    </w:p>
    <w:p w14:paraId="252F0534" w14:textId="77777777" w:rsidR="00627460" w:rsidRDefault="00627460" w:rsidP="00627460">
      <w:pPr>
        <w:pStyle w:val="af5"/>
        <w:ind w:left="480" w:hanging="480"/>
      </w:pPr>
      <w:r w:rsidRPr="00CE45F6">
        <w:t>Nielsen, A. M., Eriksen, N. T., Iversen, J. L., &amp; Riisgård, H. U. (1995). Feeding, growth and respiration in the polychaetes Nereis diversicolor (facultative filter-feeder) and N. virens (omnivorous)-a comparative study. Marine Ecology Progress Series, 125, 149-158.</w:t>
      </w:r>
    </w:p>
    <w:p w14:paraId="17E75A29" w14:textId="77777777" w:rsidR="00627460" w:rsidRPr="00F67B56" w:rsidRDefault="00627460" w:rsidP="00627460">
      <w:pPr>
        <w:pStyle w:val="af5"/>
        <w:ind w:left="480" w:hanging="480"/>
      </w:pPr>
      <w:r w:rsidRPr="00F67B56">
        <w:t>Nittrouer, C. A., &amp; Wright, L. D. (1994). Transport of particles across continental shelves. Reviews of Geophysics, 32(1), 85-113.</w:t>
      </w:r>
    </w:p>
    <w:p w14:paraId="217A8833" w14:textId="77777777" w:rsidR="00627460" w:rsidRDefault="00627460" w:rsidP="00627460">
      <w:pPr>
        <w:pStyle w:val="af5"/>
        <w:ind w:left="480" w:hanging="480"/>
      </w:pPr>
      <w:r w:rsidRPr="004075AE">
        <w:t>Odum, E. P. (1969). The Strategy of Ecosystem Development: An understanding of ecological succession provides a basis for resolving man's conflict with nature. science, 164(3877), 262-270.</w:t>
      </w:r>
    </w:p>
    <w:p w14:paraId="74C7D3EE" w14:textId="77777777" w:rsidR="00627460" w:rsidRDefault="00627460" w:rsidP="00627460">
      <w:pPr>
        <w:pStyle w:val="af5"/>
        <w:ind w:left="480" w:hanging="480"/>
      </w:pPr>
      <w:r w:rsidRPr="00EF0C6D">
        <w:t>Ogura, N. (1972). Rate and extent of decomposition of dissolved organic matter in surface seawater. Marine Biology, 13(2), 89-93.</w:t>
      </w:r>
    </w:p>
    <w:p w14:paraId="311A55A3" w14:textId="77777777" w:rsidR="00627460" w:rsidRPr="00F67B56" w:rsidRDefault="00627460" w:rsidP="00627460">
      <w:pPr>
        <w:pStyle w:val="af5"/>
        <w:ind w:left="480" w:hanging="480"/>
      </w:pPr>
      <w:r w:rsidRPr="00F67B56">
        <w:t>Oliveira, A., Santos, A. I., Rodrigues, A., &amp; Vitorino, J. (2007). Sedimentary particle distribution and dynamics on the Nazaré canyon system and adjacent shelf (Portugal). Marine Geology, 246(2), 105-122.</w:t>
      </w:r>
    </w:p>
    <w:p w14:paraId="5A541193" w14:textId="77777777" w:rsidR="00627460" w:rsidRDefault="00627460" w:rsidP="00627460">
      <w:pPr>
        <w:pStyle w:val="af5"/>
        <w:ind w:left="480" w:hanging="480"/>
      </w:pPr>
      <w:r w:rsidRPr="00B0144D">
        <w:t>Pape, E., van Oevelen, D., Moodley, L., Soetaert, K., &amp; Vanreusel, A. (2013). Nematode feeding strategies and the fate of dissolved organic matter carbon in different deep-sea sedimentary environments. Deep Sea Research Part I: Oceanographic Research Papers, 80, 94-110.</w:t>
      </w:r>
    </w:p>
    <w:p w14:paraId="6633198E" w14:textId="77777777" w:rsidR="00627460" w:rsidRDefault="00627460" w:rsidP="00627460">
      <w:pPr>
        <w:pStyle w:val="af5"/>
        <w:ind w:left="480" w:hanging="480"/>
      </w:pPr>
      <w:r w:rsidRPr="00D56FD3">
        <w:t>Polidoro, B. A., Carpenter, K. E., Collins, L., Duke, N. C., Ellison, A. M., Ellison, J. C., Farnsworth</w:t>
      </w:r>
      <w:r>
        <w:t xml:space="preserve">, </w:t>
      </w:r>
      <w:r w:rsidRPr="00D56FD3">
        <w:t>E</w:t>
      </w:r>
      <w:r>
        <w:t>.</w:t>
      </w:r>
      <w:r w:rsidRPr="00D56FD3">
        <w:t xml:space="preserve"> J.</w:t>
      </w:r>
      <w:r>
        <w:t>,</w:t>
      </w:r>
      <w:r w:rsidRPr="00D56FD3">
        <w:t xml:space="preserve"> Fernando</w:t>
      </w:r>
      <w:r>
        <w:t>,</w:t>
      </w:r>
      <w:r w:rsidRPr="00D56FD3">
        <w:t xml:space="preserve"> E</w:t>
      </w:r>
      <w:r>
        <w:t>. S.</w:t>
      </w:r>
      <w:r w:rsidRPr="00D56FD3">
        <w:t>, Kathiresan</w:t>
      </w:r>
      <w:r>
        <w:t>,</w:t>
      </w:r>
      <w:r w:rsidRPr="00D56FD3">
        <w:t xml:space="preserve"> K</w:t>
      </w:r>
      <w:r>
        <w:t>.</w:t>
      </w:r>
      <w:r w:rsidRPr="00D56FD3">
        <w:t>, Koedam</w:t>
      </w:r>
      <w:r>
        <w:t>,</w:t>
      </w:r>
      <w:r w:rsidRPr="00D56FD3">
        <w:t xml:space="preserve"> N</w:t>
      </w:r>
      <w:r>
        <w:t>.</w:t>
      </w:r>
      <w:r w:rsidRPr="00D56FD3">
        <w:t xml:space="preserve"> E.</w:t>
      </w:r>
      <w:r>
        <w:t>,</w:t>
      </w:r>
      <w:r w:rsidRPr="00D56FD3">
        <w:t xml:space="preserve"> Livingstone,</w:t>
      </w:r>
      <w:r>
        <w:rPr>
          <w:rFonts w:hint="eastAsia"/>
        </w:rPr>
        <w:t xml:space="preserve"> </w:t>
      </w:r>
      <w:r w:rsidRPr="00D56FD3">
        <w:t>S</w:t>
      </w:r>
      <w:r>
        <w:rPr>
          <w:rFonts w:hint="eastAsia"/>
        </w:rPr>
        <w:t>.</w:t>
      </w:r>
      <w:r w:rsidRPr="00D56FD3">
        <w:t xml:space="preserve"> R., Miyagi</w:t>
      </w:r>
      <w:r>
        <w:t>,</w:t>
      </w:r>
      <w:r w:rsidRPr="00D56FD3">
        <w:t xml:space="preserve"> T</w:t>
      </w:r>
      <w:r>
        <w:t>.</w:t>
      </w:r>
      <w:r w:rsidRPr="00D56FD3">
        <w:t>, Moore</w:t>
      </w:r>
      <w:r>
        <w:rPr>
          <w:rFonts w:hint="eastAsia"/>
        </w:rPr>
        <w:t>,</w:t>
      </w:r>
      <w:r w:rsidRPr="00D56FD3">
        <w:t xml:space="preserve"> G</w:t>
      </w:r>
      <w:r>
        <w:t xml:space="preserve">. </w:t>
      </w:r>
      <w:r w:rsidRPr="00D56FD3">
        <w:t>E., Nam</w:t>
      </w:r>
      <w:r>
        <w:rPr>
          <w:rFonts w:hint="eastAsia"/>
        </w:rPr>
        <w:t>,</w:t>
      </w:r>
      <w:r w:rsidRPr="00D56FD3">
        <w:t xml:space="preserve"> V</w:t>
      </w:r>
      <w:r>
        <w:t>.</w:t>
      </w:r>
      <w:r w:rsidRPr="00D56FD3">
        <w:t xml:space="preserve"> N</w:t>
      </w:r>
      <w:r>
        <w:t>.</w:t>
      </w:r>
      <w:r w:rsidRPr="00D56FD3">
        <w:t>, Ong</w:t>
      </w:r>
      <w:r>
        <w:rPr>
          <w:rFonts w:hint="eastAsia"/>
        </w:rPr>
        <w:t>,</w:t>
      </w:r>
      <w:r w:rsidRPr="00D56FD3">
        <w:t xml:space="preserve"> J</w:t>
      </w:r>
      <w:r>
        <w:t>.</w:t>
      </w:r>
      <w:r w:rsidRPr="00D56FD3">
        <w:t xml:space="preserve"> E</w:t>
      </w:r>
      <w:r>
        <w:t>.</w:t>
      </w:r>
      <w:r w:rsidRPr="00D56FD3">
        <w:t>,</w:t>
      </w:r>
      <w:r>
        <w:t xml:space="preserve"> </w:t>
      </w:r>
      <w:r w:rsidRPr="00D56FD3">
        <w:t>Primavera</w:t>
      </w:r>
      <w:r>
        <w:t>,</w:t>
      </w:r>
      <w:r w:rsidRPr="00D56FD3">
        <w:t xml:space="preserve"> J</w:t>
      </w:r>
      <w:r>
        <w:t>.</w:t>
      </w:r>
      <w:r w:rsidRPr="00D56FD3">
        <w:t xml:space="preserve"> H., Salmo</w:t>
      </w:r>
      <w:r>
        <w:rPr>
          <w:rFonts w:hint="eastAsia"/>
        </w:rPr>
        <w:t xml:space="preserve"> III,</w:t>
      </w:r>
      <w:r w:rsidRPr="00D56FD3">
        <w:t xml:space="preserve"> S</w:t>
      </w:r>
      <w:r>
        <w:t>.</w:t>
      </w:r>
      <w:r w:rsidRPr="00D56FD3">
        <w:t xml:space="preserve"> G., Sanciangco</w:t>
      </w:r>
      <w:r>
        <w:t>,</w:t>
      </w:r>
      <w:r w:rsidRPr="00D56FD3">
        <w:t xml:space="preserve"> J</w:t>
      </w:r>
      <w:r>
        <w:t>. C.</w:t>
      </w:r>
      <w:r w:rsidRPr="00D56FD3">
        <w:t>, Sukardjo</w:t>
      </w:r>
      <w:r>
        <w:t>,</w:t>
      </w:r>
      <w:r w:rsidRPr="00D56FD3">
        <w:t xml:space="preserve"> S</w:t>
      </w:r>
      <w:r>
        <w:t>.</w:t>
      </w:r>
      <w:r w:rsidRPr="00D56FD3">
        <w:t>, Wang</w:t>
      </w:r>
      <w:r>
        <w:t xml:space="preserve"> </w:t>
      </w:r>
      <w:r w:rsidRPr="00D56FD3">
        <w:t>Y</w:t>
      </w:r>
      <w:r>
        <w:rPr>
          <w:rFonts w:hint="eastAsia"/>
        </w:rPr>
        <w:t>.</w:t>
      </w:r>
      <w:r w:rsidRPr="00D56FD3">
        <w:t xml:space="preserve"> &amp; Yong, J. W. H. (2010). The loss of species: mangrove extinction risk and geographic areas of global concern. PloS one, 5(4), e10095.</w:t>
      </w:r>
    </w:p>
    <w:p w14:paraId="51683EAB" w14:textId="77777777" w:rsidR="00627460" w:rsidRPr="00F67B56" w:rsidRDefault="00627460" w:rsidP="00627460">
      <w:pPr>
        <w:pStyle w:val="af5"/>
        <w:ind w:left="480" w:hanging="480"/>
      </w:pPr>
      <w:r w:rsidRPr="00F67B56">
        <w:t>Puig, P., Palanques, A., Orange, D. L., Lastras, G., &amp; Canals, M. (2008). Dense shelf water cascades and sedimentary furrow formation in the Cap de Creus Canyon, northwestern Mediterranean Sea. Continental Shelf Research, 28(15), 2017-2030.</w:t>
      </w:r>
    </w:p>
    <w:p w14:paraId="2738F70C" w14:textId="77777777" w:rsidR="00627460" w:rsidRDefault="00627460" w:rsidP="00627460">
      <w:pPr>
        <w:pStyle w:val="af5"/>
        <w:ind w:left="480" w:hanging="480"/>
      </w:pPr>
      <w:r w:rsidRPr="00722313">
        <w:t>Pusceddu, A., Bianchelli, S., Canals, M., Sanchez-Vidal, A., De Madron, X. D., Heussner, S., Lykousis, V., de Stigter, H., Trincardi, F., &amp; Danovaro, R. (2010). Organic matter in sediments of canyons and open slopes of the Portuguese, Catalan, Southern Adriatic and Cretan Sea margins. Deep Sea Research Part I: Oceanographic Research Papers, 57(3), 441-457.</w:t>
      </w:r>
    </w:p>
    <w:p w14:paraId="4F6A416E" w14:textId="77777777" w:rsidR="00627460" w:rsidRDefault="00627460" w:rsidP="00627460">
      <w:pPr>
        <w:pStyle w:val="af5"/>
        <w:ind w:left="480" w:hanging="480"/>
      </w:pPr>
      <w:r w:rsidRPr="00D20047">
        <w:t>R Core Team (2020). R: A language and environment for statistical computing. R Foundation for Statistical Computing, Vienna, Austria. URL https://www.R-project.org/.</w:t>
      </w:r>
    </w:p>
    <w:p w14:paraId="3A5CEA09" w14:textId="77777777" w:rsidR="00627460" w:rsidRDefault="00627460" w:rsidP="00627460">
      <w:pPr>
        <w:pStyle w:val="af5"/>
        <w:ind w:left="480" w:hanging="480"/>
      </w:pPr>
      <w:r w:rsidRPr="00722313">
        <w:lastRenderedPageBreak/>
        <w:t>Rabouille, C., Caprais, J. C., Lansard, B., Crassous, P., Dedieu, K., Reyss, J. L., &amp; Khripounoff, A. (2009). Organic matter budget in the Southeast Atlantic continental margin close to the Congo Canyon: In situ measurements of sediment oxygen consumption. Deep Sea Research Part II: Topical Studies in Oceanography, 56(23), 2223-2238.</w:t>
      </w:r>
    </w:p>
    <w:p w14:paraId="198B2347" w14:textId="77777777" w:rsidR="00627460" w:rsidRDefault="00627460" w:rsidP="00627460">
      <w:pPr>
        <w:pStyle w:val="af5"/>
        <w:ind w:left="480" w:hanging="480"/>
        <w:rPr>
          <w:rFonts w:eastAsia="標楷體"/>
        </w:rPr>
      </w:pPr>
      <w:r w:rsidRPr="00215CBF">
        <w:rPr>
          <w:rFonts w:eastAsia="標楷體"/>
        </w:rPr>
        <w:t>Rabouille, C., Gaillard, J. F., Relexans, J. C., Tréguer, P., &amp; Vincendeau, M. A. (1998). Recycling of organic matter in Antarctic sediments: A transect through the polar front in the Southern Ocean (Indian Sector). Limnology and Oceanography, 43(3), 420-432.</w:t>
      </w:r>
    </w:p>
    <w:p w14:paraId="09D523A0" w14:textId="77777777" w:rsidR="00627460" w:rsidRPr="00F67B56" w:rsidRDefault="00627460" w:rsidP="00627460">
      <w:pPr>
        <w:pStyle w:val="af5"/>
        <w:ind w:left="480" w:hanging="480"/>
      </w:pPr>
      <w:r w:rsidRPr="00F67B56">
        <w:t>Ramalho, S. P., Adão, H., Kiriakoulakis, K., Wolff, G. A., Vanreusel, A., &amp; Ingels, J. (2014). Temporal and spatial variation in the Nazaré Canyon (Western Iberian margin): Inter-annual and canyon heterogeneity effects on meiofauna biomass and diversity. Deep Sea Research Part I: Oceanographic Research Papers, 83, 102-114.</w:t>
      </w:r>
    </w:p>
    <w:p w14:paraId="50C479E1" w14:textId="77777777" w:rsidR="00627460" w:rsidRDefault="00627460" w:rsidP="00627460">
      <w:pPr>
        <w:pStyle w:val="af5"/>
        <w:ind w:left="480" w:hanging="480"/>
      </w:pPr>
      <w:r w:rsidRPr="00722313">
        <w:t xml:space="preserve">Ramirez‐Llodra, E., Company, J. B., Sarda, F., &amp; Rotllant, G. (2010). Megabenthic diversity patterns and community structure of the Blanes submarine canyon and adjacent slope in the Northwestern Mediterranean: a human </w:t>
      </w:r>
      <w:proofErr w:type="gramStart"/>
      <w:r w:rsidRPr="00722313">
        <w:t>overprint?.</w:t>
      </w:r>
      <w:proofErr w:type="gramEnd"/>
      <w:r w:rsidRPr="00722313">
        <w:t xml:space="preserve"> Marine Ecology, 31(1), 167-182.</w:t>
      </w:r>
    </w:p>
    <w:p w14:paraId="1C8494E4" w14:textId="77777777" w:rsidR="00627460" w:rsidRDefault="00627460" w:rsidP="00627460">
      <w:pPr>
        <w:pStyle w:val="af5"/>
        <w:ind w:left="480" w:hanging="480"/>
      </w:pPr>
      <w:r w:rsidRPr="004A0A41">
        <w:t>Rex, M. A., Etter, R. J., Morris, J. S., Crouse, J., McClain, C. R., Johnson, N. A., Stuart, C.T.,</w:t>
      </w:r>
      <w:r>
        <w:rPr>
          <w:rFonts w:hint="eastAsia"/>
        </w:rPr>
        <w:t xml:space="preserve"> </w:t>
      </w:r>
      <w:r w:rsidRPr="004A0A41">
        <w:t>Dem</w:t>
      </w:r>
      <w:r>
        <w:t>ing, J.W., Thies, R., &amp; Avery, R</w:t>
      </w:r>
      <w:r w:rsidRPr="004A0A41">
        <w:t>. (2006). Global bathymetric patterns of standing stock and body size in the deep-sea benthos. Marine Ecology Progress Series, 317, 1-8.</w:t>
      </w:r>
    </w:p>
    <w:p w14:paraId="2550B4BD" w14:textId="77777777" w:rsidR="00627460" w:rsidRPr="00F67B56" w:rsidRDefault="00627460" w:rsidP="00627460">
      <w:pPr>
        <w:pStyle w:val="af5"/>
        <w:ind w:left="480" w:hanging="480"/>
      </w:pPr>
      <w:r w:rsidRPr="00F67B56">
        <w:t>Rowe, G. T. (1971). Observations on bottom currents and epibenthic populations in Hatteras Submarine Canyon. In Deep Sea Research and Oceanographic Abstracts (Vol. 18, No. 6, pp. 569-581). Elsevier.</w:t>
      </w:r>
    </w:p>
    <w:p w14:paraId="24327C32" w14:textId="77777777" w:rsidR="00627460" w:rsidRPr="00F67B56" w:rsidRDefault="00627460" w:rsidP="00627460">
      <w:pPr>
        <w:pStyle w:val="af5"/>
        <w:ind w:left="480" w:hanging="480"/>
      </w:pPr>
      <w:r w:rsidRPr="00EB07A9">
        <w:t>Rowe, G. T. (1983). Biomass and production of the deep-sea macrobenthos. The sea, 8, 97-121.</w:t>
      </w:r>
    </w:p>
    <w:p w14:paraId="3FD35338" w14:textId="77777777" w:rsidR="00627460" w:rsidRDefault="00627460" w:rsidP="00627460">
      <w:pPr>
        <w:pStyle w:val="af5"/>
        <w:ind w:left="480" w:hanging="480"/>
      </w:pPr>
      <w:r w:rsidRPr="00EB07A9">
        <w:t>Rowe, G. T. (1983). Biomass and production of the deep-sea macrobenthos. The sea, 8, 97-121.</w:t>
      </w:r>
    </w:p>
    <w:p w14:paraId="292C6901" w14:textId="77777777" w:rsidR="00627460" w:rsidRDefault="00627460" w:rsidP="00627460">
      <w:pPr>
        <w:pStyle w:val="af5"/>
        <w:ind w:left="480" w:hanging="480"/>
      </w:pPr>
      <w:r w:rsidRPr="00C62539">
        <w:t>Rowe, G. T., Sibuet, M., Deming, J., Tietjen, J., &amp; Khripounoff, A. (1990). Organic carbon turnover time in deep-sea benthos. Progress in oceanography, 24(1-4), 141-160.</w:t>
      </w:r>
    </w:p>
    <w:p w14:paraId="27C52727" w14:textId="77777777" w:rsidR="00627460" w:rsidRDefault="00627460" w:rsidP="00627460">
      <w:pPr>
        <w:pStyle w:val="af5"/>
        <w:ind w:left="480" w:hanging="480"/>
      </w:pPr>
      <w:r w:rsidRPr="00636777">
        <w:t>Rowe, G. T., Wei, C., Nunnally, C., Haedrich, R., Montagna, P., Baguley, J. G., Bernhard</w:t>
      </w:r>
      <w:r>
        <w:t>,</w:t>
      </w:r>
      <w:r w:rsidRPr="00636777">
        <w:t xml:space="preserve"> J</w:t>
      </w:r>
      <w:r>
        <w:t>.</w:t>
      </w:r>
      <w:r w:rsidRPr="00636777">
        <w:t xml:space="preserve"> M.</w:t>
      </w:r>
      <w:r>
        <w:t>,</w:t>
      </w:r>
      <w:r w:rsidRPr="00636777">
        <w:t xml:space="preserve"> Wicksten</w:t>
      </w:r>
      <w:r>
        <w:t>,</w:t>
      </w:r>
      <w:r w:rsidRPr="00636777">
        <w:t xml:space="preserve"> </w:t>
      </w:r>
      <w:r>
        <w:t xml:space="preserve">M., </w:t>
      </w:r>
      <w:r w:rsidRPr="00636777">
        <w:t>Ammons</w:t>
      </w:r>
      <w:r>
        <w:t>, A.,</w:t>
      </w:r>
      <w:r w:rsidRPr="00636777">
        <w:t xml:space="preserve"> Briones</w:t>
      </w:r>
      <w:r>
        <w:t xml:space="preserve">, E. E., Soliman, Y., </w:t>
      </w:r>
      <w:r w:rsidRPr="00636777">
        <w:t>&amp; Deming, J. W. (2008). Comparative biomass structure and estimated carbon flow in food webs in the deep Gulf of Mexico. Deep Sea Research Part II: Topical Studies in Oceanography, 55(24-26), 2699-2711.</w:t>
      </w:r>
    </w:p>
    <w:p w14:paraId="517BCA33" w14:textId="77777777" w:rsidR="00627460" w:rsidRDefault="00627460" w:rsidP="00627460">
      <w:pPr>
        <w:pStyle w:val="af5"/>
        <w:ind w:left="480" w:hanging="480"/>
      </w:pPr>
      <w:r w:rsidRPr="00C62539">
        <w:lastRenderedPageBreak/>
        <w:t>Rowe, G., Sibuet, M., Deming, J., Khripounoff, A., Tietjen, J., Macko, S., &amp; Theroux, R. (1991). 'Total'sediment biomass and preliminary estimates of organic carbon residence time in deep-sea benthos. Marine Ecology Progress Series, 99-114.</w:t>
      </w:r>
    </w:p>
    <w:p w14:paraId="1508E7DD" w14:textId="77777777" w:rsidR="00627460" w:rsidRPr="00F67B56" w:rsidRDefault="00627460" w:rsidP="00627460">
      <w:pPr>
        <w:pStyle w:val="af5"/>
        <w:ind w:left="480" w:hanging="480"/>
      </w:pPr>
      <w:r w:rsidRPr="00F67B56">
        <w:t>Schlacher, T. A., Schlacher-Hoenlinger, M. A., Williams, A., Althaus, F., Hooper, J. N., &amp; Kloser, R. (2007). Richness and distribution of sponge megabenthos in continental margin canyons off southeastern Australia. Marine Ecology Progress Series, 340, 73-88.</w:t>
      </w:r>
    </w:p>
    <w:p w14:paraId="11B3BAE4" w14:textId="77777777" w:rsidR="00627460" w:rsidRDefault="00627460" w:rsidP="00627460">
      <w:pPr>
        <w:pStyle w:val="af5"/>
        <w:ind w:left="480" w:hanging="480"/>
      </w:pPr>
      <w:r w:rsidRPr="00CA0222">
        <w:t>Schroeder, L. A. (1981). Consumer growth efficiencies: their limits and relationships to ecological energetics. Journal of Theoretical Biology, 93(4), 805-828.</w:t>
      </w:r>
    </w:p>
    <w:p w14:paraId="371579BF" w14:textId="77777777" w:rsidR="00627460" w:rsidRPr="00F67B56" w:rsidRDefault="00627460" w:rsidP="00627460">
      <w:pPr>
        <w:pStyle w:val="af5"/>
        <w:ind w:left="480" w:hanging="480"/>
      </w:pPr>
      <w:r w:rsidRPr="00F67B56">
        <w:t>Shepard, F. P. (1973). Submarine geology (No. 551.4 SHE).</w:t>
      </w:r>
    </w:p>
    <w:p w14:paraId="4DEC61B6" w14:textId="77777777" w:rsidR="00627460" w:rsidRPr="00F67B56" w:rsidRDefault="00627460" w:rsidP="00627460">
      <w:pPr>
        <w:pStyle w:val="af5"/>
        <w:ind w:left="480" w:hanging="480"/>
      </w:pPr>
      <w:r w:rsidRPr="00F67B56">
        <w:t>Shepard, F. P. (1981). Submarine canyons: multiple causes and long-time persistence. AAPG bulletin, 65(6), 1062-1077.</w:t>
      </w:r>
    </w:p>
    <w:p w14:paraId="006D6E58" w14:textId="77777777" w:rsidR="00627460" w:rsidRPr="00F67B56" w:rsidRDefault="00627460" w:rsidP="00627460">
      <w:pPr>
        <w:pStyle w:val="af5"/>
        <w:ind w:left="480" w:hanging="480"/>
      </w:pPr>
      <w:r w:rsidRPr="00F67B56">
        <w:t>Shepard, F. P., Dill, R. F., &amp; Dill, R. F. (1966). Submarine canyons and other sea valleys. Rand McNally.</w:t>
      </w:r>
    </w:p>
    <w:p w14:paraId="012ED6AD" w14:textId="77777777" w:rsidR="00627460" w:rsidRDefault="00627460" w:rsidP="00627460">
      <w:pPr>
        <w:pStyle w:val="af5"/>
        <w:ind w:left="480" w:hanging="480"/>
      </w:pPr>
      <w:r w:rsidRPr="00DE0CFC">
        <w:t>Sibuet, M. (1977). Répartition et diversité des Echinodermes (Holothurides-Astérides) en zone profonde dans le Golfe de Gascogne. Deep Sea Research, 24(6), 549-563.</w:t>
      </w:r>
    </w:p>
    <w:p w14:paraId="7CEE60DE" w14:textId="77777777" w:rsidR="00627460" w:rsidRDefault="00627460" w:rsidP="00627460">
      <w:pPr>
        <w:pStyle w:val="af5"/>
        <w:ind w:left="480" w:hanging="480"/>
      </w:pPr>
      <w:r w:rsidRPr="00DE0CFC">
        <w:t>Smallwood, B. J., Wolff, G. A., Bett, B. J., Smith, C. R., Hoover, D., Gage, J. D., &amp; Patience, A. (1999). Megafauna can control the quality of organic matter in marine sediments. Naturwissenschaften, 86(7), 320-324.</w:t>
      </w:r>
    </w:p>
    <w:p w14:paraId="60072EED" w14:textId="77777777" w:rsidR="00627460" w:rsidRDefault="00627460" w:rsidP="00627460">
      <w:pPr>
        <w:pStyle w:val="af5"/>
        <w:ind w:left="480" w:hanging="480"/>
      </w:pPr>
      <w:r w:rsidRPr="00215CBF">
        <w:t>Smith Jr, K. L. (1987). Food energy supply and demand: A discrepancy between particulate organic carbon flux and sediment community oxygen consumption in the deep ocean 1. Limnology and Oceanography, 32(1), 201-220.</w:t>
      </w:r>
    </w:p>
    <w:p w14:paraId="0EA01896" w14:textId="77777777" w:rsidR="00627460" w:rsidRDefault="00627460" w:rsidP="00627460">
      <w:pPr>
        <w:pStyle w:val="af5"/>
        <w:ind w:left="480" w:hanging="480"/>
      </w:pPr>
      <w:r w:rsidRPr="00215CBF">
        <w:t>Smith Jr, K. L., &amp; Kaufmann, R. S. (1999). Long-term discrepancy between food supply and demand in the deep eastern North Pacific. Science, 284(5417), 1174-1177.</w:t>
      </w:r>
    </w:p>
    <w:p w14:paraId="2EDBE7D8" w14:textId="77777777" w:rsidR="00627460" w:rsidRDefault="00627460" w:rsidP="00627460">
      <w:pPr>
        <w:pStyle w:val="af5"/>
        <w:ind w:left="480" w:hanging="480"/>
      </w:pPr>
      <w:r w:rsidRPr="004967B4">
        <w:t>Smith, C. R., De Leo, F. C., Bernardino, A. F., Sweetman, A. K., &amp; Arbizu, P. M. (2008). Abyssal food limitation, ecosystem structure and climate change. Trends in Ecology &amp; Evolution, 23(9), 518-528.</w:t>
      </w:r>
    </w:p>
    <w:p w14:paraId="455A0988" w14:textId="77777777" w:rsidR="00627460" w:rsidRDefault="00627460" w:rsidP="00627460">
      <w:pPr>
        <w:pStyle w:val="af5"/>
        <w:ind w:left="480" w:hanging="480"/>
      </w:pPr>
      <w:r w:rsidRPr="009E52EE">
        <w:t>Snelgrove, P. V., Soetaert, K., Solan, M., Thrush, S., Wei, C. L., Danovaro, R., Fulweiler, R.W., Kitazato, H., Ingole</w:t>
      </w:r>
      <w:r>
        <w:t>, B., Norkko, A., Parkes, R.J.,</w:t>
      </w:r>
      <w:r w:rsidRPr="009E52EE">
        <w:t xml:space="preserve"> &amp; Volkenborn, N. (2018). Global carbon cycling on a heterogeneous seafloor. Trends in Ecology &amp; Evolution, 33(2), 96-105.</w:t>
      </w:r>
    </w:p>
    <w:p w14:paraId="2A2C8BDC" w14:textId="77777777" w:rsidR="00627460" w:rsidRDefault="00627460" w:rsidP="00627460">
      <w:pPr>
        <w:pStyle w:val="af5"/>
        <w:ind w:left="480" w:hanging="480"/>
      </w:pPr>
      <w:r w:rsidRPr="001F1F3B">
        <w:t>Snelgrove, P. V., Thrush, S. F., Wall, D. H., &amp; Norkko, A. (2014). Real world biodiversity–ecosystem functioning: a seafloor perspective. Trends in ecology &amp; evolution, 29(7), 398-405.</w:t>
      </w:r>
    </w:p>
    <w:p w14:paraId="09FE4E84" w14:textId="77777777" w:rsidR="00627460" w:rsidRPr="00F67B56" w:rsidRDefault="00627460" w:rsidP="00627460">
      <w:pPr>
        <w:pStyle w:val="af5"/>
        <w:ind w:left="480" w:hanging="480"/>
      </w:pPr>
      <w:r w:rsidRPr="00F67B56">
        <w:t xml:space="preserve">Sobarzo, M., Figueroa, M., &amp; Djurfeldt, L. (2001). Upwelling of subsurface water into the rim of the Biobıo submarine canyon as a response to surface winds. </w:t>
      </w:r>
      <w:r w:rsidRPr="00F67B56">
        <w:lastRenderedPageBreak/>
        <w:t>Continental Shelf Research, 21(3), 279-299.</w:t>
      </w:r>
    </w:p>
    <w:p w14:paraId="7C16DE63" w14:textId="77777777" w:rsidR="00627460" w:rsidRDefault="00627460" w:rsidP="00627460">
      <w:pPr>
        <w:pStyle w:val="af5"/>
        <w:ind w:left="480" w:hanging="480"/>
      </w:pPr>
      <w:r w:rsidRPr="00D20047">
        <w:t>Soetaert, K., &amp; Herman, P. M. (2009). A practical guide to ecological modelling: using R as a simulation platform (Vol. 7, No. 7). New York: Springer.</w:t>
      </w:r>
    </w:p>
    <w:p w14:paraId="145E8443" w14:textId="77777777" w:rsidR="00627460" w:rsidRDefault="00627460" w:rsidP="00627460">
      <w:pPr>
        <w:pStyle w:val="af5"/>
        <w:ind w:left="480" w:hanging="480"/>
      </w:pPr>
      <w:r w:rsidRPr="00AB2612">
        <w:t>So</w:t>
      </w:r>
      <w:r>
        <w:t>etaert</w:t>
      </w:r>
      <w:r w:rsidRPr="00AB2612">
        <w:t>, K., &amp; van Oevelen, D. (2009). Modeling food web interactions in benthic deep-sea ecosystems: a practical guide. Oceanography, 22(1), 128-143.</w:t>
      </w:r>
    </w:p>
    <w:p w14:paraId="0904C168" w14:textId="77777777" w:rsidR="00627460" w:rsidRDefault="00627460" w:rsidP="00627460">
      <w:pPr>
        <w:pStyle w:val="af5"/>
        <w:ind w:left="480" w:hanging="480"/>
      </w:pPr>
      <w:r w:rsidRPr="007654BB">
        <w:t>Steinberg, D. K., Van Mooy, B. A., Buesseler, K. O., Boyd, P. W., Kobari, T., &amp; Karl, D. M. (2008). Bacterial vs. zooplankton control of sinking particle flux in the ocean's twilight zone. Limnology and Oceanography, 53(4), 1327-1338.</w:t>
      </w:r>
    </w:p>
    <w:p w14:paraId="167C55B3" w14:textId="77777777" w:rsidR="00627460" w:rsidRDefault="00627460" w:rsidP="00627460">
      <w:pPr>
        <w:pStyle w:val="af5"/>
        <w:ind w:left="480" w:hanging="480"/>
      </w:pPr>
      <w:r w:rsidRPr="009720A6">
        <w:t>Stratmann, T., Lins, L., Purser, A., Marcon, Y., Rodrigues, C. F., Ravara, A., Cunha</w:t>
      </w:r>
      <w:r>
        <w:t xml:space="preserve">, </w:t>
      </w:r>
      <w:r w:rsidRPr="009720A6">
        <w:t>M</w:t>
      </w:r>
      <w:r>
        <w:t>.</w:t>
      </w:r>
      <w:r w:rsidRPr="009720A6">
        <w:t xml:space="preserve"> R., Simon-Lledó</w:t>
      </w:r>
      <w:r>
        <w:t>,</w:t>
      </w:r>
      <w:r w:rsidRPr="009720A6">
        <w:t xml:space="preserve"> E</w:t>
      </w:r>
      <w:r>
        <w:t>.</w:t>
      </w:r>
      <w:r w:rsidRPr="009720A6">
        <w:t>, Jones</w:t>
      </w:r>
      <w:r>
        <w:t>,</w:t>
      </w:r>
      <w:r w:rsidRPr="009720A6">
        <w:t xml:space="preserve"> D</w:t>
      </w:r>
      <w:r>
        <w:t>.</w:t>
      </w:r>
      <w:r w:rsidRPr="009720A6">
        <w:t xml:space="preserve"> O. B., Sweetman</w:t>
      </w:r>
      <w:r>
        <w:t>,</w:t>
      </w:r>
      <w:r w:rsidRPr="009720A6">
        <w:t xml:space="preserve"> A</w:t>
      </w:r>
      <w:r>
        <w:t>.</w:t>
      </w:r>
      <w:r w:rsidRPr="009720A6">
        <w:t xml:space="preserve"> K., Köser</w:t>
      </w:r>
      <w:r>
        <w:rPr>
          <w:rFonts w:hint="eastAsia"/>
        </w:rPr>
        <w:t>,</w:t>
      </w:r>
      <w:r w:rsidRPr="009720A6">
        <w:t xml:space="preserve"> K</w:t>
      </w:r>
      <w:r>
        <w:t>.</w:t>
      </w:r>
      <w:r w:rsidRPr="009720A6">
        <w:t>,</w:t>
      </w:r>
      <w:r>
        <w:t xml:space="preserve"> </w:t>
      </w:r>
      <w:r w:rsidRPr="009720A6">
        <w:t>&amp; Van Oevelen, D. (2018). Abyssal plain faunal carbon flows remain depressed 26 years after a simulated deep-sea mining disturbance. Biogeosciences, 15(13), 4131-4145.</w:t>
      </w:r>
    </w:p>
    <w:p w14:paraId="3AF0803B" w14:textId="77777777" w:rsidR="00627460" w:rsidRDefault="00627460" w:rsidP="00627460">
      <w:pPr>
        <w:pStyle w:val="af5"/>
        <w:ind w:left="480" w:hanging="480"/>
      </w:pPr>
      <w:r w:rsidRPr="009E3C84">
        <w:t xml:space="preserve">Stratmann, T., Soetaert, K., Wei, C.-L., and van Oevelen, D.: The role of benthos in the global marine carbon cycle, Global </w:t>
      </w:r>
      <w:r>
        <w:t>Biogeochem. Cy., unpublished.</w:t>
      </w:r>
    </w:p>
    <w:p w14:paraId="377426DC" w14:textId="77777777" w:rsidR="00627460" w:rsidRDefault="00627460" w:rsidP="00627460">
      <w:pPr>
        <w:pStyle w:val="af5"/>
        <w:ind w:left="480" w:hanging="480"/>
      </w:pPr>
      <w:r w:rsidRPr="00B76DAB">
        <w:t>Su, C. C., Tseng, J. Y., Hsu, H. H., Chiang, C. S., Yu, H. S., Lin, S., &amp; Liu, J. T. (2012). Records of submarine natural hazards off SW Taiwan. Geological Society, London, Special Publications, 361(1), 41-60.</w:t>
      </w:r>
    </w:p>
    <w:p w14:paraId="7E038E13" w14:textId="77777777" w:rsidR="00627460" w:rsidRDefault="00627460" w:rsidP="00627460">
      <w:pPr>
        <w:pStyle w:val="af5"/>
        <w:ind w:left="480" w:hanging="480"/>
      </w:pPr>
      <w:r w:rsidRPr="00B76DAB">
        <w:t>Talling, P. J., Paull, C. K., &amp; Piper, D. J. (2013). How are subaqueous sediment density flows triggered, what is their internal structure and how does it evolve? Direct observations from monitoring of active flows. Earth-Science Reviews, 125, 244-287.</w:t>
      </w:r>
    </w:p>
    <w:p w14:paraId="696E6C08" w14:textId="77777777" w:rsidR="00627460" w:rsidRDefault="00627460" w:rsidP="00627460">
      <w:pPr>
        <w:pStyle w:val="af5"/>
        <w:ind w:left="480" w:hanging="480"/>
      </w:pPr>
      <w:r w:rsidRPr="004967B4">
        <w:t xml:space="preserve">Tyler, P. A., Grant, A., Pain, S. L., &amp; Gage, J. D. (1982). Is annual reproduction in deep-sea echinoderms a response to variability in their </w:t>
      </w:r>
      <w:proofErr w:type="gramStart"/>
      <w:r w:rsidRPr="004967B4">
        <w:t>environment?.</w:t>
      </w:r>
      <w:proofErr w:type="gramEnd"/>
      <w:r w:rsidRPr="004967B4">
        <w:t xml:space="preserve"> Nature, 300(5894), 747-750.</w:t>
      </w:r>
    </w:p>
    <w:p w14:paraId="4C3355EF" w14:textId="77777777" w:rsidR="00627460" w:rsidRDefault="00627460" w:rsidP="00627460">
      <w:pPr>
        <w:pStyle w:val="af5"/>
        <w:ind w:left="480" w:hanging="480"/>
      </w:pPr>
      <w:r w:rsidRPr="004D57A0">
        <w:t xml:space="preserve">Ulanowicz, R. E. (1980). </w:t>
      </w:r>
      <w:proofErr w:type="gramStart"/>
      <w:r w:rsidRPr="004D57A0">
        <w:t>An</w:t>
      </w:r>
      <w:proofErr w:type="gramEnd"/>
      <w:r w:rsidRPr="004D57A0">
        <w:t xml:space="preserve"> hypothesis on the development of natural communities. Journal of theoretical Biology, 85(2), 223-245.</w:t>
      </w:r>
    </w:p>
    <w:p w14:paraId="6874824C" w14:textId="77777777" w:rsidR="00627460" w:rsidRDefault="00627460" w:rsidP="00627460">
      <w:pPr>
        <w:pStyle w:val="af5"/>
        <w:ind w:left="480" w:hanging="480"/>
      </w:pPr>
      <w:r w:rsidRPr="00D20047">
        <w:t>Ulanowicz, R. E. (1986). A phenomenological perspective of ecological development. ASTM International.</w:t>
      </w:r>
      <w:r w:rsidRPr="00332DAA">
        <w:t xml:space="preserve"> </w:t>
      </w:r>
    </w:p>
    <w:p w14:paraId="58B77A98" w14:textId="77777777" w:rsidR="00627460" w:rsidRDefault="00627460" w:rsidP="00627460">
      <w:pPr>
        <w:pStyle w:val="af5"/>
        <w:ind w:left="480" w:hanging="480"/>
      </w:pPr>
      <w:r w:rsidRPr="00275B5A">
        <w:t>Ulanowicz, R. E. (2004). Quantitative methods for ecological network analysis. Computational biology and chemistry, 28(5-6), 321-339.</w:t>
      </w:r>
    </w:p>
    <w:p w14:paraId="11E70305" w14:textId="77777777" w:rsidR="00627460" w:rsidRDefault="00627460" w:rsidP="00627460">
      <w:pPr>
        <w:pStyle w:val="af5"/>
        <w:ind w:left="480" w:hanging="480"/>
      </w:pPr>
      <w:r w:rsidRPr="00332DAA">
        <w:t xml:space="preserve">Ulanowicz, R.E., </w:t>
      </w:r>
      <w:r>
        <w:rPr>
          <w:rFonts w:asciiTheme="minorEastAsia" w:eastAsiaTheme="minorEastAsia" w:hAnsiTheme="minorEastAsia" w:hint="eastAsia"/>
        </w:rPr>
        <w:t>(</w:t>
      </w:r>
      <w:r w:rsidRPr="00332DAA">
        <w:t>1980</w:t>
      </w:r>
      <w:r>
        <w:rPr>
          <w:rFonts w:asciiTheme="minorEastAsia" w:eastAsiaTheme="minorEastAsia" w:hAnsiTheme="minorEastAsia" w:hint="eastAsia"/>
        </w:rPr>
        <w:t>)</w:t>
      </w:r>
      <w:r w:rsidRPr="00332DAA">
        <w:t xml:space="preserve">. </w:t>
      </w:r>
      <w:proofErr w:type="gramStart"/>
      <w:r w:rsidRPr="00332DAA">
        <w:t>An</w:t>
      </w:r>
      <w:proofErr w:type="gramEnd"/>
      <w:r w:rsidRPr="00332DAA">
        <w:t xml:space="preserve"> hypothesis on the development of natural communities. J. Theor. Biol. 85, 223–245.</w:t>
      </w:r>
    </w:p>
    <w:p w14:paraId="666B9C93" w14:textId="77777777" w:rsidR="00627460" w:rsidRPr="00332DAA" w:rsidRDefault="00627460" w:rsidP="00627460">
      <w:pPr>
        <w:pStyle w:val="af5"/>
        <w:ind w:left="480" w:hanging="480"/>
      </w:pPr>
      <w:r w:rsidRPr="00332DAA">
        <w:t xml:space="preserve">Ulanowicz, R.E., </w:t>
      </w:r>
      <w:r>
        <w:rPr>
          <w:rFonts w:asciiTheme="minorEastAsia" w:eastAsiaTheme="minorEastAsia" w:hAnsiTheme="minorEastAsia" w:hint="eastAsia"/>
        </w:rPr>
        <w:t>(</w:t>
      </w:r>
      <w:r w:rsidRPr="00332DAA">
        <w:t>1997</w:t>
      </w:r>
      <w:r>
        <w:rPr>
          <w:rFonts w:asciiTheme="minorEastAsia" w:eastAsiaTheme="minorEastAsia" w:hAnsiTheme="minorEastAsia" w:hint="eastAsia"/>
        </w:rPr>
        <w:t>)</w:t>
      </w:r>
      <w:r w:rsidRPr="00332DAA">
        <w:t>. Ecology the ascendent perspective. In: Allen, T.F.H., Roberts, D.W. (Eds.), Complexity in Ecological Systems Series. Columbia University Press, New York</w:t>
      </w:r>
    </w:p>
    <w:p w14:paraId="4962915D" w14:textId="77777777" w:rsidR="00627460" w:rsidRDefault="00627460" w:rsidP="00627460">
      <w:pPr>
        <w:pStyle w:val="af5"/>
        <w:ind w:left="480" w:hanging="480"/>
      </w:pPr>
      <w:r w:rsidRPr="00AB2612">
        <w:t xml:space="preserve">Van den Meersche, K., Soetaert, K., &amp; Van Oevelen, D. (2009). xsample (): </w:t>
      </w:r>
      <w:proofErr w:type="gramStart"/>
      <w:r w:rsidRPr="00AB2612">
        <w:t>an</w:t>
      </w:r>
      <w:proofErr w:type="gramEnd"/>
      <w:r w:rsidRPr="00AB2612">
        <w:t xml:space="preserve"> R </w:t>
      </w:r>
      <w:r w:rsidRPr="00AB2612">
        <w:lastRenderedPageBreak/>
        <w:t>function for sampling linear inverse problems. Journal of Statistical Software, 30, 1-15.</w:t>
      </w:r>
    </w:p>
    <w:p w14:paraId="656F6E15" w14:textId="77777777" w:rsidR="00627460" w:rsidRDefault="00627460" w:rsidP="00627460">
      <w:pPr>
        <w:pStyle w:val="af5"/>
        <w:ind w:left="480" w:hanging="480"/>
      </w:pPr>
      <w:r w:rsidRPr="00CD5C2F">
        <w:t>Van Duyl, F. C., &amp; Kop, A. J. (1994). Bacterial production in North Sea sediments: clues to seasonal and spatial variations. Marine Biology, 120(2), 323-337.</w:t>
      </w:r>
    </w:p>
    <w:p w14:paraId="7EDEF889" w14:textId="77777777" w:rsidR="00627460" w:rsidRDefault="00627460" w:rsidP="00627460">
      <w:pPr>
        <w:pStyle w:val="af5"/>
        <w:ind w:left="480" w:hanging="480"/>
      </w:pPr>
      <w:r w:rsidRPr="00CC5A06">
        <w:t>Van Oevelen, D., Soetaert, K., Garcia, R., De Stigter, H. C., Cunha, M. R., Pusceddu, A., &amp; Danovaro, R. (2011). Canyon conditions impact carbon flows in food webs of three sections of the Nazaré canyon. Deep Sea Research Part II: Topical Studies in Oceanography, 58(23-24), 2461-2476.</w:t>
      </w:r>
    </w:p>
    <w:p w14:paraId="4AF1A8F7" w14:textId="77777777" w:rsidR="00627460" w:rsidRDefault="00627460" w:rsidP="00627460">
      <w:pPr>
        <w:pStyle w:val="af5"/>
        <w:ind w:left="480" w:hanging="480"/>
      </w:pPr>
      <w:r w:rsidRPr="004967B4">
        <w:t>Van Oevelen, D., Soetaert, K., Middelburg, J. J., Herman, P. M., Moodley, L., Hamels, I., ... &amp; Heip, C. H. (2006). Carbon flows through a benthic food web: Integrating biomass, isotope and tracer data. Journal of Marine Research, 64(3), 453-482.</w:t>
      </w:r>
    </w:p>
    <w:p w14:paraId="33EBD5B0" w14:textId="77777777" w:rsidR="00627460" w:rsidRDefault="00627460" w:rsidP="00627460">
      <w:pPr>
        <w:pStyle w:val="af5"/>
        <w:ind w:left="480" w:hanging="480"/>
      </w:pPr>
      <w:r w:rsidRPr="00D20047">
        <w:t>Van Oevelen, D., Van den Meersche, K., Meysman, F. J., Soetaert, K., Middelburg, J. J., &amp; Vézina, A. F. (2010). Quantifying food web flows using linear inverse models. Ecosystems, 13(1), 32-45.</w:t>
      </w:r>
    </w:p>
    <w:p w14:paraId="79717F20" w14:textId="77777777" w:rsidR="00627460" w:rsidRDefault="00627460" w:rsidP="00627460">
      <w:pPr>
        <w:pStyle w:val="af5"/>
        <w:ind w:left="480" w:hanging="480"/>
      </w:pPr>
      <w:r w:rsidRPr="00D56FD3">
        <w:t>Van Santen, P., Augustinus, P. G. E. F., Janssen-Stelder, B. M., Quartel, S., &amp; Tri, N. H. (2007). Sedimentation in an estuarine mangrove system. Journal of Asian Earth Sciences, 29(4), 566-575.</w:t>
      </w:r>
    </w:p>
    <w:p w14:paraId="1226E5B0" w14:textId="77777777" w:rsidR="00627460" w:rsidRDefault="00627460" w:rsidP="00627460">
      <w:pPr>
        <w:pStyle w:val="af5"/>
        <w:ind w:left="480" w:hanging="480"/>
      </w:pPr>
      <w:r w:rsidRPr="00B0144D">
        <w:t>Verdugo, P., Alldredge, A. L., Azam, F., Kirchman, D. L., Passow, U., &amp; Santschi, P. H. (2004). The oceanic gel phase: a bridge in the DOM–POM continuum. Marine Chemistry, 92(1-4), 67-85.</w:t>
      </w:r>
    </w:p>
    <w:p w14:paraId="79465C89" w14:textId="77777777" w:rsidR="00627460" w:rsidRPr="00F67B56" w:rsidRDefault="00627460" w:rsidP="00627460">
      <w:pPr>
        <w:pStyle w:val="af5"/>
        <w:ind w:left="480" w:hanging="480"/>
      </w:pPr>
      <w:r w:rsidRPr="00F67B56">
        <w:t>Vetter, E. W., &amp; Dayton, P. K. (1998). Macrofaunal communities within and adjacent to a detritus-rich submarine canyon system. Deep Sea Research Part II: Topical Studies in Oceanography, 45(1-3), 25-54.</w:t>
      </w:r>
    </w:p>
    <w:p w14:paraId="1B58FE8A" w14:textId="77777777" w:rsidR="00627460" w:rsidRDefault="00627460" w:rsidP="00627460">
      <w:pPr>
        <w:pStyle w:val="af5"/>
        <w:ind w:left="480" w:hanging="480"/>
      </w:pPr>
      <w:r w:rsidRPr="00F67B56">
        <w:t>Vetter, E. W., &amp; Dayton, P. K. (1999). Organic enrichment by macrophyte detritus, and abundance patterns of megafaunal populations in submarine canyons. Marine Ecology Progress Series, 186, 137-148.</w:t>
      </w:r>
    </w:p>
    <w:p w14:paraId="4029B6E5" w14:textId="77777777" w:rsidR="00627460" w:rsidRDefault="00627460" w:rsidP="00627460">
      <w:pPr>
        <w:pStyle w:val="af5"/>
        <w:ind w:left="480" w:hanging="480"/>
      </w:pPr>
      <w:r w:rsidRPr="00D61CD2">
        <w:t>Vézina, A. F., &amp; Platt, T. (1988). Food web dynamics in the ocean. 1. Best-estimates of flow networks using inverse methods. Marine ecology progress series. Oldendorf, 42(3), 269-287.</w:t>
      </w:r>
    </w:p>
    <w:p w14:paraId="1B5A42F7" w14:textId="77777777" w:rsidR="00627460" w:rsidRPr="00F67B56" w:rsidRDefault="00627460" w:rsidP="00627460">
      <w:pPr>
        <w:pStyle w:val="af5"/>
        <w:ind w:left="480" w:hanging="480"/>
      </w:pPr>
      <w:r w:rsidRPr="00394D7D">
        <w:t>Walsh, J. P., Alexander, C. R., Gerber, T., Orpin, A. R., &amp; Sumners, B. W. (2007). Demise of a submarine canyon? Evidence for highstand infilling on the Waipaoa River continental margin, New Zealand. Geophysical Research Letters, 34(20).</w:t>
      </w:r>
    </w:p>
    <w:p w14:paraId="70C7B40D" w14:textId="77777777" w:rsidR="00627460" w:rsidRDefault="00627460" w:rsidP="00627460">
      <w:pPr>
        <w:pStyle w:val="af5"/>
        <w:ind w:left="480" w:hanging="480"/>
      </w:pPr>
      <w:r w:rsidRPr="00F67B56">
        <w:t>Wang, Y. H., Lee, I. H., &amp; Liu, J. T. (2008). Observation of internal tidal currents in the Kaoping Canyon off southwestern Taiwan. Estuarine, Coastal and Shelf Science, 80(1), 153-160.</w:t>
      </w:r>
    </w:p>
    <w:p w14:paraId="38534B03" w14:textId="77777777" w:rsidR="00627460" w:rsidRDefault="00627460" w:rsidP="00627460">
      <w:pPr>
        <w:pStyle w:val="af5"/>
        <w:ind w:left="480" w:hanging="480"/>
      </w:pPr>
      <w:r w:rsidRPr="00AE5F88">
        <w:t xml:space="preserve">Warwick, R. M., &amp; Gee, J. M. (1984). Community structure of estuarine meiobenthos. </w:t>
      </w:r>
      <w:r w:rsidRPr="00AE5F88">
        <w:lastRenderedPageBreak/>
        <w:t>Marine Ecology Progress Series, 18, 97-111.</w:t>
      </w:r>
    </w:p>
    <w:p w14:paraId="6E718854" w14:textId="77777777" w:rsidR="00627460" w:rsidRDefault="00627460" w:rsidP="00627460">
      <w:pPr>
        <w:pStyle w:val="af5"/>
        <w:ind w:left="480" w:hanging="480"/>
      </w:pPr>
      <w:r w:rsidRPr="004A0A41">
        <w:t>Wei, C. L., Rowe, G. T., Escobar-Briones, E., Boetius, A., Soltwedel, T., Caley, M. J.</w:t>
      </w:r>
      <w:proofErr w:type="gramStart"/>
      <w:r w:rsidRPr="004A0A41">
        <w:t>, ,</w:t>
      </w:r>
      <w:proofErr w:type="gramEnd"/>
      <w:r w:rsidRPr="004A0A41">
        <w:t xml:space="preserve"> Soliman,</w:t>
      </w:r>
      <w:r>
        <w:t xml:space="preserve"> </w:t>
      </w:r>
      <w:r w:rsidRPr="004A0A41">
        <w:t>Y., Huettmann, F., Qu, F., Yu, Z., Pitcher, C.R., Haedrich, R.L., Wicksten, M.K., Rex, M.A.,</w:t>
      </w:r>
      <w:r>
        <w:t xml:space="preserve"> </w:t>
      </w:r>
      <w:r w:rsidRPr="004A0A41">
        <w:t>Baguley, J.G., Sharma, J., Danovaro, R., MacDonald, I.R., Nunnally, C.C., Deming, J.W.,</w:t>
      </w:r>
      <w:r>
        <w:t xml:space="preserve"> </w:t>
      </w:r>
      <w:r w:rsidRPr="004A0A41">
        <w:t>Montagna, P., Lévesque, M., Marcin Weslawski, Jan, Wlodarska-Kowalczuk, Maria,</w:t>
      </w:r>
      <w:r>
        <w:t xml:space="preserve"> </w:t>
      </w:r>
      <w:r w:rsidRPr="004A0A41">
        <w:t xml:space="preserve">Ingole, B.S., Bett, B.J., Billett, D.S.M., Yool, A., Bluhm, B.A., Iken, K., </w:t>
      </w:r>
      <w:r>
        <w:t xml:space="preserve">&amp; </w:t>
      </w:r>
      <w:r w:rsidRPr="004A0A41">
        <w:t>Narayanaswamy, B. E. (2010). Global patterns and predictions of seafloor biomass using random forests. PloS one, 5(12), e15323.</w:t>
      </w:r>
    </w:p>
    <w:p w14:paraId="14880158" w14:textId="77777777" w:rsidR="00627460" w:rsidRDefault="00627460" w:rsidP="00627460">
      <w:pPr>
        <w:pStyle w:val="af5"/>
        <w:ind w:left="480" w:hanging="480"/>
      </w:pPr>
      <w:r w:rsidRPr="00304CAE">
        <w:t>Wei, C. L., Rowe, G. T., Escobar-Briones, E., Nunnally, C., Soliman, Y., &amp; Ellis, N. (2012). Standing stocks and body size of deep-sea macrofauna: Predicting the baseline of 2010 Deepwater Horizon oil spill in the northern Gulf of Mexico. Deep Sea Research Part I: Oceanographic Research Papers, 69, 82-99.</w:t>
      </w:r>
    </w:p>
    <w:p w14:paraId="40A84624" w14:textId="77777777" w:rsidR="00627460" w:rsidRDefault="00627460" w:rsidP="00627460">
      <w:pPr>
        <w:pStyle w:val="af5"/>
        <w:ind w:left="480" w:hanging="480"/>
      </w:pPr>
      <w:r w:rsidRPr="0035629C">
        <w:t>Wenzhöfer, F., &amp; Glud, R. N. (2002). Benthic carbon mineralization in the Atlantic: a synthesis based on in situ data from the last decade. Deep Sea Research Part I: Oceanographic Research Papers, 49(7), 1255-1279.</w:t>
      </w:r>
    </w:p>
    <w:p w14:paraId="12979D43" w14:textId="77777777" w:rsidR="00627460" w:rsidRDefault="00627460" w:rsidP="00627460">
      <w:pPr>
        <w:pStyle w:val="af5"/>
        <w:ind w:left="480" w:hanging="480"/>
      </w:pPr>
      <w:r w:rsidRPr="00FC7BF4">
        <w:t>Wenzhöfer, F., &amp; Glud, R. N. (2004). Small‐scale spatial and temporal variability in coastal benthic O2 dynamics: Effects of fauna activity. Limnology and Oceanography, 49(5), 1471-1481.</w:t>
      </w:r>
    </w:p>
    <w:p w14:paraId="5D78C012" w14:textId="77777777" w:rsidR="00627460" w:rsidRDefault="00627460" w:rsidP="00627460">
      <w:pPr>
        <w:pStyle w:val="af5"/>
        <w:ind w:left="480" w:hanging="480"/>
      </w:pPr>
      <w:r w:rsidRPr="00CD5C2F">
        <w:t>Yamamoto, N., &amp; Lopez, G. (1985). Bacterial abundance in relation to surface area and organic content of marine sediments. Journal of Experimental Marine Biology and Ecology, 90(3), 209-220.</w:t>
      </w:r>
    </w:p>
    <w:p w14:paraId="7C6D5D3C" w14:textId="77777777" w:rsidR="00627460" w:rsidRPr="00F67B56" w:rsidRDefault="00627460" w:rsidP="00627460">
      <w:pPr>
        <w:pStyle w:val="af5"/>
        <w:ind w:left="480" w:hanging="480"/>
      </w:pPr>
      <w:r w:rsidRPr="00F67B56">
        <w:t>Yoklavich, M. M., Greene, H. G., Cailliet, G. M., Sullivan, D. E., Lea, R. N., &amp; Love, M. S. (2000). Habitat associations of deep-water rockfishes in a submarine canyon: an example of a natural refuge. Fishery Bulletin, 98(3), 625-625.</w:t>
      </w:r>
    </w:p>
    <w:p w14:paraId="0A9EB9D1" w14:textId="77777777" w:rsidR="00627460" w:rsidRPr="00F67B56" w:rsidRDefault="00627460" w:rsidP="00627460">
      <w:pPr>
        <w:pStyle w:val="af5"/>
        <w:ind w:left="480" w:hanging="480"/>
      </w:pPr>
      <w:r w:rsidRPr="00F67B56">
        <w:t>Yu, H. S., Chiang, C. S., &amp; Shen, S. M. (2009). Tectonically active sediment dispersal system in SW Taiwan margin with emphasis on the Gaoping (Kaoping) Submarine Canyon. Journal of Marine Systems, 76(4), 369-382.</w:t>
      </w:r>
    </w:p>
    <w:p w14:paraId="02BE04F6" w14:textId="77777777" w:rsidR="00627460" w:rsidRDefault="00627460" w:rsidP="00627460">
      <w:pPr>
        <w:pStyle w:val="af5"/>
        <w:ind w:left="480" w:hanging="480"/>
        <w:sectPr w:rsidR="00627460" w:rsidSect="001F0A48">
          <w:pgSz w:w="11906" w:h="16838"/>
          <w:pgMar w:top="1701" w:right="1701" w:bottom="1134" w:left="1701" w:header="851" w:footer="992" w:gutter="0"/>
          <w:cols w:space="425"/>
          <w:docGrid w:type="lines" w:linePitch="360"/>
        </w:sectPr>
      </w:pPr>
      <w:r w:rsidRPr="00A4163C">
        <w:t>Zhang, L. J., Wang, L., Cai, W. J., Liu, D. M., &amp; Yu, Z. G. (2013). Impact of human activities on organic carbon transport in the Yellow River. Biogeosciences, 10(4), 2513-2524.</w:t>
      </w:r>
    </w:p>
    <w:p w14:paraId="1149102C" w14:textId="54CCEDBC" w:rsidR="005931F4" w:rsidRDefault="005931F4" w:rsidP="005931F4">
      <w:pPr>
        <w:pStyle w:val="14"/>
        <w:rPr>
          <w:rFonts w:eastAsiaTheme="minorEastAsia"/>
        </w:rPr>
      </w:pPr>
      <w:bookmarkStart w:id="789" w:name="_Toc109143531"/>
      <w:r w:rsidRPr="00977342">
        <w:rPr>
          <w:rFonts w:eastAsiaTheme="minorEastAsia"/>
        </w:rPr>
        <w:lastRenderedPageBreak/>
        <w:t>Table</w:t>
      </w:r>
      <w:bookmarkEnd w:id="789"/>
    </w:p>
    <w:p w14:paraId="3051BF23" w14:textId="1F954989" w:rsidR="00F701FB" w:rsidRDefault="00F701FB" w:rsidP="0065448D">
      <w:pPr>
        <w:pStyle w:val="af6"/>
      </w:pPr>
      <w:bookmarkStart w:id="790" w:name="_Toc109164491"/>
      <w:r w:rsidRPr="0065448D">
        <w:t xml:space="preserve">Table </w:t>
      </w:r>
      <w:r w:rsidR="00D223B3">
        <w:fldChar w:fldCharType="begin"/>
      </w:r>
      <w:r w:rsidR="00D223B3">
        <w:instrText xml:space="preserve"> SEQ Table \* ARABIC </w:instrText>
      </w:r>
      <w:r w:rsidR="00D223B3">
        <w:fldChar w:fldCharType="separate"/>
      </w:r>
      <w:r w:rsidR="001578CE">
        <w:rPr>
          <w:noProof/>
        </w:rPr>
        <w:t>1</w:t>
      </w:r>
      <w:r w:rsidR="00D223B3">
        <w:rPr>
          <w:noProof/>
        </w:rPr>
        <w:fldChar w:fldCharType="end"/>
      </w:r>
      <w:r w:rsidR="0065448D" w:rsidRPr="0065448D">
        <w:t>.</w:t>
      </w:r>
      <w:r w:rsidR="0065448D">
        <w:t xml:space="preserve"> </w:t>
      </w:r>
      <w:r w:rsidR="0065448D" w:rsidRPr="0065448D">
        <w:t>Sampling cruises including dates, coordinates, and water depths of two sites. Different gears were used to collect sediment and benthic fauna samples. Cruises were assigned to the corresponding seasons to test the seasonal effect.</w:t>
      </w:r>
      <w:bookmarkEnd w:id="790"/>
    </w:p>
    <w:p w14:paraId="1EB16926" w14:textId="1F2C1227" w:rsidR="007A5058" w:rsidRDefault="00051C4D" w:rsidP="0065448D">
      <w:pPr>
        <w:spacing w:line="360" w:lineRule="auto"/>
        <w:ind w:firstLineChars="83" w:firstLine="199"/>
        <w:jc w:val="center"/>
        <w:rPr>
          <w:rFonts w:eastAsiaTheme="minorEastAsia"/>
        </w:rPr>
        <w:sectPr w:rsidR="007A5058" w:rsidSect="00F11582">
          <w:pgSz w:w="16838" w:h="11906" w:orient="landscape"/>
          <w:pgMar w:top="1134" w:right="1701" w:bottom="1134" w:left="1701" w:header="851" w:footer="992" w:gutter="0"/>
          <w:cols w:space="425"/>
          <w:docGrid w:type="lines" w:linePitch="360"/>
        </w:sectPr>
      </w:pPr>
      <w:r>
        <w:rPr>
          <w:rFonts w:eastAsiaTheme="minorEastAsia"/>
        </w:rPr>
        <w:pict w14:anchorId="12E55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0.35pt;height:319.55pt">
            <v:imagedata r:id="rId18" o:title="table1"/>
          </v:shape>
        </w:pict>
      </w:r>
    </w:p>
    <w:p w14:paraId="501053BA" w14:textId="29756DDE" w:rsidR="0065448D" w:rsidRDefault="0065448D" w:rsidP="0065448D">
      <w:pPr>
        <w:pStyle w:val="af6"/>
      </w:pPr>
      <w:bookmarkStart w:id="791" w:name="_Toc109164492"/>
      <w:r>
        <w:lastRenderedPageBreak/>
        <w:t xml:space="preserve">Table </w:t>
      </w:r>
      <w:r w:rsidR="00D223B3">
        <w:fldChar w:fldCharType="begin"/>
      </w:r>
      <w:r w:rsidR="00D223B3">
        <w:instrText xml:space="preserve"> SEQ Table \* ARABIC </w:instrText>
      </w:r>
      <w:r w:rsidR="00D223B3">
        <w:fldChar w:fldCharType="separate"/>
      </w:r>
      <w:r w:rsidR="001578CE">
        <w:rPr>
          <w:noProof/>
        </w:rPr>
        <w:t>2</w:t>
      </w:r>
      <w:r w:rsidR="00D223B3">
        <w:rPr>
          <w:noProof/>
        </w:rPr>
        <w:fldChar w:fldCharType="end"/>
      </w:r>
      <w:r>
        <w:t xml:space="preserve">. </w:t>
      </w:r>
      <w:r w:rsidRPr="0065448D">
        <w:t>The conceptual model of the food web structure formed the basis of our linear inverse model (LIM). See section “Structure” for description.</w:t>
      </w:r>
      <w:bookmarkEnd w:id="791"/>
    </w:p>
    <w:p w14:paraId="63ADFE9B" w14:textId="794A6A63" w:rsidR="005B1B68" w:rsidRDefault="00051C4D" w:rsidP="005931F4">
      <w:pPr>
        <w:ind w:firstLine="480"/>
        <w:rPr>
          <w:rFonts w:eastAsiaTheme="minorEastAsia"/>
        </w:rPr>
        <w:sectPr w:rsidR="005B1B68" w:rsidSect="00977342">
          <w:pgSz w:w="16838" w:h="11906" w:orient="landscape"/>
          <w:pgMar w:top="1701" w:right="1701" w:bottom="1701" w:left="1134" w:header="851" w:footer="992" w:gutter="0"/>
          <w:cols w:space="425"/>
          <w:docGrid w:type="lines" w:linePitch="360"/>
        </w:sectPr>
      </w:pPr>
      <w:r>
        <w:pict w14:anchorId="38BB020C">
          <v:shape id="_x0000_i1026" type="#_x0000_t75" style="width:699.5pt;height:333.4pt;mso-position-horizontal:center;mso-position-horizontal-relative:margin;mso-position-vertical:bottom;mso-position-vertical-relative:margin">
            <v:imagedata r:id="rId19" o:title="table2"/>
          </v:shape>
        </w:pict>
      </w:r>
    </w:p>
    <w:p w14:paraId="444F8137" w14:textId="18782520" w:rsidR="0065448D" w:rsidRPr="0065448D" w:rsidRDefault="0065448D" w:rsidP="0065448D">
      <w:pPr>
        <w:pStyle w:val="af6"/>
      </w:pPr>
      <w:bookmarkStart w:id="792" w:name="_Ref109163669"/>
      <w:bookmarkStart w:id="793" w:name="_Toc109164493"/>
      <w:r>
        <w:lastRenderedPageBreak/>
        <w:t xml:space="preserve">Table </w:t>
      </w:r>
      <w:r w:rsidR="00D223B3">
        <w:fldChar w:fldCharType="begin"/>
      </w:r>
      <w:r w:rsidR="00D223B3">
        <w:instrText xml:space="preserve"> SEQ Table \* ARABIC </w:instrText>
      </w:r>
      <w:r w:rsidR="00D223B3">
        <w:fldChar w:fldCharType="separate"/>
      </w:r>
      <w:r w:rsidR="001578CE">
        <w:rPr>
          <w:noProof/>
        </w:rPr>
        <w:t>3</w:t>
      </w:r>
      <w:r w:rsidR="00D223B3">
        <w:rPr>
          <w:noProof/>
        </w:rPr>
        <w:fldChar w:fldCharType="end"/>
      </w:r>
      <w:bookmarkEnd w:id="792"/>
      <w:r>
        <w:t xml:space="preserve">. </w:t>
      </w:r>
      <w:r w:rsidRPr="0065448D">
        <w:t>Nomenclature of symbols used in calculation of network indices (Kones et al., 2009). Assuming that a system has n compartments, and the flow value T_ij is defined as a sink-to-source flow (i.e., j</w:t>
      </w:r>
      <w:r w:rsidRPr="0065448D">
        <w:rPr>
          <w:rFonts w:hint="eastAsia"/>
        </w:rPr>
        <w:t>→</w:t>
      </w:r>
      <w:r w:rsidRPr="0065448D">
        <w:t>i) (Latham, 2006). The compartment imports to the internal network is labeled with 0, the destination of usable exports (secondary production) is labeled n + 1, and the destination of unusable exports (respiration/dissipation) is labeled n + 2 (Hirata &amp; Ulanowicz, 1984).</w:t>
      </w:r>
      <w:bookmarkEnd w:id="793"/>
    </w:p>
    <w:p w14:paraId="1776BBBA" w14:textId="5136480F" w:rsidR="005B1B68" w:rsidRDefault="00051C4D" w:rsidP="005B1B68">
      <w:pPr>
        <w:ind w:firstLine="480"/>
        <w:sectPr w:rsidR="005B1B68" w:rsidSect="00E7220E">
          <w:pgSz w:w="11906" w:h="16838"/>
          <w:pgMar w:top="1701" w:right="1701" w:bottom="1134" w:left="1701" w:header="851" w:footer="992" w:gutter="0"/>
          <w:cols w:space="425"/>
          <w:docGrid w:type="lines" w:linePitch="360"/>
        </w:sectPr>
      </w:pPr>
      <w:r>
        <w:pict w14:anchorId="23A20732">
          <v:shape id="_x0000_i1027" type="#_x0000_t75" style="width:352.8pt;height:440.85pt;mso-position-horizontal-relative:margin;mso-position-vertical-relative:margin">
            <v:imagedata r:id="rId20" o:title="table3"/>
          </v:shape>
        </w:pict>
      </w:r>
    </w:p>
    <w:p w14:paraId="27CDE17B" w14:textId="7E6928DD" w:rsidR="0065448D" w:rsidRPr="0065448D" w:rsidRDefault="0065448D" w:rsidP="0065448D">
      <w:pPr>
        <w:pStyle w:val="af6"/>
      </w:pPr>
      <w:bookmarkStart w:id="794" w:name="_Toc109164494"/>
      <w:r>
        <w:lastRenderedPageBreak/>
        <w:t xml:space="preserve">Table </w:t>
      </w:r>
      <w:r w:rsidR="00D223B3">
        <w:fldChar w:fldCharType="begin"/>
      </w:r>
      <w:r w:rsidR="00D223B3">
        <w:instrText xml:space="preserve"> SEQ Table \* ARABIC </w:instrText>
      </w:r>
      <w:r w:rsidR="00D223B3">
        <w:fldChar w:fldCharType="separate"/>
      </w:r>
      <w:r w:rsidR="001578CE">
        <w:rPr>
          <w:noProof/>
        </w:rPr>
        <w:t>4</w:t>
      </w:r>
      <w:r w:rsidR="00D223B3">
        <w:rPr>
          <w:noProof/>
        </w:rPr>
        <w:fldChar w:fldCharType="end"/>
      </w:r>
      <w:r>
        <w:t xml:space="preserve">. </w:t>
      </w:r>
      <w:r w:rsidRPr="0065448D">
        <w:t xml:space="preserve">Formula of the network indices; see </w:t>
      </w:r>
      <w:r>
        <w:fldChar w:fldCharType="begin"/>
      </w:r>
      <w:r>
        <w:instrText xml:space="preserve"> REF _Ref109163669 \h </w:instrText>
      </w:r>
      <w:r>
        <w:fldChar w:fldCharType="separate"/>
      </w:r>
      <w:r w:rsidR="001578CE">
        <w:t xml:space="preserve">Table </w:t>
      </w:r>
      <w:r w:rsidR="001578CE">
        <w:rPr>
          <w:noProof/>
        </w:rPr>
        <w:t>3</w:t>
      </w:r>
      <w:r>
        <w:fldChar w:fldCharType="end"/>
      </w:r>
      <w:r>
        <w:t>.</w:t>
      </w:r>
      <w:r w:rsidRPr="0065448D">
        <w:t xml:space="preserve"> for the symbols.</w:t>
      </w:r>
      <w:bookmarkEnd w:id="794"/>
    </w:p>
    <w:p w14:paraId="4E022FAB" w14:textId="02C9BFF5" w:rsidR="005B1B68" w:rsidRDefault="00051C4D" w:rsidP="00C272F8">
      <w:pPr>
        <w:ind w:firstLineChars="0" w:firstLine="0"/>
        <w:rPr>
          <w:rFonts w:eastAsiaTheme="minorEastAsia"/>
        </w:rPr>
      </w:pPr>
      <w:r>
        <w:pict w14:anchorId="6A6A158D">
          <v:shape id="_x0000_i1028" type="#_x0000_t75" style="width:699.5pt;height:265.3pt;mso-position-horizontal:center;mso-position-horizontal-relative:margin;mso-position-vertical-relative:margin">
            <v:imagedata r:id="rId21" o:title="table4"/>
          </v:shape>
        </w:pict>
      </w:r>
    </w:p>
    <w:p w14:paraId="1739A4F1" w14:textId="49226A2D" w:rsidR="007506C2" w:rsidRDefault="005E6A92" w:rsidP="007A5058">
      <w:pPr>
        <w:widowControl/>
        <w:ind w:firstLineChars="0" w:firstLine="0"/>
        <w:sectPr w:rsidR="007506C2" w:rsidSect="00E7220E">
          <w:pgSz w:w="16838" w:h="11906" w:orient="landscape"/>
          <w:pgMar w:top="1701" w:right="1701" w:bottom="1701" w:left="1134" w:header="851" w:footer="992" w:gutter="0"/>
          <w:cols w:space="425"/>
          <w:docGrid w:type="lines" w:linePitch="360"/>
        </w:sectPr>
      </w:pPr>
      <w:r>
        <w:br w:type="page"/>
      </w:r>
    </w:p>
    <w:p w14:paraId="416607D4" w14:textId="3B57FB83" w:rsidR="0065448D" w:rsidRDefault="0065448D" w:rsidP="0065448D">
      <w:pPr>
        <w:pStyle w:val="af6"/>
      </w:pPr>
      <w:bookmarkStart w:id="795" w:name="_Toc109164495"/>
      <w:r>
        <w:lastRenderedPageBreak/>
        <w:t xml:space="preserve">Table </w:t>
      </w:r>
      <w:r w:rsidR="00D223B3">
        <w:fldChar w:fldCharType="begin"/>
      </w:r>
      <w:r w:rsidR="00D223B3">
        <w:instrText xml:space="preserve"> SEQ Table \* ARABIC </w:instrText>
      </w:r>
      <w:r w:rsidR="00D223B3">
        <w:fldChar w:fldCharType="separate"/>
      </w:r>
      <w:r w:rsidR="001578CE">
        <w:rPr>
          <w:noProof/>
        </w:rPr>
        <w:t>5</w:t>
      </w:r>
      <w:r w:rsidR="00D223B3">
        <w:rPr>
          <w:noProof/>
        </w:rPr>
        <w:fldChar w:fldCharType="end"/>
      </w:r>
      <w:r>
        <w:t xml:space="preserve">. </w:t>
      </w:r>
      <w:r w:rsidRPr="0065448D">
        <w:t>Standing stocks (in mg C/ m2) as mean± standard deviation of the food web compartments for GC1 and GS1.</w:t>
      </w:r>
      <w:bookmarkEnd w:id="795"/>
    </w:p>
    <w:p w14:paraId="41931505" w14:textId="7DA8AE1A" w:rsidR="00557553" w:rsidRDefault="007506C2" w:rsidP="0065448D">
      <w:pPr>
        <w:ind w:firstLine="480"/>
        <w:jc w:val="center"/>
        <w:rPr>
          <w:rFonts w:eastAsiaTheme="minorEastAsia"/>
        </w:rPr>
      </w:pPr>
      <w:r w:rsidRPr="007506C2">
        <w:rPr>
          <w:noProof/>
        </w:rPr>
        <w:drawing>
          <wp:inline distT="0" distB="0" distL="0" distR="0" wp14:anchorId="6812B629" wp14:editId="4B2C26E3">
            <wp:extent cx="5078095" cy="1388745"/>
            <wp:effectExtent l="0" t="0" r="8255" b="1905"/>
            <wp:docPr id="1" name="圖片 1" descr="C:\Users\user\AppData\Local\Microsoft\Windows\INetCache\Content.Word\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abl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095" cy="1388745"/>
                    </a:xfrm>
                    <a:prstGeom prst="rect">
                      <a:avLst/>
                    </a:prstGeom>
                    <a:noFill/>
                    <a:ln>
                      <a:noFill/>
                    </a:ln>
                  </pic:spPr>
                </pic:pic>
              </a:graphicData>
            </a:graphic>
          </wp:inline>
        </w:drawing>
      </w:r>
    </w:p>
    <w:p w14:paraId="3FF1C086" w14:textId="1B235174" w:rsidR="007506C2" w:rsidRDefault="007506C2">
      <w:pPr>
        <w:widowControl/>
        <w:spacing w:line="240" w:lineRule="auto"/>
        <w:ind w:firstLineChars="0" w:firstLine="0"/>
        <w:rPr>
          <w:rFonts w:asciiTheme="minorHAnsi" w:eastAsiaTheme="minorEastAsia" w:hAnsiTheme="minorHAnsi" w:cstheme="minorBidi"/>
          <w:szCs w:val="22"/>
        </w:rPr>
      </w:pPr>
    </w:p>
    <w:p w14:paraId="120E36A1" w14:textId="01F06C3A" w:rsidR="005A7072" w:rsidRDefault="005A7072">
      <w:pPr>
        <w:widowControl/>
        <w:spacing w:line="240" w:lineRule="auto"/>
        <w:ind w:firstLineChars="0" w:firstLine="0"/>
        <w:rPr>
          <w:rFonts w:asciiTheme="minorHAnsi" w:eastAsiaTheme="minorEastAsia" w:hAnsiTheme="minorHAnsi" w:cstheme="minorBidi"/>
          <w:szCs w:val="22"/>
        </w:rPr>
      </w:pPr>
    </w:p>
    <w:p w14:paraId="5912A187" w14:textId="332829F9" w:rsidR="0065448D" w:rsidRPr="0065448D" w:rsidRDefault="0065448D" w:rsidP="0065448D">
      <w:pPr>
        <w:pStyle w:val="af6"/>
      </w:pPr>
      <w:bookmarkStart w:id="796" w:name="_Toc109164496"/>
      <w:r>
        <w:t xml:space="preserve">Table </w:t>
      </w:r>
      <w:r w:rsidR="00D223B3">
        <w:fldChar w:fldCharType="begin"/>
      </w:r>
      <w:r w:rsidR="00D223B3">
        <w:instrText xml:space="preserve"> SEQ Table \* ARABIC </w:instrText>
      </w:r>
      <w:r w:rsidR="00D223B3">
        <w:fldChar w:fldCharType="separate"/>
      </w:r>
      <w:r w:rsidR="001578CE">
        <w:rPr>
          <w:noProof/>
        </w:rPr>
        <w:t>6</w:t>
      </w:r>
      <w:r w:rsidR="00D223B3">
        <w:rPr>
          <w:noProof/>
        </w:rPr>
        <w:fldChar w:fldCharType="end"/>
      </w:r>
      <w:r>
        <w:t xml:space="preserve">. </w:t>
      </w:r>
      <w:r w:rsidRPr="0065448D">
        <w:t>Average bottom water tempera</w:t>
      </w:r>
      <w:r>
        <w:t xml:space="preserve">ture and the calculated "Tlim" </w:t>
      </w:r>
      <w:r w:rsidRPr="0065448D">
        <w:t>of GC1 and GS1.</w:t>
      </w:r>
      <w:bookmarkEnd w:id="796"/>
    </w:p>
    <w:p w14:paraId="2999290E" w14:textId="77777777" w:rsidR="0065448D" w:rsidRDefault="0065448D" w:rsidP="0065448D">
      <w:pPr>
        <w:widowControl/>
        <w:spacing w:line="240" w:lineRule="auto"/>
        <w:ind w:firstLineChars="0" w:firstLine="0"/>
        <w:jc w:val="center"/>
      </w:pPr>
      <w:r>
        <w:rPr>
          <w:noProof/>
        </w:rPr>
        <w:drawing>
          <wp:inline distT="0" distB="0" distL="0" distR="0" wp14:anchorId="03F1C528" wp14:editId="6D254DF2">
            <wp:extent cx="4356735" cy="840740"/>
            <wp:effectExtent l="0" t="0" r="5715" b="0"/>
            <wp:docPr id="9" name="圖片 9"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6735" cy="840740"/>
                    </a:xfrm>
                    <a:prstGeom prst="rect">
                      <a:avLst/>
                    </a:prstGeom>
                    <a:noFill/>
                    <a:ln>
                      <a:noFill/>
                    </a:ln>
                  </pic:spPr>
                </pic:pic>
              </a:graphicData>
            </a:graphic>
          </wp:inline>
        </w:drawing>
      </w:r>
    </w:p>
    <w:p w14:paraId="73C8C1E5" w14:textId="0DFA64F1" w:rsidR="0065448D" w:rsidRDefault="0065448D" w:rsidP="0065448D">
      <w:pPr>
        <w:pStyle w:val="af6"/>
      </w:pPr>
      <w:bookmarkStart w:id="797" w:name="_Toc109164497"/>
      <w:r>
        <w:t xml:space="preserve">Table </w:t>
      </w:r>
      <w:r w:rsidR="00D223B3">
        <w:fldChar w:fldCharType="begin"/>
      </w:r>
      <w:r w:rsidR="00D223B3">
        <w:instrText xml:space="preserve"> SEQ Table \* ARABIC </w:instrText>
      </w:r>
      <w:r w:rsidR="00D223B3">
        <w:fldChar w:fldCharType="separate"/>
      </w:r>
      <w:r w:rsidR="001578CE">
        <w:rPr>
          <w:noProof/>
        </w:rPr>
        <w:t>7</w:t>
      </w:r>
      <w:r w:rsidR="00D223B3">
        <w:rPr>
          <w:noProof/>
        </w:rPr>
        <w:fldChar w:fldCharType="end"/>
      </w:r>
      <w:r>
        <w:t xml:space="preserve">. </w:t>
      </w:r>
      <w:r w:rsidRPr="00F95B50">
        <w:t>PERMDISP and PERMANOVA on sediment carbon stock GC1 and GS1.</w:t>
      </w:r>
      <w:bookmarkEnd w:id="797"/>
    </w:p>
    <w:p w14:paraId="6A67F05B" w14:textId="74883D00" w:rsidR="007506C2" w:rsidRPr="007506C2" w:rsidRDefault="00051C4D" w:rsidP="0065448D">
      <w:pPr>
        <w:widowControl/>
        <w:spacing w:line="240" w:lineRule="auto"/>
        <w:ind w:firstLineChars="0" w:firstLine="0"/>
        <w:jc w:val="center"/>
        <w:rPr>
          <w:rFonts w:asciiTheme="minorHAnsi" w:eastAsiaTheme="minorEastAsia" w:hAnsiTheme="minorHAnsi" w:cstheme="minorBidi"/>
          <w:szCs w:val="22"/>
        </w:rPr>
      </w:pPr>
      <w:r>
        <w:pict w14:anchorId="41EFA135">
          <v:shape id="_x0000_i1029" type="#_x0000_t75" style="width:389.35pt;height:251.45pt;mso-position-horizontal-relative:margin;mso-position-vertical-relative:margin" wrapcoords="-38 59 229 1003 -38 1711 0 1830 5419 2066 4808 2125 4808 2892 -38 3246 -38 3364 191 3836 191 4603 10800 4780 191 5370 229 5725 -38 6610 0 6669 10800 6669 191 6964 191 7790 9121 8557 229 8557 229 9443 10800 9502 -38 9738 -38 9856 229 10446 -38 11390 -38 11567 4083 12334 4885 12334 -38 12984 -38 13161 572 13456 191 13456 229 15934 10800 16111 191 16702 229 17528 5801 18000 10800 18000 191 18295 229 19180 8472 19889 229 19889 229 20774 2633 21010 -38 21069 -38 21187 21600 21187 21600 21069 18929 21010 13128 20774 13128 19948 11372 19889 13090 19180 13128 18354 12823 18236 10800 18000 15112 18000 19921 17528 19959 16761 19196 16643 10800 16111 17936 16111 20035 15875 19845 14223 20989 13928 20837 13456 21600 13161 21600 12984 20073 12334 20341 12334 21600 11567 21600 11331 4198 10446 21600 9915 21600 9738 10800 9502 14273 9443 14273 8616 12250 8557 19921 7790 19997 7023 19539 6964 10800 6669 21600 6669 21600 6492 14273 5725 14349 5430 13662 5252 10800 4780 19921 4603 19845 3836 21600 3423 21600 3246 20035 2892 20150 2184 19539 2125 21600 1830 21600 1652 3282 1003 5037 1003 21600 177 21600 59 -38 59">
            <v:imagedata r:id="rId24" o:title="table7"/>
          </v:shape>
        </w:pict>
      </w:r>
    </w:p>
    <w:p w14:paraId="39ADAF02" w14:textId="2E4D08FC" w:rsidR="007506C2" w:rsidRDefault="007506C2" w:rsidP="007506C2">
      <w:pPr>
        <w:ind w:firstLine="480"/>
        <w:sectPr w:rsidR="007506C2" w:rsidSect="00E7220E">
          <w:pgSz w:w="11906" w:h="16838"/>
          <w:pgMar w:top="1701" w:right="1701" w:bottom="1134" w:left="1701" w:header="851" w:footer="992" w:gutter="0"/>
          <w:cols w:space="425"/>
          <w:docGrid w:type="lines" w:linePitch="360"/>
        </w:sectPr>
      </w:pPr>
    </w:p>
    <w:p w14:paraId="2BBA999D" w14:textId="6D1DC845" w:rsidR="0065448D" w:rsidRDefault="0065448D" w:rsidP="0065448D">
      <w:pPr>
        <w:pStyle w:val="af6"/>
      </w:pPr>
      <w:bookmarkStart w:id="798" w:name="_Toc109164498"/>
      <w:r>
        <w:lastRenderedPageBreak/>
        <w:t xml:space="preserve">Table </w:t>
      </w:r>
      <w:r w:rsidR="00D223B3">
        <w:fldChar w:fldCharType="begin"/>
      </w:r>
      <w:r w:rsidR="00D223B3">
        <w:instrText xml:space="preserve"> SEQ Table \* ARABIC </w:instrText>
      </w:r>
      <w:r w:rsidR="00D223B3">
        <w:fldChar w:fldCharType="separate"/>
      </w:r>
      <w:r w:rsidR="001578CE">
        <w:rPr>
          <w:noProof/>
        </w:rPr>
        <w:t>8</w:t>
      </w:r>
      <w:r w:rsidR="00D223B3">
        <w:rPr>
          <w:noProof/>
        </w:rPr>
        <w:fldChar w:fldCharType="end"/>
      </w:r>
      <w:r>
        <w:t xml:space="preserve">. </w:t>
      </w:r>
      <w:r w:rsidRPr="00F95B50">
        <w:t>T-test on bacteria carbon stock of GC1 and GS1.</w:t>
      </w:r>
      <w:bookmarkEnd w:id="798"/>
    </w:p>
    <w:p w14:paraId="58F494F2" w14:textId="7D2A3539" w:rsidR="007506C2" w:rsidRPr="00F95B50" w:rsidRDefault="00557553" w:rsidP="00C272F8">
      <w:pPr>
        <w:ind w:firstLineChars="83" w:firstLine="199"/>
      </w:pPr>
      <w:r w:rsidRPr="00E31BC0">
        <w:rPr>
          <w:noProof/>
        </w:rPr>
        <w:drawing>
          <wp:inline distT="0" distB="0" distL="0" distR="0" wp14:anchorId="4003AC3B" wp14:editId="67F328DA">
            <wp:extent cx="4734560" cy="849630"/>
            <wp:effectExtent l="0" t="0" r="8890" b="7620"/>
            <wp:docPr id="2" name="圖片 2" descr="C:\Users\user\AppData\Local\Microsoft\Windows\INetCache\Content.Word\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tabl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4560" cy="849630"/>
                    </a:xfrm>
                    <a:prstGeom prst="rect">
                      <a:avLst/>
                    </a:prstGeom>
                    <a:noFill/>
                    <a:ln>
                      <a:noFill/>
                    </a:ln>
                  </pic:spPr>
                </pic:pic>
              </a:graphicData>
            </a:graphic>
          </wp:inline>
        </w:drawing>
      </w:r>
    </w:p>
    <w:p w14:paraId="3551D28B" w14:textId="1DB8CA72" w:rsidR="00E31BC0" w:rsidRPr="00557553" w:rsidRDefault="00E31BC0" w:rsidP="00E31BC0">
      <w:pPr>
        <w:ind w:firstLine="480"/>
        <w:rPr>
          <w:rFonts w:eastAsiaTheme="minorEastAsia"/>
        </w:rPr>
      </w:pPr>
    </w:p>
    <w:p w14:paraId="4D7A3F82" w14:textId="4670F3B9" w:rsidR="0065448D" w:rsidRDefault="0065448D" w:rsidP="0065448D">
      <w:pPr>
        <w:pStyle w:val="af6"/>
      </w:pPr>
      <w:bookmarkStart w:id="799" w:name="_Toc109164499"/>
      <w:r>
        <w:t xml:space="preserve">Table </w:t>
      </w:r>
      <w:r w:rsidR="00D223B3">
        <w:fldChar w:fldCharType="begin"/>
      </w:r>
      <w:r w:rsidR="00D223B3">
        <w:instrText xml:space="preserve"> SEQ Table \* ARABIC </w:instrText>
      </w:r>
      <w:r w:rsidR="00D223B3">
        <w:fldChar w:fldCharType="separate"/>
      </w:r>
      <w:r w:rsidR="001578CE">
        <w:rPr>
          <w:noProof/>
        </w:rPr>
        <w:t>9</w:t>
      </w:r>
      <w:r w:rsidR="00D223B3">
        <w:rPr>
          <w:noProof/>
        </w:rPr>
        <w:fldChar w:fldCharType="end"/>
      </w:r>
      <w:r>
        <w:t xml:space="preserve">. </w:t>
      </w:r>
      <w:r w:rsidRPr="00F95B50">
        <w:t>PERMDISP and PERMANOVA on meiofaunal carbon stock of GC1 and GS1.</w:t>
      </w:r>
      <w:bookmarkEnd w:id="799"/>
    </w:p>
    <w:p w14:paraId="69E078B0" w14:textId="0115BA96" w:rsidR="00E46D85" w:rsidRPr="00E46D85" w:rsidRDefault="00051C4D" w:rsidP="00E46D85">
      <w:pPr>
        <w:ind w:firstLineChars="83" w:firstLine="199"/>
        <w:rPr>
          <w:rFonts w:eastAsiaTheme="minorEastAsia"/>
        </w:rPr>
        <w:sectPr w:rsidR="00E46D85" w:rsidRPr="00E46D85" w:rsidSect="00E7220E">
          <w:pgSz w:w="11906" w:h="16838"/>
          <w:pgMar w:top="1701" w:right="1701" w:bottom="1134" w:left="1701" w:header="851" w:footer="992" w:gutter="0"/>
          <w:cols w:space="425"/>
          <w:docGrid w:type="lines" w:linePitch="360"/>
        </w:sectPr>
      </w:pPr>
      <w:r>
        <w:pict w14:anchorId="02E15702">
          <v:shape id="_x0000_i1030" type="#_x0000_t75" style="width:402.1pt;height:220.45pt;mso-position-horizontal-relative:margin">
            <v:imagedata r:id="rId26" o:title="table9"/>
          </v:shape>
        </w:pict>
      </w:r>
    </w:p>
    <w:p w14:paraId="357C4D67" w14:textId="21539395" w:rsidR="00E46D85" w:rsidRDefault="00E46D85" w:rsidP="00E46D85">
      <w:pPr>
        <w:pStyle w:val="af6"/>
      </w:pPr>
      <w:bookmarkStart w:id="800" w:name="_Toc109164500"/>
      <w:r w:rsidRPr="00E46D85">
        <w:lastRenderedPageBreak/>
        <w:t>T</w:t>
      </w:r>
      <w:r>
        <w:t xml:space="preserve">able </w:t>
      </w:r>
      <w:r w:rsidR="00D223B3">
        <w:fldChar w:fldCharType="begin"/>
      </w:r>
      <w:r w:rsidR="00D223B3">
        <w:instrText xml:space="preserve"> SEQ Table \* ARABIC </w:instrText>
      </w:r>
      <w:r w:rsidR="00D223B3">
        <w:fldChar w:fldCharType="separate"/>
      </w:r>
      <w:r w:rsidR="001578CE">
        <w:rPr>
          <w:noProof/>
        </w:rPr>
        <w:t>10</w:t>
      </w:r>
      <w:r w:rsidR="00D223B3">
        <w:rPr>
          <w:noProof/>
        </w:rPr>
        <w:fldChar w:fldCharType="end"/>
      </w:r>
      <w:r>
        <w:t xml:space="preserve">. </w:t>
      </w:r>
      <w:r w:rsidRPr="00F95B50">
        <w:t>PERMDISP and PERMANOVA on macrofaunal carbon stock of GC1 and GS1.</w:t>
      </w:r>
      <w:bookmarkEnd w:id="800"/>
    </w:p>
    <w:p w14:paraId="1774FD4E" w14:textId="2426EC4B" w:rsidR="00557553" w:rsidRDefault="00051C4D" w:rsidP="00E46D85">
      <w:pPr>
        <w:ind w:firstLineChars="0" w:firstLine="0"/>
        <w:rPr>
          <w:rFonts w:asciiTheme="minorHAnsi" w:eastAsiaTheme="minorEastAsia" w:hAnsiTheme="minorHAnsi" w:cstheme="minorBidi"/>
          <w:szCs w:val="22"/>
        </w:rPr>
      </w:pPr>
      <w:r>
        <w:pict w14:anchorId="0C5B9848">
          <v:shape id="_x0000_i1031" type="#_x0000_t75" style="width:395.45pt;height:256.45pt;mso-position-horizontal:absolute;mso-position-horizontal-relative:text;mso-position-vertical:absolute;mso-position-vertical-relative:text;mso-width-relative:page;mso-height-relative:page">
            <v:imagedata r:id="rId27" o:title="table10"/>
          </v:shape>
        </w:pict>
      </w:r>
    </w:p>
    <w:p w14:paraId="3288517E" w14:textId="014636C2" w:rsidR="005C5827" w:rsidRPr="005C5827" w:rsidRDefault="005C5827" w:rsidP="005C5827">
      <w:pPr>
        <w:pStyle w:val="af6"/>
      </w:pPr>
      <w:bookmarkStart w:id="801" w:name="_Toc109164501"/>
      <w:r>
        <w:t xml:space="preserve">Table </w:t>
      </w:r>
      <w:r w:rsidR="00D223B3">
        <w:fldChar w:fldCharType="begin"/>
      </w:r>
      <w:r w:rsidR="00D223B3">
        <w:instrText xml:space="preserve"> SEQ Table \* ARABIC </w:instrText>
      </w:r>
      <w:r w:rsidR="00D223B3">
        <w:fldChar w:fldCharType="separate"/>
      </w:r>
      <w:r w:rsidR="001578CE">
        <w:rPr>
          <w:noProof/>
        </w:rPr>
        <w:t>11</w:t>
      </w:r>
      <w:r w:rsidR="00D223B3">
        <w:rPr>
          <w:noProof/>
        </w:rPr>
        <w:fldChar w:fldCharType="end"/>
      </w:r>
      <w:r>
        <w:t xml:space="preserve">. </w:t>
      </w:r>
      <w:r w:rsidRPr="005C5827">
        <w:t>Average oxygen utilization rates (mg C/ m2/d) of all cruises in GC1 and GS1, represented as mean± standard deviation.</w:t>
      </w:r>
      <w:bookmarkEnd w:id="801"/>
    </w:p>
    <w:p w14:paraId="38BD0566" w14:textId="1044C8EE" w:rsidR="00C272F8" w:rsidRPr="00C272F8" w:rsidRDefault="00051C4D" w:rsidP="00C272F8">
      <w:pPr>
        <w:ind w:firstLineChars="0" w:firstLine="0"/>
        <w:rPr>
          <w:rFonts w:eastAsiaTheme="minorEastAsia"/>
        </w:rPr>
      </w:pPr>
      <w:r>
        <w:rPr>
          <w:rFonts w:eastAsiaTheme="minorEastAsia"/>
        </w:rPr>
        <w:pict w14:anchorId="7439C646">
          <v:shape id="_x0000_i1032" type="#_x0000_t75" style="width:424.8pt;height:51.5pt">
            <v:imagedata r:id="rId28" o:title="table11"/>
          </v:shape>
        </w:pict>
      </w:r>
    </w:p>
    <w:p w14:paraId="0C629456" w14:textId="0FEBC7FC" w:rsidR="00E31BC0" w:rsidRPr="00F95B50" w:rsidRDefault="00E31BC0" w:rsidP="00E31BC0">
      <w:pPr>
        <w:ind w:firstLine="480"/>
      </w:pPr>
    </w:p>
    <w:p w14:paraId="0E95D138" w14:textId="77777777" w:rsidR="00E31BC0" w:rsidRDefault="00E31BC0">
      <w:pPr>
        <w:widowControl/>
        <w:spacing w:line="240" w:lineRule="auto"/>
        <w:ind w:firstLineChars="0" w:firstLine="0"/>
        <w:rPr>
          <w:rFonts w:asciiTheme="minorHAnsi" w:eastAsiaTheme="minorEastAsia" w:hAnsiTheme="minorHAnsi" w:cstheme="minorBidi"/>
          <w:szCs w:val="22"/>
        </w:rPr>
        <w:sectPr w:rsidR="00E31BC0" w:rsidSect="00E7220E">
          <w:pgSz w:w="11906" w:h="16838"/>
          <w:pgMar w:top="1701" w:right="1701" w:bottom="1134" w:left="1701" w:header="851" w:footer="992" w:gutter="0"/>
          <w:cols w:space="425"/>
          <w:docGrid w:type="lines" w:linePitch="360"/>
        </w:sectPr>
      </w:pPr>
    </w:p>
    <w:p w14:paraId="54B7D625" w14:textId="731E0909" w:rsidR="005C5827" w:rsidRPr="005C5827" w:rsidRDefault="005C5827" w:rsidP="005C5827">
      <w:pPr>
        <w:pStyle w:val="af6"/>
      </w:pPr>
      <w:bookmarkStart w:id="802" w:name="_Toc109164502"/>
      <w:r>
        <w:lastRenderedPageBreak/>
        <w:t xml:space="preserve">Table </w:t>
      </w:r>
      <w:r w:rsidR="00D223B3">
        <w:fldChar w:fldCharType="begin"/>
      </w:r>
      <w:r w:rsidR="00D223B3">
        <w:instrText xml:space="preserve"> SEQ Table \* ARABIC </w:instrText>
      </w:r>
      <w:r w:rsidR="00D223B3">
        <w:fldChar w:fldCharType="separate"/>
      </w:r>
      <w:r w:rsidR="001578CE">
        <w:rPr>
          <w:noProof/>
        </w:rPr>
        <w:t>12</w:t>
      </w:r>
      <w:r w:rsidR="00D223B3">
        <w:rPr>
          <w:noProof/>
        </w:rPr>
        <w:fldChar w:fldCharType="end"/>
      </w:r>
      <w:r>
        <w:t xml:space="preserve">. </w:t>
      </w:r>
      <w:r w:rsidRPr="005C5827">
        <w:t>PERMDISP and PERMANOVA on TOU of GC1 and GS1.</w:t>
      </w:r>
      <w:bookmarkEnd w:id="802"/>
    </w:p>
    <w:p w14:paraId="65BFE012" w14:textId="270CD674" w:rsidR="00E31BC0" w:rsidRDefault="00051C4D" w:rsidP="00C272F8">
      <w:pPr>
        <w:ind w:firstLineChars="0" w:firstLine="0"/>
      </w:pPr>
      <w:r>
        <w:pict w14:anchorId="4E0D8899">
          <v:shape id="_x0000_i1033" type="#_x0000_t75" style="width:424.8pt;height:185pt">
            <v:imagedata r:id="rId29" o:title="table12"/>
          </v:shape>
        </w:pict>
      </w:r>
    </w:p>
    <w:p w14:paraId="68377223" w14:textId="6D5AE2F6" w:rsidR="005C5827" w:rsidRDefault="005C5827" w:rsidP="005C5827">
      <w:pPr>
        <w:pStyle w:val="af6"/>
      </w:pPr>
      <w:bookmarkStart w:id="803" w:name="_Toc109164503"/>
      <w:r>
        <w:t xml:space="preserve">Table </w:t>
      </w:r>
      <w:r w:rsidR="00D223B3">
        <w:fldChar w:fldCharType="begin"/>
      </w:r>
      <w:r w:rsidR="00D223B3">
        <w:instrText xml:space="preserve"> SEQ Table \* ARABIC </w:instrText>
      </w:r>
      <w:r w:rsidR="00D223B3">
        <w:fldChar w:fldCharType="separate"/>
      </w:r>
      <w:r w:rsidR="001578CE">
        <w:rPr>
          <w:noProof/>
        </w:rPr>
        <w:t>13</w:t>
      </w:r>
      <w:r w:rsidR="00D223B3">
        <w:rPr>
          <w:noProof/>
        </w:rPr>
        <w:fldChar w:fldCharType="end"/>
      </w:r>
      <w:r>
        <w:t>. PERMDISP and PERMANOVA on DOU of GC1 and GS1.</w:t>
      </w:r>
      <w:bookmarkEnd w:id="803"/>
    </w:p>
    <w:p w14:paraId="328BE659" w14:textId="2101C903" w:rsidR="005C5827" w:rsidRPr="00F95B50" w:rsidRDefault="005C5827" w:rsidP="005C5827">
      <w:pPr>
        <w:ind w:firstLineChars="0" w:firstLine="0"/>
      </w:pPr>
      <w:r>
        <w:rPr>
          <w:noProof/>
        </w:rPr>
        <w:drawing>
          <wp:inline distT="0" distB="0" distL="0" distR="0" wp14:anchorId="055C13D6" wp14:editId="5939FF3E">
            <wp:extent cx="5398135" cy="2342515"/>
            <wp:effectExtent l="0" t="0" r="0" b="635"/>
            <wp:docPr id="10" name="圖片 10" descr="C:\Users\user\AppData\Local\Microsoft\Windows\INetCache\Content.Word\tab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table1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2342515"/>
                    </a:xfrm>
                    <a:prstGeom prst="rect">
                      <a:avLst/>
                    </a:prstGeom>
                    <a:noFill/>
                    <a:ln>
                      <a:noFill/>
                    </a:ln>
                  </pic:spPr>
                </pic:pic>
              </a:graphicData>
            </a:graphic>
          </wp:inline>
        </w:drawing>
      </w:r>
    </w:p>
    <w:p w14:paraId="020A0C0B" w14:textId="69A11904" w:rsidR="00E31BC0" w:rsidRDefault="00E31BC0" w:rsidP="00E31BC0">
      <w:pPr>
        <w:ind w:firstLine="480"/>
        <w:rPr>
          <w:rFonts w:eastAsiaTheme="minorEastAsia"/>
        </w:rPr>
      </w:pPr>
    </w:p>
    <w:p w14:paraId="6449A5BD" w14:textId="77777777" w:rsidR="005C5827" w:rsidRPr="00C272F8" w:rsidRDefault="005C5827" w:rsidP="00E31BC0">
      <w:pPr>
        <w:ind w:firstLine="480"/>
        <w:rPr>
          <w:rFonts w:eastAsiaTheme="minorEastAsia"/>
        </w:rPr>
        <w:sectPr w:rsidR="005C5827" w:rsidRPr="00C272F8" w:rsidSect="00E7220E">
          <w:pgSz w:w="11906" w:h="16838"/>
          <w:pgMar w:top="1701" w:right="1701" w:bottom="1134" w:left="1701" w:header="851" w:footer="992" w:gutter="0"/>
          <w:cols w:space="425"/>
          <w:docGrid w:type="lines" w:linePitch="360"/>
        </w:sectPr>
      </w:pPr>
    </w:p>
    <w:p w14:paraId="57A15484" w14:textId="248A3C1F" w:rsidR="005C5827" w:rsidRDefault="005C5827" w:rsidP="005C5827">
      <w:pPr>
        <w:pStyle w:val="af6"/>
      </w:pPr>
      <w:bookmarkStart w:id="804" w:name="_Toc109164504"/>
      <w:r>
        <w:lastRenderedPageBreak/>
        <w:t xml:space="preserve">Table </w:t>
      </w:r>
      <w:r w:rsidR="00D223B3">
        <w:fldChar w:fldCharType="begin"/>
      </w:r>
      <w:r w:rsidR="00D223B3">
        <w:instrText xml:space="preserve"> SEQ Table \* ARABIC </w:instrText>
      </w:r>
      <w:r w:rsidR="00D223B3">
        <w:fldChar w:fldCharType="separate"/>
      </w:r>
      <w:r w:rsidR="001578CE">
        <w:rPr>
          <w:noProof/>
        </w:rPr>
        <w:t>14</w:t>
      </w:r>
      <w:r w:rsidR="00D223B3">
        <w:rPr>
          <w:noProof/>
        </w:rPr>
        <w:fldChar w:fldCharType="end"/>
      </w:r>
      <w:r>
        <w:t xml:space="preserve">. </w:t>
      </w:r>
      <w:r w:rsidRPr="00F95B50">
        <w:t>PERMDISP and PERMANOVA on BMU of GC1 and GS1. Note that the Number of permutation</w:t>
      </w:r>
      <w:r>
        <w:t>s</w:t>
      </w:r>
      <w:r w:rsidRPr="00F95B50">
        <w:t xml:space="preserve"> was only 999.</w:t>
      </w:r>
      <w:bookmarkEnd w:id="804"/>
    </w:p>
    <w:p w14:paraId="0D313069" w14:textId="1BAFDDA6" w:rsidR="00C272F8" w:rsidRDefault="00051C4D" w:rsidP="00C272F8">
      <w:pPr>
        <w:ind w:firstLineChars="0" w:firstLine="0"/>
        <w:rPr>
          <w:rFonts w:eastAsiaTheme="minorEastAsia"/>
        </w:rPr>
      </w:pPr>
      <w:r>
        <w:rPr>
          <w:rFonts w:eastAsiaTheme="minorEastAsia"/>
        </w:rPr>
        <w:pict w14:anchorId="21F1184C">
          <v:shape id="_x0000_i1034" type="#_x0000_t75" style="width:424.8pt;height:185pt">
            <v:imagedata r:id="rId31" o:title="table14"/>
          </v:shape>
        </w:pict>
      </w:r>
    </w:p>
    <w:p w14:paraId="0FA2CAB9" w14:textId="4932C8EF" w:rsidR="005C5827" w:rsidRPr="005C5827" w:rsidRDefault="005C5827" w:rsidP="005C5827">
      <w:pPr>
        <w:pStyle w:val="af6"/>
      </w:pPr>
      <w:bookmarkStart w:id="805" w:name="_Toc109164505"/>
      <w:r w:rsidRPr="005C5827">
        <w:t xml:space="preserve">Table </w:t>
      </w:r>
      <w:r w:rsidR="00D223B3">
        <w:fldChar w:fldCharType="begin"/>
      </w:r>
      <w:r w:rsidR="00D223B3">
        <w:instrText xml:space="preserve"> SEQ Table \* ARABIC </w:instrText>
      </w:r>
      <w:r w:rsidR="00D223B3">
        <w:fldChar w:fldCharType="separate"/>
      </w:r>
      <w:r w:rsidR="001578CE">
        <w:rPr>
          <w:noProof/>
        </w:rPr>
        <w:t>15</w:t>
      </w:r>
      <w:r w:rsidR="00D223B3">
        <w:rPr>
          <w:noProof/>
        </w:rPr>
        <w:fldChar w:fldCharType="end"/>
      </w:r>
      <w:r w:rsidRPr="005C5827">
        <w:t>. Stock turnover (unit: year or day) calculated with the two different estimations of oxygen utilization rates.</w:t>
      </w:r>
      <w:bookmarkEnd w:id="805"/>
    </w:p>
    <w:p w14:paraId="44D6F55B" w14:textId="59A703D6" w:rsidR="005C5827" w:rsidRPr="00C272F8" w:rsidRDefault="00051C4D" w:rsidP="00C272F8">
      <w:pPr>
        <w:ind w:firstLineChars="0" w:firstLine="0"/>
        <w:rPr>
          <w:rFonts w:eastAsiaTheme="minorEastAsia"/>
        </w:rPr>
      </w:pPr>
      <w:r>
        <w:rPr>
          <w:rFonts w:eastAsiaTheme="minorEastAsia"/>
        </w:rPr>
        <w:pict w14:anchorId="57916893">
          <v:shape id="_x0000_i1035" type="#_x0000_t75" style="width:424.8pt;height:83.65pt">
            <v:imagedata r:id="rId32" o:title="table15"/>
          </v:shape>
        </w:pict>
      </w:r>
    </w:p>
    <w:p w14:paraId="31016F5F" w14:textId="56A6A7FB" w:rsidR="005C5827" w:rsidRDefault="005C5827" w:rsidP="005C5827">
      <w:pPr>
        <w:pStyle w:val="af6"/>
      </w:pPr>
      <w:bookmarkStart w:id="806" w:name="_Toc109164506"/>
      <w:r>
        <w:t xml:space="preserve">Table </w:t>
      </w:r>
      <w:r w:rsidR="00D223B3">
        <w:fldChar w:fldCharType="begin"/>
      </w:r>
      <w:r w:rsidR="00D223B3">
        <w:instrText xml:space="preserve"> SEQ Table \* ARABIC </w:instrText>
      </w:r>
      <w:r w:rsidR="00D223B3">
        <w:fldChar w:fldCharType="separate"/>
      </w:r>
      <w:r w:rsidR="001578CE">
        <w:rPr>
          <w:noProof/>
        </w:rPr>
        <w:t>16</w:t>
      </w:r>
      <w:r w:rsidR="00D223B3">
        <w:rPr>
          <w:noProof/>
        </w:rPr>
        <w:fldChar w:fldCharType="end"/>
      </w:r>
      <w:r>
        <w:t xml:space="preserve">. </w:t>
      </w:r>
      <w:r w:rsidRPr="005C5827">
        <w:t>Comparison of network indices calculated for GC1 and GS1.The numbers indicate the fraction of network values that are higher in GC1.</w:t>
      </w:r>
      <w:bookmarkEnd w:id="806"/>
    </w:p>
    <w:p w14:paraId="6C772A55" w14:textId="227183CE" w:rsidR="00E31BC0" w:rsidRPr="003E7280" w:rsidRDefault="00051C4D" w:rsidP="005C5827">
      <w:pPr>
        <w:ind w:firstLineChars="0" w:firstLine="0"/>
        <w:jc w:val="center"/>
      </w:pPr>
      <w:r>
        <w:pict w14:anchorId="67682586">
          <v:shape id="_x0000_i1036" type="#_x0000_t75" style="width:295.2pt;height:146.2pt">
            <v:imagedata r:id="rId33" o:title="table16"/>
          </v:shape>
        </w:pict>
      </w:r>
    </w:p>
    <w:p w14:paraId="6547E34B" w14:textId="4A548CE2" w:rsidR="005C5827" w:rsidRPr="005C5827" w:rsidRDefault="005C5827" w:rsidP="00C272F8">
      <w:pPr>
        <w:ind w:firstLineChars="0" w:firstLine="0"/>
        <w:rPr>
          <w:rFonts w:eastAsiaTheme="minorEastAsia"/>
        </w:rPr>
        <w:sectPr w:rsidR="005C5827" w:rsidRPr="005C5827" w:rsidSect="00E7220E">
          <w:pgSz w:w="11906" w:h="16838"/>
          <w:pgMar w:top="1701" w:right="1701" w:bottom="1134" w:left="1701" w:header="851" w:footer="992" w:gutter="0"/>
          <w:cols w:space="425"/>
          <w:docGrid w:type="lines" w:linePitch="360"/>
        </w:sectPr>
      </w:pPr>
    </w:p>
    <w:p w14:paraId="6A0E7C27" w14:textId="3282E795" w:rsidR="00E31BC0" w:rsidRPr="005931F4" w:rsidRDefault="005931F4" w:rsidP="005931F4">
      <w:pPr>
        <w:pStyle w:val="14"/>
        <w:rPr>
          <w:rFonts w:eastAsiaTheme="minorEastAsia"/>
        </w:rPr>
      </w:pPr>
      <w:bookmarkStart w:id="807" w:name="_Toc109143532"/>
      <w:r>
        <w:rPr>
          <w:rFonts w:eastAsiaTheme="minorEastAsia" w:hint="eastAsia"/>
        </w:rPr>
        <w:lastRenderedPageBreak/>
        <w:t>F</w:t>
      </w:r>
      <w:r>
        <w:rPr>
          <w:rFonts w:eastAsiaTheme="minorEastAsia"/>
        </w:rPr>
        <w:t>igure</w:t>
      </w:r>
      <w:bookmarkEnd w:id="807"/>
    </w:p>
    <w:p w14:paraId="41E46AB1" w14:textId="77777777" w:rsidR="008F20EC" w:rsidRDefault="00051C4D" w:rsidP="008F20EC">
      <w:pPr>
        <w:keepNext/>
        <w:ind w:firstLine="480"/>
      </w:pPr>
      <w:r>
        <w:pict w14:anchorId="3D484FA7">
          <v:shape id="_x0000_i1037" type="#_x0000_t75" style="width:411.5pt;height:299.65pt;mso-position-horizontal:center;mso-position-horizontal-relative:margin">
            <v:imagedata r:id="rId34" o:title="map"/>
          </v:shape>
        </w:pict>
      </w:r>
    </w:p>
    <w:p w14:paraId="6F12DC76" w14:textId="22430019" w:rsidR="00E31BC0" w:rsidRPr="00E31BC0" w:rsidRDefault="008F20EC" w:rsidP="00232261">
      <w:pPr>
        <w:pStyle w:val="af6"/>
        <w:rPr>
          <w:rFonts w:eastAsiaTheme="minorEastAsia"/>
        </w:rPr>
      </w:pPr>
      <w:bookmarkStart w:id="808" w:name="_Toc109165566"/>
      <w:r>
        <w:t xml:space="preserve">Figure </w:t>
      </w:r>
      <w:r w:rsidR="00D223B3">
        <w:fldChar w:fldCharType="begin"/>
      </w:r>
      <w:r w:rsidR="00D223B3">
        <w:instrText xml:space="preserve"> SEQ Figure \* ARABIC </w:instrText>
      </w:r>
      <w:r w:rsidR="00D223B3">
        <w:fldChar w:fldCharType="separate"/>
      </w:r>
      <w:r w:rsidR="001578CE">
        <w:rPr>
          <w:noProof/>
        </w:rPr>
        <w:t>1</w:t>
      </w:r>
      <w:r w:rsidR="00D223B3">
        <w:rPr>
          <w:noProof/>
        </w:rPr>
        <w:fldChar w:fldCharType="end"/>
      </w:r>
      <w:r w:rsidR="00232261" w:rsidRPr="00511AFB">
        <w:rPr>
          <w:rFonts w:eastAsiaTheme="minorEastAsia"/>
        </w:rPr>
        <w:t>. The map of sampling stations of the upper Gaoping Submarine Canyon (GC1) and Gaoping Slope (GS1).</w:t>
      </w:r>
      <w:bookmarkEnd w:id="808"/>
    </w:p>
    <w:p w14:paraId="597EBEAF" w14:textId="77777777" w:rsidR="00511AFB" w:rsidRDefault="00511AFB">
      <w:pPr>
        <w:widowControl/>
        <w:spacing w:line="240" w:lineRule="auto"/>
        <w:ind w:firstLineChars="0" w:firstLine="0"/>
        <w:rPr>
          <w:rFonts w:asciiTheme="minorHAnsi" w:eastAsiaTheme="minorEastAsia" w:hAnsiTheme="minorHAnsi" w:cstheme="minorBidi"/>
          <w:szCs w:val="22"/>
        </w:rPr>
        <w:sectPr w:rsidR="00511AFB" w:rsidSect="00E7220E">
          <w:pgSz w:w="11906" w:h="16838"/>
          <w:pgMar w:top="1701" w:right="1701" w:bottom="1134" w:left="1701" w:header="851" w:footer="992" w:gutter="0"/>
          <w:cols w:space="425"/>
          <w:docGrid w:type="lines" w:linePitch="360"/>
        </w:sectPr>
      </w:pPr>
    </w:p>
    <w:p w14:paraId="4F155F86" w14:textId="77777777" w:rsidR="00232261" w:rsidRDefault="00051C4D" w:rsidP="00232261">
      <w:pPr>
        <w:keepNext/>
        <w:widowControl/>
        <w:spacing w:line="240" w:lineRule="auto"/>
        <w:ind w:firstLineChars="0" w:firstLine="0"/>
        <w:jc w:val="center"/>
      </w:pPr>
      <w:r>
        <w:lastRenderedPageBreak/>
        <w:pict w14:anchorId="29BAC3E7">
          <v:shape id="_x0000_i1038" type="#_x0000_t75" style="width:125.7pt;height:154.5pt;mso-position-horizontal-relative:margin">
            <v:imagedata r:id="rId35" o:title="legend"/>
          </v:shape>
        </w:pict>
      </w:r>
      <w:r>
        <w:pict w14:anchorId="3A4EEF2A">
          <v:shape id="_x0000_i1039" type="#_x0000_t75" style="width:282.45pt;height:327.9pt;mso-position-horizontal:right;mso-position-horizontal-relative:margin;mso-position-vertical:center;mso-position-vertical-relative:margin">
            <v:imagedata r:id="rId36" o:title="conceptual_graph"/>
          </v:shape>
        </w:pict>
      </w:r>
    </w:p>
    <w:p w14:paraId="59D517C5" w14:textId="5F104A15" w:rsidR="00596950" w:rsidRDefault="00232261" w:rsidP="00232261">
      <w:pPr>
        <w:pStyle w:val="af6"/>
        <w:rPr>
          <w:rFonts w:asciiTheme="minorHAnsi" w:eastAsiaTheme="minorEastAsia" w:hAnsiTheme="minorHAnsi" w:cstheme="minorBidi"/>
          <w:szCs w:val="22"/>
        </w:rPr>
        <w:sectPr w:rsidR="00596950" w:rsidSect="00E7220E">
          <w:pgSz w:w="11906" w:h="16838"/>
          <w:pgMar w:top="1701" w:right="1701" w:bottom="1134" w:left="1701" w:header="851" w:footer="992" w:gutter="0"/>
          <w:cols w:space="425"/>
          <w:docGrid w:type="lines" w:linePitch="360"/>
        </w:sectPr>
      </w:pPr>
      <w:bookmarkStart w:id="809" w:name="_Toc109165567"/>
      <w:r>
        <w:t xml:space="preserve">Figure </w:t>
      </w:r>
      <w:r w:rsidR="00D223B3">
        <w:fldChar w:fldCharType="begin"/>
      </w:r>
      <w:r w:rsidR="00D223B3">
        <w:instrText xml:space="preserve"> SEQ Figure \* ARABIC </w:instrText>
      </w:r>
      <w:r w:rsidR="00D223B3">
        <w:fldChar w:fldCharType="separate"/>
      </w:r>
      <w:r w:rsidR="001578CE">
        <w:rPr>
          <w:noProof/>
        </w:rPr>
        <w:t>2</w:t>
      </w:r>
      <w:r w:rsidR="00D223B3">
        <w:rPr>
          <w:noProof/>
        </w:rPr>
        <w:fldChar w:fldCharType="end"/>
      </w:r>
      <w:r w:rsidRPr="00232261">
        <w:t>. The conceptual model of the food web structure formed the basis of our linear inverse model (LIM). See section “Structu</w:t>
      </w:r>
      <w:r>
        <w:t>re” for description.</w:t>
      </w:r>
      <w:bookmarkEnd w:id="809"/>
    </w:p>
    <w:p w14:paraId="2AB81418" w14:textId="77777777" w:rsidR="00232261" w:rsidRDefault="00051C4D" w:rsidP="00232261">
      <w:pPr>
        <w:keepNext/>
        <w:ind w:firstLine="480"/>
        <w:jc w:val="both"/>
      </w:pPr>
      <w:r>
        <w:lastRenderedPageBreak/>
        <w:pict w14:anchorId="195721DD">
          <v:shape id="_x0000_i1040" type="#_x0000_t75" style="width:425.35pt;height:319pt">
            <v:imagedata r:id="rId37" o:title="CTD_temp"/>
          </v:shape>
        </w:pict>
      </w:r>
    </w:p>
    <w:p w14:paraId="6606DF2E" w14:textId="6EC0DC8D" w:rsidR="00596950" w:rsidRPr="00232261" w:rsidRDefault="00232261" w:rsidP="00232261">
      <w:pPr>
        <w:pStyle w:val="af6"/>
        <w:jc w:val="both"/>
        <w:sectPr w:rsidR="00596950" w:rsidRPr="00232261" w:rsidSect="00E7220E">
          <w:pgSz w:w="11906" w:h="16838"/>
          <w:pgMar w:top="1701" w:right="1701" w:bottom="1134" w:left="1701" w:header="851" w:footer="992" w:gutter="0"/>
          <w:cols w:space="425"/>
          <w:docGrid w:type="lines" w:linePitch="360"/>
        </w:sectPr>
      </w:pPr>
      <w:bookmarkStart w:id="810" w:name="_Toc109165568"/>
      <w:r>
        <w:t xml:space="preserve">Figure </w:t>
      </w:r>
      <w:r w:rsidR="00D223B3">
        <w:fldChar w:fldCharType="begin"/>
      </w:r>
      <w:r w:rsidR="00D223B3">
        <w:instrText xml:space="preserve"> SEQ Figure \* ARABIC </w:instrText>
      </w:r>
      <w:r w:rsidR="00D223B3">
        <w:fldChar w:fldCharType="separate"/>
      </w:r>
      <w:r w:rsidR="001578CE">
        <w:rPr>
          <w:noProof/>
        </w:rPr>
        <w:t>3</w:t>
      </w:r>
      <w:r w:rsidR="00D223B3">
        <w:rPr>
          <w:noProof/>
        </w:rPr>
        <w:fldChar w:fldCharType="end"/>
      </w:r>
      <w:r w:rsidRPr="00232261">
        <w:t xml:space="preserve"> Water temperature profile for each cruise of the two sites.</w:t>
      </w:r>
      <w:bookmarkEnd w:id="810"/>
    </w:p>
    <w:p w14:paraId="747B8E1D" w14:textId="77777777" w:rsidR="00232261" w:rsidRDefault="00051C4D" w:rsidP="00232261">
      <w:pPr>
        <w:keepNext/>
        <w:ind w:firstLine="480"/>
      </w:pPr>
      <w:r>
        <w:lastRenderedPageBreak/>
        <w:pict w14:anchorId="43845B22">
          <v:shape id="_x0000_i1041" type="#_x0000_t75" style="width:425.35pt;height:319pt;mso-position-horizontal:absolute;mso-position-horizontal-relative:text;mso-position-vertical:absolute;mso-position-vertical-relative:text;mso-width-relative:page;mso-height-relative:page">
            <v:imagedata r:id="rId38" o:title="CTD_trans"/>
          </v:shape>
        </w:pict>
      </w:r>
    </w:p>
    <w:p w14:paraId="4307EE37" w14:textId="7608FEC2" w:rsidR="00232261" w:rsidRDefault="00232261" w:rsidP="00232261">
      <w:pPr>
        <w:pStyle w:val="af6"/>
      </w:pPr>
      <w:bookmarkStart w:id="811" w:name="_Toc109165569"/>
      <w:r>
        <w:t xml:space="preserve">Figure </w:t>
      </w:r>
      <w:r w:rsidR="00D223B3">
        <w:fldChar w:fldCharType="begin"/>
      </w:r>
      <w:r w:rsidR="00D223B3">
        <w:instrText xml:space="preserve"> SEQ Figure \* ARABIC </w:instrText>
      </w:r>
      <w:r w:rsidR="00D223B3">
        <w:fldChar w:fldCharType="separate"/>
      </w:r>
      <w:r w:rsidR="001578CE">
        <w:rPr>
          <w:noProof/>
        </w:rPr>
        <w:t>4</w:t>
      </w:r>
      <w:r w:rsidR="00D223B3">
        <w:rPr>
          <w:noProof/>
        </w:rPr>
        <w:fldChar w:fldCharType="end"/>
      </w:r>
      <w:r w:rsidRPr="00232261">
        <w:t>. Light transmission profile for each cruise of the two sites. Note that GC1 has a very low light transmission below 200 meter depth in almost all the sampling cruises.</w:t>
      </w:r>
      <w:bookmarkEnd w:id="811"/>
    </w:p>
    <w:p w14:paraId="15B533A5" w14:textId="19CA4742" w:rsidR="00E1688D" w:rsidRPr="00232261" w:rsidRDefault="00E1688D" w:rsidP="00232261">
      <w:pPr>
        <w:ind w:firstLineChars="83" w:firstLine="199"/>
        <w:rPr>
          <w:rFonts w:eastAsiaTheme="minorEastAsia"/>
        </w:rPr>
        <w:sectPr w:rsidR="00E1688D" w:rsidRPr="00232261" w:rsidSect="00E7220E">
          <w:pgSz w:w="11906" w:h="16838"/>
          <w:pgMar w:top="1701" w:right="1701" w:bottom="1134" w:left="1701" w:header="851" w:footer="992" w:gutter="0"/>
          <w:cols w:space="425"/>
          <w:docGrid w:type="lines" w:linePitch="360"/>
        </w:sectPr>
      </w:pPr>
    </w:p>
    <w:p w14:paraId="5A8EDD7D" w14:textId="77777777" w:rsidR="00232261" w:rsidRDefault="00051C4D" w:rsidP="00232261">
      <w:pPr>
        <w:keepNext/>
        <w:ind w:firstLineChars="0" w:firstLine="0"/>
        <w:jc w:val="center"/>
      </w:pPr>
      <w:r>
        <w:rPr>
          <w:sz w:val="20"/>
          <w:szCs w:val="20"/>
        </w:rPr>
        <w:lastRenderedPageBreak/>
        <w:pict w14:anchorId="6D02CB71">
          <v:shape id="_x0000_i1042" type="#_x0000_t75" style="width:425.35pt;height:319pt">
            <v:imagedata r:id="rId39" o:title="OC_sed"/>
          </v:shape>
        </w:pict>
      </w:r>
    </w:p>
    <w:p w14:paraId="113DF4B9" w14:textId="2A09473A" w:rsidR="00E1688D" w:rsidRPr="00F95B50" w:rsidRDefault="00232261" w:rsidP="00232261">
      <w:pPr>
        <w:pStyle w:val="af6"/>
      </w:pPr>
      <w:bookmarkStart w:id="812" w:name="_Toc109165570"/>
      <w:r>
        <w:t xml:space="preserve">Figure </w:t>
      </w:r>
      <w:r w:rsidR="00D223B3">
        <w:fldChar w:fldCharType="begin"/>
      </w:r>
      <w:r w:rsidR="00D223B3">
        <w:instrText xml:space="preserve"> SEQ Figure \* ARABIC </w:instrText>
      </w:r>
      <w:r w:rsidR="00D223B3">
        <w:fldChar w:fldCharType="separate"/>
      </w:r>
      <w:r w:rsidR="001578CE">
        <w:rPr>
          <w:noProof/>
        </w:rPr>
        <w:t>5</w:t>
      </w:r>
      <w:r w:rsidR="00D223B3">
        <w:rPr>
          <w:noProof/>
        </w:rPr>
        <w:fldChar w:fldCharType="end"/>
      </w:r>
      <w:r w:rsidRPr="00232261">
        <w:t>. Carbon stocks of sediment of GC1 and GS1. The Cruises were labeled in different colors with different seasons. Note that there was no sampling in NOR1-T004 and OR1-1128 for GS1. The dotted lines represent the mean values of the stocks.</w:t>
      </w:r>
      <w:bookmarkEnd w:id="812"/>
    </w:p>
    <w:p w14:paraId="2E9B39D8" w14:textId="77777777" w:rsidR="00E1688D" w:rsidRDefault="00E1688D" w:rsidP="00E1688D">
      <w:pPr>
        <w:ind w:firstLine="480"/>
        <w:sectPr w:rsidR="00E1688D" w:rsidSect="00E7220E">
          <w:pgSz w:w="11906" w:h="16838"/>
          <w:pgMar w:top="1701" w:right="1701" w:bottom="1134" w:left="1701" w:header="851" w:footer="992" w:gutter="0"/>
          <w:cols w:space="425"/>
          <w:docGrid w:type="lines" w:linePitch="360"/>
        </w:sectPr>
      </w:pPr>
    </w:p>
    <w:p w14:paraId="07D31D98" w14:textId="77777777" w:rsidR="00232261" w:rsidRDefault="00051C4D" w:rsidP="00232261">
      <w:pPr>
        <w:keepNext/>
        <w:ind w:firstLine="480"/>
        <w:jc w:val="center"/>
      </w:pPr>
      <w:r>
        <w:lastRenderedPageBreak/>
        <w:pict w14:anchorId="0D00C506">
          <v:shape id="_x0000_i1043" type="#_x0000_t75" style="width:425.35pt;height:319pt;mso-position-horizontal-relative:margin;mso-position-vertical-relative:margin">
            <v:imagedata r:id="rId40" o:title="OC_bac"/>
          </v:shape>
        </w:pict>
      </w:r>
    </w:p>
    <w:p w14:paraId="5687D651" w14:textId="729F53E4" w:rsidR="00E1688D" w:rsidRDefault="00232261" w:rsidP="00232261">
      <w:pPr>
        <w:pStyle w:val="af6"/>
        <w:sectPr w:rsidR="00E1688D" w:rsidSect="00E7220E">
          <w:pgSz w:w="11906" w:h="16838"/>
          <w:pgMar w:top="1701" w:right="1701" w:bottom="1134" w:left="1701" w:header="851" w:footer="992" w:gutter="0"/>
          <w:cols w:space="425"/>
          <w:docGrid w:type="lines" w:linePitch="360"/>
        </w:sectPr>
      </w:pPr>
      <w:bookmarkStart w:id="813" w:name="_Toc109165571"/>
      <w:r>
        <w:t xml:space="preserve">Figure </w:t>
      </w:r>
      <w:r w:rsidR="00D223B3">
        <w:fldChar w:fldCharType="begin"/>
      </w:r>
      <w:r w:rsidR="00D223B3">
        <w:instrText xml:space="preserve"> SEQ Figure \* ARABIC </w:instrText>
      </w:r>
      <w:r w:rsidR="00D223B3">
        <w:fldChar w:fldCharType="separate"/>
      </w:r>
      <w:r w:rsidR="001578CE">
        <w:rPr>
          <w:noProof/>
        </w:rPr>
        <w:t>6</w:t>
      </w:r>
      <w:r w:rsidR="00D223B3">
        <w:rPr>
          <w:noProof/>
        </w:rPr>
        <w:fldChar w:fldCharType="end"/>
      </w:r>
      <w:r w:rsidRPr="00232261">
        <w:t>. Carbon stocks of bacteria of GC1 and GS1. Note that bacteria were only collected in cruise OR1-1190. The dotted line represents the mean value of each count.</w:t>
      </w:r>
      <w:bookmarkEnd w:id="813"/>
    </w:p>
    <w:p w14:paraId="39E7136F" w14:textId="77777777" w:rsidR="00232261" w:rsidRDefault="00051C4D" w:rsidP="00232261">
      <w:pPr>
        <w:keepNext/>
        <w:ind w:firstLine="480"/>
        <w:jc w:val="center"/>
      </w:pPr>
      <w:r>
        <w:lastRenderedPageBreak/>
        <w:pict w14:anchorId="16276E19">
          <v:shape id="_x0000_i1044" type="#_x0000_t75" style="width:338.95pt;height:254.2pt;mso-position-horizontal:absolute;mso-position-horizontal-relative:text;mso-position-vertical:absolute;mso-position-vertical-relative:text;mso-width-relative:page;mso-height-relative:page">
            <v:imagedata r:id="rId41" o:title="abu_meio_nematode"/>
          </v:shape>
        </w:pict>
      </w:r>
      <w:r>
        <w:pict w14:anchorId="238C1294">
          <v:shape id="_x0000_i1045" type="#_x0000_t75" style="width:338.95pt;height:254.2pt;mso-position-horizontal:absolute;mso-position-horizontal-relative:text;mso-position-vertical:absolute;mso-position-vertical-relative:text;mso-width-relative:page;mso-height-relative:page">
            <v:imagedata r:id="rId42" o:title="abu_meio_wo_nematode"/>
          </v:shape>
        </w:pict>
      </w:r>
    </w:p>
    <w:p w14:paraId="66AB79D0" w14:textId="5841E573" w:rsidR="00E1688D" w:rsidRPr="00E76960" w:rsidRDefault="00232261" w:rsidP="00232261">
      <w:pPr>
        <w:pStyle w:val="af6"/>
      </w:pPr>
      <w:bookmarkStart w:id="814" w:name="_Toc109165572"/>
      <w:r>
        <w:t xml:space="preserve">Figure </w:t>
      </w:r>
      <w:r w:rsidR="00D223B3">
        <w:fldChar w:fldCharType="begin"/>
      </w:r>
      <w:r w:rsidR="00D223B3">
        <w:instrText xml:space="preserve"> SEQ Figure \* ARABIC </w:instrText>
      </w:r>
      <w:r w:rsidR="00D223B3">
        <w:fldChar w:fldCharType="separate"/>
      </w:r>
      <w:r w:rsidR="001578CE">
        <w:rPr>
          <w:noProof/>
        </w:rPr>
        <w:t>7</w:t>
      </w:r>
      <w:r w:rsidR="00D223B3">
        <w:rPr>
          <w:noProof/>
        </w:rPr>
        <w:fldChar w:fldCharType="end"/>
      </w:r>
      <w:r w:rsidRPr="00232261">
        <w:t xml:space="preserve">. The abundance of meiofauna in each cruise of GC1 and GS1. Note that there was no sampling in OR1-1132 for GC1 and OR1-1128 for GS1. The top figure included all the taxa, which were dominated </w:t>
      </w:r>
      <w:r w:rsidRPr="00232261">
        <w:lastRenderedPageBreak/>
        <w:t>by Nematodes. The bottom one showed the composition without Nematodes.</w:t>
      </w:r>
      <w:bookmarkEnd w:id="814"/>
    </w:p>
    <w:p w14:paraId="3ACAAB4F" w14:textId="0F2F7C62" w:rsidR="00E1688D" w:rsidRPr="00E1688D" w:rsidRDefault="00E1688D" w:rsidP="00E1688D">
      <w:pPr>
        <w:ind w:firstLine="480"/>
      </w:pPr>
    </w:p>
    <w:p w14:paraId="0CB287D6" w14:textId="77777777" w:rsidR="005E16FB" w:rsidRDefault="005E16FB" w:rsidP="00596950">
      <w:pPr>
        <w:ind w:firstLine="480"/>
        <w:rPr>
          <w:rFonts w:asciiTheme="minorHAnsi" w:eastAsiaTheme="minorEastAsia" w:hAnsiTheme="minorHAnsi" w:cstheme="minorBidi"/>
          <w:szCs w:val="22"/>
        </w:rPr>
        <w:sectPr w:rsidR="005E16FB" w:rsidSect="00E7220E">
          <w:pgSz w:w="11906" w:h="16838"/>
          <w:pgMar w:top="1701" w:right="1701" w:bottom="1134" w:left="1701" w:header="851" w:footer="992" w:gutter="0"/>
          <w:cols w:space="425"/>
          <w:docGrid w:type="lines" w:linePitch="360"/>
        </w:sectPr>
      </w:pPr>
    </w:p>
    <w:p w14:paraId="0F7BE1F6" w14:textId="77777777" w:rsidR="00232261" w:rsidRDefault="00051C4D" w:rsidP="00232261">
      <w:pPr>
        <w:keepNext/>
        <w:ind w:firstLine="480"/>
      </w:pPr>
      <w:r>
        <w:lastRenderedPageBreak/>
        <w:pict w14:anchorId="68149690">
          <v:shape id="_x0000_i1046" type="#_x0000_t75" style="width:425.35pt;height:319pt;mso-position-horizontal-relative:margin">
            <v:imagedata r:id="rId43" o:title="OC_meio"/>
          </v:shape>
        </w:pict>
      </w:r>
    </w:p>
    <w:p w14:paraId="3E1C1471" w14:textId="622E0A24"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815" w:name="_Toc109165573"/>
      <w:r>
        <w:t xml:space="preserve">Figure </w:t>
      </w:r>
      <w:r w:rsidR="00D223B3">
        <w:fldChar w:fldCharType="begin"/>
      </w:r>
      <w:r w:rsidR="00D223B3">
        <w:instrText xml:space="preserve"> SEQ Figure \* ARABIC </w:instrText>
      </w:r>
      <w:r w:rsidR="00D223B3">
        <w:fldChar w:fldCharType="separate"/>
      </w:r>
      <w:r w:rsidR="001578CE">
        <w:rPr>
          <w:noProof/>
        </w:rPr>
        <w:t>8</w:t>
      </w:r>
      <w:r w:rsidR="00D223B3">
        <w:rPr>
          <w:noProof/>
        </w:rPr>
        <w:fldChar w:fldCharType="end"/>
      </w:r>
      <w:r w:rsidRPr="00F95B50">
        <w:t xml:space="preserve">. Carbon stocks of </w:t>
      </w:r>
      <w:r>
        <w:t xml:space="preserve">the </w:t>
      </w:r>
      <w:r w:rsidRPr="00F95B50">
        <w:t xml:space="preserve">meiofauna of GC1 and GS1. Note that meiofauna was only collected </w:t>
      </w:r>
      <w:r>
        <w:t>o</w:t>
      </w:r>
      <w:r w:rsidRPr="00F95B50">
        <w:t>n three cruises for each site. The dot represent</w:t>
      </w:r>
      <w:r>
        <w:t>s</w:t>
      </w:r>
      <w:r w:rsidRPr="00F95B50">
        <w:t xml:space="preserve"> the sum of fauna biomass for each replicate. The bar represent</w:t>
      </w:r>
      <w:r>
        <w:t>s</w:t>
      </w:r>
      <w:r w:rsidRPr="00F95B50">
        <w:t xml:space="preserve"> the mean value of three replicates</w:t>
      </w:r>
      <w:r>
        <w:t>.</w:t>
      </w:r>
      <w:bookmarkEnd w:id="815"/>
    </w:p>
    <w:p w14:paraId="5EA9D36C" w14:textId="77777777" w:rsidR="00232261" w:rsidRDefault="00051C4D" w:rsidP="00232261">
      <w:pPr>
        <w:keepNext/>
        <w:ind w:firstLine="480"/>
      </w:pPr>
      <w:r>
        <w:lastRenderedPageBreak/>
        <w:pict w14:anchorId="42648398">
          <v:shape id="_x0000_i1047" type="#_x0000_t75" style="width:425.35pt;height:319pt;mso-position-horizontal-relative:margin">
            <v:imagedata r:id="rId44" o:title="abu_macro"/>
          </v:shape>
        </w:pict>
      </w:r>
    </w:p>
    <w:p w14:paraId="214E07F6" w14:textId="120AD1EA"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816" w:name="_Toc109165574"/>
      <w:r>
        <w:t xml:space="preserve">Figure </w:t>
      </w:r>
      <w:r w:rsidR="00D223B3">
        <w:fldChar w:fldCharType="begin"/>
      </w:r>
      <w:r w:rsidR="00D223B3">
        <w:instrText xml:space="preserve"> SEQ Figure \* ARABIC </w:instrText>
      </w:r>
      <w:r w:rsidR="00D223B3">
        <w:fldChar w:fldCharType="separate"/>
      </w:r>
      <w:r w:rsidR="001578CE">
        <w:rPr>
          <w:noProof/>
        </w:rPr>
        <w:t>9</w:t>
      </w:r>
      <w:r w:rsidR="00D223B3">
        <w:rPr>
          <w:noProof/>
        </w:rPr>
        <w:fldChar w:fldCharType="end"/>
      </w:r>
      <w:r w:rsidRPr="00F95B50">
        <w:t>. The abundance of macrofauna in each cruise of GC1 and GS1. Note that there was no sampling in OR1-11</w:t>
      </w:r>
      <w:r>
        <w:t>32 for GC1 and OR1-1128 for GS1.</w:t>
      </w:r>
      <w:bookmarkEnd w:id="816"/>
    </w:p>
    <w:p w14:paraId="7B1F8F9A" w14:textId="77777777" w:rsidR="00232261" w:rsidRDefault="00051C4D" w:rsidP="00232261">
      <w:pPr>
        <w:keepNext/>
        <w:ind w:firstLine="480"/>
      </w:pPr>
      <w:r>
        <w:lastRenderedPageBreak/>
        <w:pict w14:anchorId="20FC54D9">
          <v:shape id="_x0000_i1048" type="#_x0000_t75" style="width:425.35pt;height:319pt;mso-position-horizontal:absolute;mso-position-horizontal-relative:text;mso-position-vertical:absolute;mso-position-vertical-relative:text;mso-width-relative:page;mso-height-relative:page">
            <v:imagedata r:id="rId45" o:title="OC_macro"/>
          </v:shape>
        </w:pict>
      </w:r>
    </w:p>
    <w:p w14:paraId="4AFC1E73" w14:textId="300837F2" w:rsidR="001D7FC7" w:rsidRPr="001D7FC7" w:rsidRDefault="00232261" w:rsidP="00232261">
      <w:pPr>
        <w:pStyle w:val="af6"/>
        <w:rPr>
          <w:rFonts w:eastAsiaTheme="minorEastAsia"/>
        </w:rPr>
      </w:pPr>
      <w:bookmarkStart w:id="817" w:name="_Toc109165575"/>
      <w:r>
        <w:t xml:space="preserve">Figure </w:t>
      </w:r>
      <w:r w:rsidR="00D223B3">
        <w:fldChar w:fldCharType="begin"/>
      </w:r>
      <w:r w:rsidR="00D223B3">
        <w:instrText xml:space="preserve"> SEQ Figure \* ARABIC </w:instrText>
      </w:r>
      <w:r w:rsidR="00D223B3">
        <w:fldChar w:fldCharType="separate"/>
      </w:r>
      <w:r w:rsidR="001578CE">
        <w:rPr>
          <w:noProof/>
        </w:rPr>
        <w:t>10</w:t>
      </w:r>
      <w:r w:rsidR="00D223B3">
        <w:rPr>
          <w:noProof/>
        </w:rPr>
        <w:fldChar w:fldCharType="end"/>
      </w:r>
      <w:r w:rsidRPr="00F95B50">
        <w:t>. Carbon stocks of macrofauna of GC1 and GS1. Note that there was no sampling in OR1-1132 for GC1 and OR1-1128 for GS1. The dot represent</w:t>
      </w:r>
      <w:r>
        <w:t>s</w:t>
      </w:r>
      <w:r w:rsidRPr="00F95B50">
        <w:t xml:space="preserve"> the sum of fauna biomass for each replicate. The bar represent</w:t>
      </w:r>
      <w:r>
        <w:t>s</w:t>
      </w:r>
      <w:r w:rsidRPr="00F95B50">
        <w:t xml:space="preserve"> the mean value of three replicates.</w:t>
      </w:r>
      <w:bookmarkEnd w:id="817"/>
    </w:p>
    <w:p w14:paraId="5E456552" w14:textId="77777777" w:rsidR="00EF418D" w:rsidRDefault="00EF418D" w:rsidP="001D7FC7">
      <w:pPr>
        <w:ind w:firstLine="480"/>
        <w:sectPr w:rsidR="00EF418D" w:rsidSect="00E7220E">
          <w:pgSz w:w="11906" w:h="16838"/>
          <w:pgMar w:top="1701" w:right="1701" w:bottom="1134" w:left="1701" w:header="851" w:footer="992" w:gutter="0"/>
          <w:cols w:space="425"/>
          <w:docGrid w:type="lines" w:linePitch="360"/>
        </w:sectPr>
      </w:pPr>
    </w:p>
    <w:p w14:paraId="23D7DBFB" w14:textId="77777777" w:rsidR="00232261" w:rsidRDefault="00051C4D" w:rsidP="00232261">
      <w:pPr>
        <w:keepNext/>
        <w:ind w:firstLine="480"/>
      </w:pPr>
      <w:r>
        <w:lastRenderedPageBreak/>
        <w:pict w14:anchorId="50539778">
          <v:shape id="_x0000_i1049" type="#_x0000_t75" style="width:425.35pt;height:304.6pt;mso-position-horizontal:center;mso-position-horizontal-relative:margin">
            <v:imagedata r:id="rId46" o:title="SCOC" croptop="2920f"/>
          </v:shape>
        </w:pict>
      </w:r>
    </w:p>
    <w:p w14:paraId="7835DE94" w14:textId="77E812A0" w:rsidR="001D7FC7" w:rsidRPr="00EF418D" w:rsidRDefault="00232261" w:rsidP="00232261">
      <w:pPr>
        <w:pStyle w:val="af6"/>
      </w:pPr>
      <w:bookmarkStart w:id="818" w:name="_Toc109165576"/>
      <w:r>
        <w:t xml:space="preserve">Figure </w:t>
      </w:r>
      <w:r w:rsidR="00D223B3">
        <w:fldChar w:fldCharType="begin"/>
      </w:r>
      <w:r w:rsidR="00D223B3">
        <w:instrText xml:space="preserve"> SEQ Figure \* ARABIC </w:instrText>
      </w:r>
      <w:r w:rsidR="00D223B3">
        <w:fldChar w:fldCharType="separate"/>
      </w:r>
      <w:r w:rsidR="001578CE">
        <w:rPr>
          <w:noProof/>
        </w:rPr>
        <w:t>11</w:t>
      </w:r>
      <w:r w:rsidR="00D223B3">
        <w:rPr>
          <w:noProof/>
        </w:rPr>
        <w:fldChar w:fldCharType="end"/>
      </w:r>
      <w:r w:rsidRPr="00F95B50">
        <w:t>. Average total oxygen utilization (TOU) for each cruise of GC1 and GS1. TOU was further divided into DOU and BOU. Note that there was no measurement in NOR1-T004 and OR1-1128 for GS1.</w:t>
      </w:r>
      <w:bookmarkEnd w:id="818"/>
    </w:p>
    <w:p w14:paraId="7F8147EE" w14:textId="77777777" w:rsidR="00EF418D" w:rsidRDefault="00EF418D" w:rsidP="00596950">
      <w:pPr>
        <w:ind w:firstLine="480"/>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p>
    <w:p w14:paraId="1E44340D" w14:textId="4975B6A9" w:rsidR="00232261" w:rsidRDefault="00051C4D" w:rsidP="00232261">
      <w:pPr>
        <w:keepNext/>
        <w:ind w:firstLine="480"/>
        <w:jc w:val="center"/>
      </w:pPr>
      <w:r>
        <w:lastRenderedPageBreak/>
        <w:pict w14:anchorId="49E56E42">
          <v:shape id="_x0000_i1050" type="#_x0000_t75" style="width:285.8pt;height:285.8pt;mso-position-horizontal-relative:margin">
            <v:imagedata r:id="rId47" o:title="Carbon flows of GC1"/>
          </v:shape>
        </w:pict>
      </w:r>
      <w:r>
        <w:pict w14:anchorId="5D48C499">
          <v:shape id="_x0000_i1051" type="#_x0000_t75" style="width:285.8pt;height:285.8pt;mso-position-horizontal:absolute;mso-position-horizontal-relative:text;mso-position-vertical:absolute;mso-position-vertical-relative:text;mso-width-relative:page;mso-height-relative:page">
            <v:imagedata r:id="rId48" o:title="Carbon flows of GS1"/>
          </v:shape>
        </w:pict>
      </w:r>
    </w:p>
    <w:p w14:paraId="6295CC49" w14:textId="6B1358D7" w:rsidR="00EF418D" w:rsidRDefault="00232261" w:rsidP="00232261">
      <w:pPr>
        <w:pStyle w:val="af6"/>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bookmarkStart w:id="819" w:name="_Toc109165577"/>
      <w:r>
        <w:t xml:space="preserve">Figure </w:t>
      </w:r>
      <w:r w:rsidR="00D223B3">
        <w:fldChar w:fldCharType="begin"/>
      </w:r>
      <w:r w:rsidR="00D223B3">
        <w:instrText xml:space="preserve"> SEQ Figure \* ARABIC </w:instrText>
      </w:r>
      <w:r w:rsidR="00D223B3">
        <w:fldChar w:fldCharType="separate"/>
      </w:r>
      <w:r w:rsidR="001578CE">
        <w:rPr>
          <w:noProof/>
        </w:rPr>
        <w:t>12</w:t>
      </w:r>
      <w:r w:rsidR="00D223B3">
        <w:rPr>
          <w:noProof/>
        </w:rPr>
        <w:fldChar w:fldCharType="end"/>
      </w:r>
      <w:r w:rsidRPr="00F95B50">
        <w:t xml:space="preserve">. LIM results for each flow in the food web by the two different methods. Note that the value of some flows calculated with the parsimonious method was zero, which cannot be log-transformed. Thus </w:t>
      </w:r>
      <w:r w:rsidRPr="00F95B50">
        <w:lastRenderedPageBreak/>
        <w:t>these flows remain no black dot on the figure.</w:t>
      </w:r>
      <w:bookmarkEnd w:id="819"/>
    </w:p>
    <w:p w14:paraId="6837894E" w14:textId="77777777" w:rsidR="00232261" w:rsidRDefault="00051C4D" w:rsidP="00232261">
      <w:pPr>
        <w:keepNext/>
        <w:ind w:firstLine="480"/>
      </w:pPr>
      <w:r>
        <w:lastRenderedPageBreak/>
        <w:pict w14:anchorId="65BD557E">
          <v:shape id="_x0000_i1052" type="#_x0000_t75" style="width:125.7pt;height:154.5pt;mso-position-horizontal-relative:margin">
            <v:imagedata r:id="rId35" o:title="legend"/>
          </v:shape>
        </w:pict>
      </w:r>
      <w:r>
        <w:pict w14:anchorId="42405B3A">
          <v:shape id="_x0000_i1053" type="#_x0000_t75" style="width:269.15pt;height:309.05pt;mso-position-horizontal:right;mso-position-horizontal-relative:margin;mso-position-vertical:center;mso-position-vertical-relative:margin">
            <v:imagedata r:id="rId49" o:title="GC1_graph"/>
          </v:shape>
        </w:pict>
      </w:r>
    </w:p>
    <w:p w14:paraId="4C4BF675" w14:textId="09736330" w:rsidR="00EF418D" w:rsidRDefault="00232261" w:rsidP="00232261">
      <w:pPr>
        <w:pStyle w:val="af6"/>
        <w:sectPr w:rsidR="00EF418D" w:rsidSect="00E7220E">
          <w:pgSz w:w="11906" w:h="16838"/>
          <w:pgMar w:top="1701" w:right="1701" w:bottom="1134" w:left="1701" w:header="851" w:footer="992" w:gutter="0"/>
          <w:cols w:space="425"/>
          <w:docGrid w:type="lines" w:linePitch="360"/>
        </w:sectPr>
      </w:pPr>
      <w:bookmarkStart w:id="820" w:name="_Toc109165578"/>
      <w:r>
        <w:t xml:space="preserve">Figure </w:t>
      </w:r>
      <w:r w:rsidR="00D223B3">
        <w:fldChar w:fldCharType="begin"/>
      </w:r>
      <w:r w:rsidR="00D223B3">
        <w:instrText xml:space="preserve"> SEQ Figure \* ARABIC </w:instrText>
      </w:r>
      <w:r w:rsidR="00D223B3">
        <w:fldChar w:fldCharType="separate"/>
      </w:r>
      <w:r w:rsidR="001578CE">
        <w:rPr>
          <w:noProof/>
        </w:rPr>
        <w:t>13</w:t>
      </w:r>
      <w:r w:rsidR="00D223B3">
        <w:rPr>
          <w:noProof/>
        </w:rPr>
        <w:fldChar w:fldCharType="end"/>
      </w:r>
      <w:r w:rsidRPr="00F95B50">
        <w:t>. The conceptual model plotted with LIM results of GC1 processed with the MCMC algorithm. The flows were drawn to scale.</w:t>
      </w:r>
      <w:bookmarkEnd w:id="820"/>
    </w:p>
    <w:p w14:paraId="608EA46B" w14:textId="77777777" w:rsidR="00055000" w:rsidRDefault="00055000" w:rsidP="00055000">
      <w:pPr>
        <w:keepNext/>
        <w:ind w:firstLine="480"/>
      </w:pPr>
      <w:r>
        <w:rPr>
          <w:noProof/>
        </w:rPr>
        <w:lastRenderedPageBreak/>
        <w:drawing>
          <wp:inline distT="0" distB="0" distL="0" distR="0" wp14:anchorId="1A688FD1" wp14:editId="386201B2">
            <wp:extent cx="1597025" cy="1964055"/>
            <wp:effectExtent l="0" t="0" r="3175" b="0"/>
            <wp:docPr id="3" name="圖片 3" descr="C:\Users\user\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AppData\Local\Microsoft\Windows\INetCache\Content.Word\lege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7025" cy="1964055"/>
                    </a:xfrm>
                    <a:prstGeom prst="rect">
                      <a:avLst/>
                    </a:prstGeom>
                    <a:noFill/>
                    <a:ln>
                      <a:noFill/>
                    </a:ln>
                  </pic:spPr>
                </pic:pic>
              </a:graphicData>
            </a:graphic>
          </wp:inline>
        </w:drawing>
      </w:r>
      <w:r w:rsidR="00051C4D">
        <w:pict w14:anchorId="013482EB">
          <v:shape id="_x0000_i1054" type="#_x0000_t75" style="width:269.15pt;height:309.05pt;mso-position-horizontal:right;mso-position-horizontal-relative:margin;mso-position-vertical:center;mso-position-vertical-relative:margin">
            <v:imagedata r:id="rId51" o:title="GS1_graph"/>
          </v:shape>
        </w:pict>
      </w:r>
    </w:p>
    <w:p w14:paraId="643216F2" w14:textId="14C9A718" w:rsidR="00EF418D" w:rsidRDefault="00055000" w:rsidP="00055000">
      <w:pPr>
        <w:pStyle w:val="af6"/>
        <w:sectPr w:rsidR="00EF418D" w:rsidSect="00E7220E">
          <w:pgSz w:w="11906" w:h="16838"/>
          <w:pgMar w:top="1701" w:right="1701" w:bottom="1134" w:left="1701" w:header="851" w:footer="992" w:gutter="0"/>
          <w:cols w:space="425"/>
          <w:docGrid w:type="lines" w:linePitch="360"/>
        </w:sectPr>
      </w:pPr>
      <w:bookmarkStart w:id="821" w:name="_Toc109165579"/>
      <w:r>
        <w:t xml:space="preserve">Figure </w:t>
      </w:r>
      <w:r w:rsidR="00D223B3">
        <w:fldChar w:fldCharType="begin"/>
      </w:r>
      <w:r w:rsidR="00D223B3">
        <w:instrText xml:space="preserve"> SEQ Figure \* ARABIC </w:instrText>
      </w:r>
      <w:r w:rsidR="00D223B3">
        <w:fldChar w:fldCharType="separate"/>
      </w:r>
      <w:r w:rsidR="001578CE">
        <w:rPr>
          <w:noProof/>
        </w:rPr>
        <w:t>14</w:t>
      </w:r>
      <w:r w:rsidR="00D223B3">
        <w:rPr>
          <w:noProof/>
        </w:rPr>
        <w:fldChar w:fldCharType="end"/>
      </w:r>
      <w:r w:rsidRPr="00F95B50">
        <w:t>. The conceptual model plotted with LIM results of GS1 processed with the MCMC algorithm. The flows were drawn to scale.</w:t>
      </w:r>
      <w:bookmarkEnd w:id="821"/>
    </w:p>
    <w:p w14:paraId="4700D09C" w14:textId="77777777" w:rsidR="00055000" w:rsidRDefault="00051C4D" w:rsidP="00055000">
      <w:pPr>
        <w:keepNext/>
        <w:ind w:firstLine="480"/>
      </w:pPr>
      <w:r>
        <w:lastRenderedPageBreak/>
        <w:pict w14:anchorId="4D5C963F">
          <v:shape id="_x0000_i1055" type="#_x0000_t75" style="width:425.35pt;height:425.35pt;mso-position-horizontal:center;mso-position-horizontal-relative:margin">
            <v:imagedata r:id="rId52" o:title="Net_ind_boxplot"/>
          </v:shape>
        </w:pict>
      </w:r>
    </w:p>
    <w:p w14:paraId="639B2ECD" w14:textId="59F2C988" w:rsidR="00E31BC0" w:rsidRPr="00D16DBB" w:rsidRDefault="00055000" w:rsidP="00D16DBB">
      <w:pPr>
        <w:pStyle w:val="af6"/>
      </w:pPr>
      <w:bookmarkStart w:id="822" w:name="_Toc109165580"/>
      <w:r>
        <w:t xml:space="preserve">Figure </w:t>
      </w:r>
      <w:r w:rsidR="00D223B3">
        <w:fldChar w:fldCharType="begin"/>
      </w:r>
      <w:r w:rsidR="00D223B3">
        <w:instrText xml:space="preserve"> SEQ Figure \* ARABIC </w:instrText>
      </w:r>
      <w:r w:rsidR="00D223B3">
        <w:fldChar w:fldCharType="separate"/>
      </w:r>
      <w:r w:rsidR="001578CE">
        <w:rPr>
          <w:noProof/>
        </w:rPr>
        <w:t>15</w:t>
      </w:r>
      <w:r w:rsidR="00D223B3">
        <w:rPr>
          <w:noProof/>
        </w:rPr>
        <w:fldChar w:fldCharType="end"/>
      </w:r>
      <w:r w:rsidRPr="00F95B50">
        <w:t>. The selected network indices of GC1 and GS1. The indices were calculated from 10,000 solutions of the LIM</w:t>
      </w:r>
      <w:r>
        <w:t>. A</w:t>
      </w:r>
      <w:r w:rsidRPr="00F95B50">
        <w:t>s a result, there were also 10,000 values for each index. Therefore, they were presented as box plots.</w:t>
      </w:r>
      <w:bookmarkEnd w:id="822"/>
    </w:p>
    <w:sectPr w:rsidR="00E31BC0" w:rsidRPr="00D16DBB" w:rsidSect="00E7220E">
      <w:pgSz w:w="11906" w:h="16838"/>
      <w:pgMar w:top="1701" w:right="1701" w:bottom="1134"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2" w:author="Chih-Lin Wei" w:date="2022-07-30T19:03:00Z" w:initials="CW">
    <w:p w14:paraId="3117C90B" w14:textId="142E7012" w:rsidR="00D223B3" w:rsidRDefault="00D223B3">
      <w:pPr>
        <w:pStyle w:val="ad"/>
        <w:ind w:right="240" w:firstLine="360"/>
      </w:pPr>
      <w:r>
        <w:rPr>
          <w:rStyle w:val="ac"/>
        </w:rPr>
        <w:annotationRef/>
      </w:r>
      <w:r>
        <w:t>So it won’t read redundent</w:t>
      </w:r>
    </w:p>
  </w:comment>
  <w:comment w:id="103" w:author="Chih-Lin Wei" w:date="2022-07-28T23:26:00Z" w:initials="CW">
    <w:p w14:paraId="36FFF950" w14:textId="2E2069DA" w:rsidR="00D223B3" w:rsidRDefault="00D223B3">
      <w:pPr>
        <w:pStyle w:val="ad"/>
        <w:ind w:right="240" w:firstLine="360"/>
      </w:pPr>
      <w:r>
        <w:rPr>
          <w:rStyle w:val="ac"/>
        </w:rPr>
        <w:annotationRef/>
      </w:r>
      <w:r>
        <w:t>The term “component” may be confusing because it is not defined in the previous paragraph.</w:t>
      </w:r>
    </w:p>
  </w:comment>
  <w:comment w:id="288" w:author="Chih-Lin Wei" w:date="2022-07-31T19:12:00Z" w:initials="CW">
    <w:p w14:paraId="00963C16" w14:textId="56DB5E7F" w:rsidR="00D223B3" w:rsidRDefault="00D223B3">
      <w:pPr>
        <w:pStyle w:val="ad"/>
        <w:ind w:right="240" w:firstLine="360"/>
      </w:pPr>
      <w:r>
        <w:rPr>
          <w:rStyle w:val="ac"/>
        </w:rPr>
        <w:annotationRef/>
      </w:r>
      <w:r>
        <w:t xml:space="preserve">The example will be more logical if you use the sedimentation rate from the GC </w:t>
      </w:r>
      <w:r w:rsidRPr="003168E9">
        <w:t>(&gt; 1.0 g cm</w:t>
      </w:r>
      <w:r w:rsidRPr="003168E9">
        <w:rPr>
          <w:vertAlign w:val="superscript"/>
        </w:rPr>
        <w:t>-2</w:t>
      </w:r>
      <w:r w:rsidRPr="003168E9">
        <w:t xml:space="preserve"> yr</w:t>
      </w:r>
      <w:r w:rsidRPr="003168E9">
        <w:rPr>
          <w:vertAlign w:val="superscript"/>
        </w:rPr>
        <w:t>-1</w:t>
      </w:r>
      <w:r>
        <w:t>, from the next paragraph).</w:t>
      </w:r>
    </w:p>
  </w:comment>
  <w:comment w:id="297" w:author="Chih-Lin Wei" w:date="2022-07-31T19:01:00Z" w:initials="CW">
    <w:p w14:paraId="72C6ABAE" w14:textId="6F2019EB" w:rsidR="00D223B3" w:rsidRDefault="00D223B3">
      <w:pPr>
        <w:pStyle w:val="ad"/>
        <w:ind w:right="240" w:firstLine="360"/>
      </w:pPr>
      <w:r>
        <w:rPr>
          <w:rStyle w:val="ac"/>
        </w:rPr>
        <w:annotationRef/>
      </w:r>
      <w:r>
        <w:t>It was 0.44 in the previous paragraph</w:t>
      </w:r>
    </w:p>
  </w:comment>
  <w:comment w:id="306" w:author="Chih-Lin Wei" w:date="2022-08-01T16:53:00Z" w:initials="cw">
    <w:p w14:paraId="6B977B97" w14:textId="77777777" w:rsidR="00D223B3" w:rsidRPr="004A7FCD" w:rsidRDefault="00D223B3" w:rsidP="00D223B3">
      <w:pPr>
        <w:pStyle w:val="ad"/>
        <w:ind w:right="240" w:firstLine="360"/>
        <w:rPr>
          <w:rFonts w:eastAsiaTheme="minorEastAsia"/>
        </w:rPr>
      </w:pPr>
      <w:r>
        <w:rPr>
          <w:rStyle w:val="ac"/>
        </w:rPr>
        <w:annotationRef/>
      </w:r>
      <w:r>
        <w:rPr>
          <w:rFonts w:eastAsiaTheme="minorEastAsia" w:hint="eastAsia"/>
        </w:rPr>
        <w:t>T</w:t>
      </w:r>
      <w:r>
        <w:rPr>
          <w:rFonts w:eastAsiaTheme="minorEastAsia"/>
        </w:rPr>
        <w:t>his sentence can be moved to method</w:t>
      </w:r>
    </w:p>
  </w:comment>
  <w:comment w:id="358" w:author="Chih-Lin Wei" w:date="2022-07-31T18:50:00Z" w:initials="CW">
    <w:p w14:paraId="2FB030B4" w14:textId="707AAAFA" w:rsidR="00D223B3" w:rsidRDefault="00D223B3">
      <w:pPr>
        <w:pStyle w:val="ad"/>
        <w:ind w:right="240" w:firstLine="360"/>
      </w:pPr>
      <w:r>
        <w:rPr>
          <w:rStyle w:val="ac"/>
        </w:rPr>
        <w:annotationRef/>
      </w:r>
      <w:r>
        <w:t>I think that you mean “maximum” burial rate only?</w:t>
      </w:r>
    </w:p>
  </w:comment>
  <w:comment w:id="369" w:author="Chih-Lin Wei" w:date="2022-07-31T19:34:00Z" w:initials="CW">
    <w:p w14:paraId="4723C5FD" w14:textId="5F7094F2" w:rsidR="00D223B3" w:rsidRDefault="00D223B3" w:rsidP="00F143FD">
      <w:pPr>
        <w:pStyle w:val="ad"/>
        <w:ind w:right="240" w:firstLine="360"/>
      </w:pPr>
      <w:r>
        <w:rPr>
          <w:rStyle w:val="ac"/>
        </w:rPr>
        <w:annotationRef/>
      </w:r>
      <w:r>
        <w:t xml:space="preserve">“minimal </w:t>
      </w:r>
      <w:r w:rsidRPr="009A14F5">
        <w:t>burial rates</w:t>
      </w:r>
      <w:r>
        <w:t xml:space="preserve"> were set to 24% of the sedimentation rates to back-calculate the POC inputs (Hsu et al., 2014)”</w:t>
      </w:r>
    </w:p>
    <w:p w14:paraId="426F68AE" w14:textId="77777777" w:rsidR="00D223B3" w:rsidRDefault="00D223B3" w:rsidP="00F143FD">
      <w:pPr>
        <w:pStyle w:val="ad"/>
        <w:ind w:right="240" w:firstLine="480"/>
      </w:pPr>
    </w:p>
    <w:p w14:paraId="470FB905" w14:textId="77777777" w:rsidR="00D223B3" w:rsidRDefault="00D223B3" w:rsidP="00F143FD">
      <w:pPr>
        <w:pStyle w:val="ad"/>
        <w:ind w:right="240" w:firstLineChars="83" w:firstLine="199"/>
      </w:pPr>
      <w:r>
        <w:t>Two “POC input” in the same sentence is confusing.</w:t>
      </w:r>
    </w:p>
    <w:p w14:paraId="0AC25E27" w14:textId="5DA2BC6F" w:rsidR="00D223B3" w:rsidRDefault="00D223B3">
      <w:pPr>
        <w:pStyle w:val="ad"/>
        <w:ind w:right="240" w:firstLine="480"/>
      </w:pPr>
    </w:p>
  </w:comment>
  <w:comment w:id="421" w:author="Chih-Lin Wei" w:date="2022-07-31T20:21:00Z" w:initials="CW">
    <w:p w14:paraId="57E66C58" w14:textId="4998492C" w:rsidR="00D223B3" w:rsidRDefault="00D223B3">
      <w:pPr>
        <w:pStyle w:val="ad"/>
        <w:ind w:right="240" w:firstLine="360"/>
      </w:pPr>
      <w:r>
        <w:rPr>
          <w:rStyle w:val="ac"/>
        </w:rPr>
        <w:annotationRef/>
      </w:r>
      <w:r>
        <w:t>Not sure if I understand correctly?</w:t>
      </w:r>
    </w:p>
  </w:comment>
  <w:comment w:id="489" w:author="Chih-Lin Wei" w:date="2022-08-01T16:18:00Z" w:initials="cw">
    <w:p w14:paraId="6125F5CB" w14:textId="6CACDCE0" w:rsidR="00D223B3" w:rsidRPr="006261F1" w:rsidRDefault="00D223B3">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 think this is a good answer for why you use 30% of TOU as the upper constraint.</w:t>
      </w:r>
    </w:p>
  </w:comment>
  <w:comment w:id="508" w:author="Chih-Lin Wei" w:date="2022-08-01T16:32:00Z" w:initials="cw">
    <w:p w14:paraId="778E5499" w14:textId="65E1A23F" w:rsidR="00D223B3" w:rsidRPr="006261F1" w:rsidRDefault="00D223B3" w:rsidP="006261F1">
      <w:pPr>
        <w:pStyle w:val="ad"/>
        <w:ind w:right="240" w:firstLine="360"/>
        <w:rPr>
          <w:rFonts w:eastAsiaTheme="minorEastAsia"/>
        </w:rPr>
      </w:pPr>
      <w:r>
        <w:rPr>
          <w:rStyle w:val="ac"/>
        </w:rPr>
        <w:annotationRef/>
      </w:r>
      <w:r w:rsidRPr="006261F1">
        <w:t>Smith et al. (2016) Aquat Geochem 22, 401–417</w:t>
      </w:r>
    </w:p>
  </w:comment>
  <w:comment w:id="520" w:author="Chih-Lin Wei" w:date="2022-08-01T16:37:00Z" w:initials="cw">
    <w:p w14:paraId="73511D5C" w14:textId="1B781788" w:rsidR="00D223B3" w:rsidRPr="006261F1" w:rsidRDefault="00D223B3" w:rsidP="006261F1">
      <w:pPr>
        <w:pStyle w:val="ad"/>
        <w:ind w:right="240" w:firstLine="360"/>
        <w:rPr>
          <w:rFonts w:eastAsiaTheme="minorEastAsia"/>
        </w:rPr>
      </w:pPr>
      <w:r>
        <w:rPr>
          <w:rStyle w:val="ac"/>
        </w:rPr>
        <w:annotationRef/>
      </w:r>
      <w:r w:rsidRPr="006261F1">
        <w:t>Huffard et al. (2020) DSRII173, 104763</w:t>
      </w:r>
    </w:p>
  </w:comment>
  <w:comment w:id="546" w:author="Chih-Lin Wei" w:date="2022-08-01T16:53:00Z" w:initials="cw">
    <w:p w14:paraId="6877F61E" w14:textId="7109A8EA" w:rsidR="00D223B3" w:rsidRPr="004A7FCD" w:rsidRDefault="00D223B3">
      <w:pPr>
        <w:pStyle w:val="ad"/>
        <w:ind w:right="240" w:firstLine="360"/>
        <w:rPr>
          <w:rFonts w:eastAsiaTheme="minorEastAsia"/>
        </w:rPr>
      </w:pPr>
      <w:r>
        <w:rPr>
          <w:rStyle w:val="ac"/>
        </w:rPr>
        <w:annotationRef/>
      </w:r>
      <w:r>
        <w:rPr>
          <w:rFonts w:eastAsiaTheme="minorEastAsia" w:hint="eastAsia"/>
        </w:rPr>
        <w:t>T</w:t>
      </w:r>
      <w:r>
        <w:rPr>
          <w:rFonts w:eastAsiaTheme="minorEastAsia"/>
        </w:rPr>
        <w:t>his sentence can be moved to method</w:t>
      </w:r>
    </w:p>
  </w:comment>
  <w:comment w:id="579" w:author="Chih-Lin Wei" w:date="2022-08-01T17:05:00Z" w:initials="cw">
    <w:p w14:paraId="62812530" w14:textId="6F2700C4" w:rsidR="00D223B3" w:rsidRPr="004A7FCD" w:rsidRDefault="00D223B3">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 would use DOM or DOC</w:t>
      </w:r>
    </w:p>
  </w:comment>
  <w:comment w:id="616" w:author="Chih-Lin Wei" w:date="2022-08-01T17:15:00Z" w:initials="cw">
    <w:p w14:paraId="4FE32D7C" w14:textId="11FA2A04" w:rsidR="00D223B3" w:rsidRPr="004A7FCD" w:rsidRDefault="00D223B3">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t reads a little bit odd that the mismatch was caused by the microbial loop in this study but sediment resuspension in the </w:t>
      </w:r>
      <w:r w:rsidRPr="004A7FCD">
        <w:rPr>
          <w:rFonts w:eastAsiaTheme="minorEastAsia"/>
        </w:rPr>
        <w:t>Nazaré Canyon</w:t>
      </w:r>
      <w:r>
        <w:rPr>
          <w:rFonts w:eastAsiaTheme="minorEastAsia"/>
        </w:rPr>
        <w:t>. Perhaps it is because of both? or because of lateral transports of POC flux? My point is that we really don’t know and might as well list all these possibilities.</w:t>
      </w:r>
    </w:p>
  </w:comment>
  <w:comment w:id="651" w:author="Chih-Lin Wei" w:date="2022-08-01T22:05:00Z" w:initials="CW">
    <w:p w14:paraId="61E4954D" w14:textId="4F5A3F29" w:rsidR="00D223B3" w:rsidRDefault="00D223B3">
      <w:pPr>
        <w:pStyle w:val="ad"/>
        <w:ind w:right="240" w:firstLine="360"/>
      </w:pPr>
      <w:r>
        <w:rPr>
          <w:rStyle w:val="ac"/>
        </w:rPr>
        <w:annotationRef/>
      </w:r>
      <w:r>
        <w:t>I think this is the definition given in the material and methods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17C90B" w15:done="0"/>
  <w15:commentEx w15:paraId="36FFF950" w15:done="0"/>
  <w15:commentEx w15:paraId="00963C16" w15:done="0"/>
  <w15:commentEx w15:paraId="72C6ABAE" w15:done="0"/>
  <w15:commentEx w15:paraId="6B977B97" w15:done="0"/>
  <w15:commentEx w15:paraId="2FB030B4" w15:done="0"/>
  <w15:commentEx w15:paraId="0AC25E27" w15:done="0"/>
  <w15:commentEx w15:paraId="57E66C58" w15:done="0"/>
  <w15:commentEx w15:paraId="6125F5CB" w15:done="0"/>
  <w15:commentEx w15:paraId="778E5499" w15:done="0"/>
  <w15:commentEx w15:paraId="73511D5C" w15:done="0"/>
  <w15:commentEx w15:paraId="6877F61E" w15:done="0"/>
  <w15:commentEx w15:paraId="62812530" w15:done="0"/>
  <w15:commentEx w15:paraId="4FE32D7C" w15:done="0"/>
  <w15:commentEx w15:paraId="61E495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17C90B" w16cid:durableId="268FFEE4"/>
  <w16cid:commentId w16cid:paraId="36FFF950" w16cid:durableId="268D999B"/>
  <w16cid:commentId w16cid:paraId="00963C16" w16cid:durableId="269152A4"/>
  <w16cid:commentId w16cid:paraId="72C6ABAE" w16cid:durableId="26915000"/>
  <w16cid:commentId w16cid:paraId="2FB030B4" w16cid:durableId="26914D88"/>
  <w16cid:commentId w16cid:paraId="0AC25E27" w16cid:durableId="269157D7"/>
  <w16cid:commentId w16cid:paraId="57E66C58" w16cid:durableId="269162AC"/>
  <w16cid:commentId w16cid:paraId="6125F5CB" w16cid:durableId="26927B4D"/>
  <w16cid:commentId w16cid:paraId="778E5499" w16cid:durableId="26927E92"/>
  <w16cid:commentId w16cid:paraId="73511D5C" w16cid:durableId="26927FBB"/>
  <w16cid:commentId w16cid:paraId="6877F61E" w16cid:durableId="26928385"/>
  <w16cid:commentId w16cid:paraId="62812530" w16cid:durableId="26928642"/>
  <w16cid:commentId w16cid:paraId="4FE32D7C" w16cid:durableId="269288A3"/>
  <w16cid:commentId w16cid:paraId="61E4954D" w16cid:durableId="2692CC9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5EFBF" w14:textId="77777777" w:rsidR="00EB23E7" w:rsidRDefault="00EB23E7">
      <w:pPr>
        <w:spacing w:line="240" w:lineRule="auto"/>
        <w:ind w:firstLine="480"/>
      </w:pPr>
      <w:r>
        <w:separator/>
      </w:r>
    </w:p>
  </w:endnote>
  <w:endnote w:type="continuationSeparator" w:id="0">
    <w:p w14:paraId="09FF134F" w14:textId="77777777" w:rsidR="00EB23E7" w:rsidRDefault="00EB23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3F385" w14:textId="77777777" w:rsidR="00D223B3" w:rsidRDefault="00D223B3">
    <w:pPr>
      <w:pStyle w:val="a7"/>
      <w:ind w:right="24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0E928" w14:textId="72568437" w:rsidR="00D223B3" w:rsidRPr="00696D80" w:rsidRDefault="00D223B3" w:rsidP="00696D80">
    <w:pPr>
      <w:pStyle w:val="a7"/>
      <w:ind w:right="240" w:firstLine="40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FFA8" w14:textId="77777777" w:rsidR="00D223B3" w:rsidRDefault="00D223B3">
    <w:pPr>
      <w:pStyle w:val="a7"/>
      <w:ind w:right="240"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632847"/>
      <w:docPartObj>
        <w:docPartGallery w:val="Page Numbers (Bottom of Page)"/>
        <w:docPartUnique/>
      </w:docPartObj>
    </w:sdtPr>
    <w:sdtContent>
      <w:p w14:paraId="7ACCC79A" w14:textId="1FE8E8E5" w:rsidR="00D223B3" w:rsidRDefault="00D223B3">
        <w:pPr>
          <w:pStyle w:val="a7"/>
          <w:ind w:right="240" w:firstLine="400"/>
          <w:jc w:val="center"/>
        </w:pPr>
        <w:r>
          <w:fldChar w:fldCharType="begin"/>
        </w:r>
        <w:r>
          <w:instrText>PAGE   \* MERGEFORMAT</w:instrText>
        </w:r>
        <w:r>
          <w:fldChar w:fldCharType="separate"/>
        </w:r>
        <w:r w:rsidR="005F6328" w:rsidRPr="005F6328">
          <w:rPr>
            <w:noProof/>
            <w:lang w:val="zh-TW"/>
          </w:rPr>
          <w:t>xv</w:t>
        </w:r>
        <w:r>
          <w:fldChar w:fldCharType="end"/>
        </w:r>
      </w:p>
    </w:sdtContent>
  </w:sdt>
  <w:p w14:paraId="1D124DFE" w14:textId="77777777" w:rsidR="00D223B3" w:rsidRPr="00696D80" w:rsidRDefault="00D223B3" w:rsidP="00696D80">
    <w:pPr>
      <w:pStyle w:val="a7"/>
      <w:ind w:right="240" w:firstLine="40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044847"/>
      <w:docPartObj>
        <w:docPartGallery w:val="Page Numbers (Bottom of Page)"/>
        <w:docPartUnique/>
      </w:docPartObj>
    </w:sdtPr>
    <w:sdtContent>
      <w:p w14:paraId="283510FF" w14:textId="602D937B" w:rsidR="00D223B3" w:rsidRDefault="00D223B3">
        <w:pPr>
          <w:pStyle w:val="a7"/>
          <w:ind w:right="240" w:firstLine="400"/>
          <w:jc w:val="center"/>
        </w:pPr>
        <w:r>
          <w:fldChar w:fldCharType="begin"/>
        </w:r>
        <w:r>
          <w:instrText>PAGE   \* MERGEFORMAT</w:instrText>
        </w:r>
        <w:r>
          <w:fldChar w:fldCharType="separate"/>
        </w:r>
        <w:r w:rsidR="005F6328" w:rsidRPr="005F6328">
          <w:rPr>
            <w:noProof/>
            <w:lang w:val="zh-TW"/>
          </w:rPr>
          <w:t>5</w:t>
        </w:r>
        <w:r>
          <w:fldChar w:fldCharType="end"/>
        </w:r>
      </w:p>
    </w:sdtContent>
  </w:sdt>
  <w:p w14:paraId="16D9CE7F" w14:textId="77777777" w:rsidR="00D223B3" w:rsidRPr="00696D80" w:rsidRDefault="00D223B3" w:rsidP="00696D80">
    <w:pPr>
      <w:pStyle w:val="a7"/>
      <w:ind w:right="240" w:firstLine="40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5CA6A" w14:textId="77777777" w:rsidR="00EB23E7" w:rsidRDefault="00EB23E7">
      <w:pPr>
        <w:spacing w:line="240" w:lineRule="auto"/>
        <w:ind w:firstLine="480"/>
      </w:pPr>
      <w:r>
        <w:separator/>
      </w:r>
    </w:p>
  </w:footnote>
  <w:footnote w:type="continuationSeparator" w:id="0">
    <w:p w14:paraId="6925198D" w14:textId="77777777" w:rsidR="00EB23E7" w:rsidRDefault="00EB23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F0010" w14:textId="77777777" w:rsidR="00D223B3" w:rsidRDefault="00D223B3">
    <w:pPr>
      <w:pStyle w:val="a5"/>
      <w:ind w:right="240"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DE5E0" w14:textId="77777777" w:rsidR="00D223B3" w:rsidRDefault="00D223B3">
    <w:pPr>
      <w:pStyle w:val="a5"/>
      <w:ind w:right="240" w:firstLine="40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47A3A" w14:textId="77777777" w:rsidR="00D223B3" w:rsidRDefault="00D223B3">
    <w:pPr>
      <w:pStyle w:val="a5"/>
      <w:ind w:right="240"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49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46D45BA"/>
    <w:multiLevelType w:val="hybridMultilevel"/>
    <w:tmpl w:val="D64EF282"/>
    <w:lvl w:ilvl="0" w:tplc="463A74D0">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DF6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9C71708"/>
    <w:multiLevelType w:val="hybridMultilevel"/>
    <w:tmpl w:val="863C3D2A"/>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BAF508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 w15:restartNumberingAfterBreak="0">
    <w:nsid w:val="20D076FC"/>
    <w:multiLevelType w:val="hybridMultilevel"/>
    <w:tmpl w:val="4F5C07DE"/>
    <w:lvl w:ilvl="0" w:tplc="A79C8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9AA0F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10D7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FE0411"/>
    <w:multiLevelType w:val="multilevel"/>
    <w:tmpl w:val="BDD62B86"/>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F7F386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B50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2D52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5FF0E05"/>
    <w:multiLevelType w:val="multilevel"/>
    <w:tmpl w:val="97F8A1EA"/>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8B46438"/>
    <w:multiLevelType w:val="hybridMultilevel"/>
    <w:tmpl w:val="01E6446C"/>
    <w:lvl w:ilvl="0" w:tplc="36909DCE">
      <w:start w:val="1"/>
      <w:numFmt w:val="bullet"/>
      <w:lvlText w:val="•"/>
      <w:lvlJc w:val="left"/>
      <w:pPr>
        <w:tabs>
          <w:tab w:val="num" w:pos="720"/>
        </w:tabs>
        <w:ind w:left="720" w:hanging="360"/>
      </w:pPr>
      <w:rPr>
        <w:rFonts w:ascii="Arial" w:hAnsi="Arial" w:hint="default"/>
      </w:rPr>
    </w:lvl>
    <w:lvl w:ilvl="1" w:tplc="61B24238" w:tentative="1">
      <w:start w:val="1"/>
      <w:numFmt w:val="bullet"/>
      <w:lvlText w:val="•"/>
      <w:lvlJc w:val="left"/>
      <w:pPr>
        <w:tabs>
          <w:tab w:val="num" w:pos="1440"/>
        </w:tabs>
        <w:ind w:left="1440" w:hanging="360"/>
      </w:pPr>
      <w:rPr>
        <w:rFonts w:ascii="Arial" w:hAnsi="Arial" w:hint="default"/>
      </w:rPr>
    </w:lvl>
    <w:lvl w:ilvl="2" w:tplc="B854E150" w:tentative="1">
      <w:start w:val="1"/>
      <w:numFmt w:val="bullet"/>
      <w:lvlText w:val="•"/>
      <w:lvlJc w:val="left"/>
      <w:pPr>
        <w:tabs>
          <w:tab w:val="num" w:pos="2160"/>
        </w:tabs>
        <w:ind w:left="2160" w:hanging="360"/>
      </w:pPr>
      <w:rPr>
        <w:rFonts w:ascii="Arial" w:hAnsi="Arial" w:hint="default"/>
      </w:rPr>
    </w:lvl>
    <w:lvl w:ilvl="3" w:tplc="634E34E6" w:tentative="1">
      <w:start w:val="1"/>
      <w:numFmt w:val="bullet"/>
      <w:lvlText w:val="•"/>
      <w:lvlJc w:val="left"/>
      <w:pPr>
        <w:tabs>
          <w:tab w:val="num" w:pos="2880"/>
        </w:tabs>
        <w:ind w:left="2880" w:hanging="360"/>
      </w:pPr>
      <w:rPr>
        <w:rFonts w:ascii="Arial" w:hAnsi="Arial" w:hint="default"/>
      </w:rPr>
    </w:lvl>
    <w:lvl w:ilvl="4" w:tplc="B262F7F4" w:tentative="1">
      <w:start w:val="1"/>
      <w:numFmt w:val="bullet"/>
      <w:lvlText w:val="•"/>
      <w:lvlJc w:val="left"/>
      <w:pPr>
        <w:tabs>
          <w:tab w:val="num" w:pos="3600"/>
        </w:tabs>
        <w:ind w:left="3600" w:hanging="360"/>
      </w:pPr>
      <w:rPr>
        <w:rFonts w:ascii="Arial" w:hAnsi="Arial" w:hint="default"/>
      </w:rPr>
    </w:lvl>
    <w:lvl w:ilvl="5" w:tplc="0406C9DC" w:tentative="1">
      <w:start w:val="1"/>
      <w:numFmt w:val="bullet"/>
      <w:lvlText w:val="•"/>
      <w:lvlJc w:val="left"/>
      <w:pPr>
        <w:tabs>
          <w:tab w:val="num" w:pos="4320"/>
        </w:tabs>
        <w:ind w:left="4320" w:hanging="360"/>
      </w:pPr>
      <w:rPr>
        <w:rFonts w:ascii="Arial" w:hAnsi="Arial" w:hint="default"/>
      </w:rPr>
    </w:lvl>
    <w:lvl w:ilvl="6" w:tplc="7F542DD2" w:tentative="1">
      <w:start w:val="1"/>
      <w:numFmt w:val="bullet"/>
      <w:lvlText w:val="•"/>
      <w:lvlJc w:val="left"/>
      <w:pPr>
        <w:tabs>
          <w:tab w:val="num" w:pos="5040"/>
        </w:tabs>
        <w:ind w:left="5040" w:hanging="360"/>
      </w:pPr>
      <w:rPr>
        <w:rFonts w:ascii="Arial" w:hAnsi="Arial" w:hint="default"/>
      </w:rPr>
    </w:lvl>
    <w:lvl w:ilvl="7" w:tplc="37E25DA0" w:tentative="1">
      <w:start w:val="1"/>
      <w:numFmt w:val="bullet"/>
      <w:lvlText w:val="•"/>
      <w:lvlJc w:val="left"/>
      <w:pPr>
        <w:tabs>
          <w:tab w:val="num" w:pos="5760"/>
        </w:tabs>
        <w:ind w:left="5760" w:hanging="360"/>
      </w:pPr>
      <w:rPr>
        <w:rFonts w:ascii="Arial" w:hAnsi="Arial" w:hint="default"/>
      </w:rPr>
    </w:lvl>
    <w:lvl w:ilvl="8" w:tplc="26EEE1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D04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0156B3B"/>
    <w:multiLevelType w:val="hybridMultilevel"/>
    <w:tmpl w:val="2068A41C"/>
    <w:lvl w:ilvl="0" w:tplc="19C4F27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53117AF9"/>
    <w:multiLevelType w:val="multilevel"/>
    <w:tmpl w:val="D340DCAE"/>
    <w:lvl w:ilvl="0">
      <w:start w:val="1"/>
      <w:numFmt w:val="decimal"/>
      <w:lvlText w:val="%1"/>
      <w:lvlJc w:val="left"/>
      <w:pPr>
        <w:ind w:left="425" w:hanging="425"/>
      </w:pPr>
      <w:rPr>
        <w:rFonts w:hint="default"/>
      </w:rPr>
    </w:lvl>
    <w:lvl w:ilvl="1">
      <w:start w:val="1"/>
      <w:numFmt w:val="decimal"/>
      <w:pStyle w:val="11"/>
      <w:lvlText w:val="%1.%2"/>
      <w:lvlJc w:val="left"/>
      <w:pPr>
        <w:ind w:left="992" w:hanging="567"/>
      </w:pPr>
      <w:rPr>
        <w:rFonts w:hint="default"/>
        <w:color w:val="auto"/>
      </w:rPr>
    </w:lvl>
    <w:lvl w:ilvl="2">
      <w:start w:val="1"/>
      <w:numFmt w:val="decimal"/>
      <w:pStyle w:val="111"/>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504200"/>
    <w:multiLevelType w:val="multilevel"/>
    <w:tmpl w:val="FAE85D9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6A115B2A"/>
    <w:multiLevelType w:val="multilevel"/>
    <w:tmpl w:val="3FECB0F4"/>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9" w15:restartNumberingAfterBreak="0">
    <w:nsid w:val="6C460FAB"/>
    <w:multiLevelType w:val="hybridMultilevel"/>
    <w:tmpl w:val="79DA0990"/>
    <w:lvl w:ilvl="0" w:tplc="528EA748">
      <w:start w:val="1"/>
      <w:numFmt w:val="bullet"/>
      <w:lvlText w:val="•"/>
      <w:lvlJc w:val="left"/>
      <w:pPr>
        <w:tabs>
          <w:tab w:val="num" w:pos="720"/>
        </w:tabs>
        <w:ind w:left="720" w:hanging="360"/>
      </w:pPr>
      <w:rPr>
        <w:rFonts w:ascii="Arial" w:hAnsi="Arial" w:hint="default"/>
      </w:rPr>
    </w:lvl>
    <w:lvl w:ilvl="1" w:tplc="1EFE5AD6" w:tentative="1">
      <w:start w:val="1"/>
      <w:numFmt w:val="bullet"/>
      <w:lvlText w:val="•"/>
      <w:lvlJc w:val="left"/>
      <w:pPr>
        <w:tabs>
          <w:tab w:val="num" w:pos="1440"/>
        </w:tabs>
        <w:ind w:left="1440" w:hanging="360"/>
      </w:pPr>
      <w:rPr>
        <w:rFonts w:ascii="Arial" w:hAnsi="Arial" w:hint="default"/>
      </w:rPr>
    </w:lvl>
    <w:lvl w:ilvl="2" w:tplc="2D7A0416" w:tentative="1">
      <w:start w:val="1"/>
      <w:numFmt w:val="bullet"/>
      <w:lvlText w:val="•"/>
      <w:lvlJc w:val="left"/>
      <w:pPr>
        <w:tabs>
          <w:tab w:val="num" w:pos="2160"/>
        </w:tabs>
        <w:ind w:left="2160" w:hanging="360"/>
      </w:pPr>
      <w:rPr>
        <w:rFonts w:ascii="Arial" w:hAnsi="Arial" w:hint="default"/>
      </w:rPr>
    </w:lvl>
    <w:lvl w:ilvl="3" w:tplc="09A8F756" w:tentative="1">
      <w:start w:val="1"/>
      <w:numFmt w:val="bullet"/>
      <w:lvlText w:val="•"/>
      <w:lvlJc w:val="left"/>
      <w:pPr>
        <w:tabs>
          <w:tab w:val="num" w:pos="2880"/>
        </w:tabs>
        <w:ind w:left="2880" w:hanging="360"/>
      </w:pPr>
      <w:rPr>
        <w:rFonts w:ascii="Arial" w:hAnsi="Arial" w:hint="default"/>
      </w:rPr>
    </w:lvl>
    <w:lvl w:ilvl="4" w:tplc="42B81F54" w:tentative="1">
      <w:start w:val="1"/>
      <w:numFmt w:val="bullet"/>
      <w:lvlText w:val="•"/>
      <w:lvlJc w:val="left"/>
      <w:pPr>
        <w:tabs>
          <w:tab w:val="num" w:pos="3600"/>
        </w:tabs>
        <w:ind w:left="3600" w:hanging="360"/>
      </w:pPr>
      <w:rPr>
        <w:rFonts w:ascii="Arial" w:hAnsi="Arial" w:hint="default"/>
      </w:rPr>
    </w:lvl>
    <w:lvl w:ilvl="5" w:tplc="1E1C7F8A" w:tentative="1">
      <w:start w:val="1"/>
      <w:numFmt w:val="bullet"/>
      <w:lvlText w:val="•"/>
      <w:lvlJc w:val="left"/>
      <w:pPr>
        <w:tabs>
          <w:tab w:val="num" w:pos="4320"/>
        </w:tabs>
        <w:ind w:left="4320" w:hanging="360"/>
      </w:pPr>
      <w:rPr>
        <w:rFonts w:ascii="Arial" w:hAnsi="Arial" w:hint="default"/>
      </w:rPr>
    </w:lvl>
    <w:lvl w:ilvl="6" w:tplc="39BC3246" w:tentative="1">
      <w:start w:val="1"/>
      <w:numFmt w:val="bullet"/>
      <w:lvlText w:val="•"/>
      <w:lvlJc w:val="left"/>
      <w:pPr>
        <w:tabs>
          <w:tab w:val="num" w:pos="5040"/>
        </w:tabs>
        <w:ind w:left="5040" w:hanging="360"/>
      </w:pPr>
      <w:rPr>
        <w:rFonts w:ascii="Arial" w:hAnsi="Arial" w:hint="default"/>
      </w:rPr>
    </w:lvl>
    <w:lvl w:ilvl="7" w:tplc="1ADE17A6" w:tentative="1">
      <w:start w:val="1"/>
      <w:numFmt w:val="bullet"/>
      <w:lvlText w:val="•"/>
      <w:lvlJc w:val="left"/>
      <w:pPr>
        <w:tabs>
          <w:tab w:val="num" w:pos="5760"/>
        </w:tabs>
        <w:ind w:left="5760" w:hanging="360"/>
      </w:pPr>
      <w:rPr>
        <w:rFonts w:ascii="Arial" w:hAnsi="Arial" w:hint="default"/>
      </w:rPr>
    </w:lvl>
    <w:lvl w:ilvl="8" w:tplc="8352784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D73FF4"/>
    <w:multiLevelType w:val="hybridMultilevel"/>
    <w:tmpl w:val="5F6C20F6"/>
    <w:lvl w:ilvl="0" w:tplc="8AFEADE2">
      <w:start w:val="2"/>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712C7E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3"/>
  </w:num>
  <w:num w:numId="3">
    <w:abstractNumId w:val="4"/>
  </w:num>
  <w:num w:numId="4">
    <w:abstractNumId w:val="12"/>
  </w:num>
  <w:num w:numId="5">
    <w:abstractNumId w:val="1"/>
  </w:num>
  <w:num w:numId="6">
    <w:abstractNumId w:val="9"/>
  </w:num>
  <w:num w:numId="7">
    <w:abstractNumId w:val="17"/>
  </w:num>
  <w:num w:numId="8">
    <w:abstractNumId w:val="20"/>
  </w:num>
  <w:num w:numId="9">
    <w:abstractNumId w:val="0"/>
  </w:num>
  <w:num w:numId="10">
    <w:abstractNumId w:val="5"/>
  </w:num>
  <w:num w:numId="11">
    <w:abstractNumId w:val="21"/>
  </w:num>
  <w:num w:numId="12">
    <w:abstractNumId w:val="7"/>
  </w:num>
  <w:num w:numId="13">
    <w:abstractNumId w:val="11"/>
  </w:num>
  <w:num w:numId="14">
    <w:abstractNumId w:val="2"/>
  </w:num>
  <w:num w:numId="15">
    <w:abstractNumId w:val="6"/>
  </w:num>
  <w:num w:numId="16">
    <w:abstractNumId w:val="19"/>
  </w:num>
  <w:num w:numId="17">
    <w:abstractNumId w:val="13"/>
  </w:num>
  <w:num w:numId="18">
    <w:abstractNumId w:val="17"/>
  </w:num>
  <w:num w:numId="19">
    <w:abstractNumId w:val="18"/>
  </w:num>
  <w:num w:numId="20">
    <w:abstractNumId w:val="10"/>
  </w:num>
  <w:num w:numId="21">
    <w:abstractNumId w:val="8"/>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262e5967de3e7736"/>
  </w15:person>
  <w15:person w15:author="Chih-Lin Wei">
    <w15:presenceInfo w15:providerId="None" w15:userId="Chih-Lin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hideGrammaticalErrors/>
  <w:proofState w:grammar="clean"/>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2NzO0tDC1tDC2tDRW0lEKTi0uzszPAykwNKwFAJMu0wwtAAAA"/>
  </w:docVars>
  <w:rsids>
    <w:rsidRoot w:val="003168E9"/>
    <w:rsid w:val="00011783"/>
    <w:rsid w:val="00015254"/>
    <w:rsid w:val="00051C4D"/>
    <w:rsid w:val="00055000"/>
    <w:rsid w:val="000721D7"/>
    <w:rsid w:val="00095E27"/>
    <w:rsid w:val="000B3AA2"/>
    <w:rsid w:val="000D5FEA"/>
    <w:rsid w:val="0010030F"/>
    <w:rsid w:val="00123B12"/>
    <w:rsid w:val="00126042"/>
    <w:rsid w:val="00156C37"/>
    <w:rsid w:val="001578CE"/>
    <w:rsid w:val="001655D6"/>
    <w:rsid w:val="0017490C"/>
    <w:rsid w:val="00184F7E"/>
    <w:rsid w:val="001A179E"/>
    <w:rsid w:val="001A5098"/>
    <w:rsid w:val="001D5157"/>
    <w:rsid w:val="001D77DB"/>
    <w:rsid w:val="001D7FC7"/>
    <w:rsid w:val="001F0A48"/>
    <w:rsid w:val="001F7E65"/>
    <w:rsid w:val="00212530"/>
    <w:rsid w:val="00214288"/>
    <w:rsid w:val="00215CBF"/>
    <w:rsid w:val="00232261"/>
    <w:rsid w:val="00252C17"/>
    <w:rsid w:val="00282B1F"/>
    <w:rsid w:val="002904D6"/>
    <w:rsid w:val="002D2E79"/>
    <w:rsid w:val="002E5EF8"/>
    <w:rsid w:val="002F0B30"/>
    <w:rsid w:val="00312913"/>
    <w:rsid w:val="00314F64"/>
    <w:rsid w:val="00316629"/>
    <w:rsid w:val="003168E9"/>
    <w:rsid w:val="00316FEB"/>
    <w:rsid w:val="00324B23"/>
    <w:rsid w:val="00366770"/>
    <w:rsid w:val="00394D7D"/>
    <w:rsid w:val="00396C84"/>
    <w:rsid w:val="003A1653"/>
    <w:rsid w:val="003B14D6"/>
    <w:rsid w:val="003B2780"/>
    <w:rsid w:val="003B6687"/>
    <w:rsid w:val="003C046F"/>
    <w:rsid w:val="003C6931"/>
    <w:rsid w:val="003E61E9"/>
    <w:rsid w:val="003E62A4"/>
    <w:rsid w:val="003E7280"/>
    <w:rsid w:val="003F69D3"/>
    <w:rsid w:val="00401D51"/>
    <w:rsid w:val="00405957"/>
    <w:rsid w:val="004271A0"/>
    <w:rsid w:val="00432EB9"/>
    <w:rsid w:val="00444500"/>
    <w:rsid w:val="00451673"/>
    <w:rsid w:val="00465710"/>
    <w:rsid w:val="00481F88"/>
    <w:rsid w:val="004923EE"/>
    <w:rsid w:val="004936D4"/>
    <w:rsid w:val="004965B0"/>
    <w:rsid w:val="00496E4B"/>
    <w:rsid w:val="004A320D"/>
    <w:rsid w:val="004A5480"/>
    <w:rsid w:val="004A7FCD"/>
    <w:rsid w:val="004B5F27"/>
    <w:rsid w:val="004C0C20"/>
    <w:rsid w:val="004E1852"/>
    <w:rsid w:val="004F735A"/>
    <w:rsid w:val="00511AFB"/>
    <w:rsid w:val="00516E11"/>
    <w:rsid w:val="00524E54"/>
    <w:rsid w:val="00546DDF"/>
    <w:rsid w:val="00554519"/>
    <w:rsid w:val="0055548B"/>
    <w:rsid w:val="00557553"/>
    <w:rsid w:val="0057290D"/>
    <w:rsid w:val="005931F4"/>
    <w:rsid w:val="00596950"/>
    <w:rsid w:val="005A6D1D"/>
    <w:rsid w:val="005A7072"/>
    <w:rsid w:val="005B1B68"/>
    <w:rsid w:val="005C18F5"/>
    <w:rsid w:val="005C5827"/>
    <w:rsid w:val="005D4D2A"/>
    <w:rsid w:val="005E16FB"/>
    <w:rsid w:val="005E6A92"/>
    <w:rsid w:val="005F363D"/>
    <w:rsid w:val="005F6328"/>
    <w:rsid w:val="005F6792"/>
    <w:rsid w:val="00612756"/>
    <w:rsid w:val="0061636E"/>
    <w:rsid w:val="006261F1"/>
    <w:rsid w:val="00627460"/>
    <w:rsid w:val="006427AC"/>
    <w:rsid w:val="00644A67"/>
    <w:rsid w:val="00645303"/>
    <w:rsid w:val="00652598"/>
    <w:rsid w:val="0065448D"/>
    <w:rsid w:val="0067761F"/>
    <w:rsid w:val="00696D80"/>
    <w:rsid w:val="006A51FF"/>
    <w:rsid w:val="006D2448"/>
    <w:rsid w:val="00715261"/>
    <w:rsid w:val="007153BC"/>
    <w:rsid w:val="00732E70"/>
    <w:rsid w:val="007506C2"/>
    <w:rsid w:val="00751AF3"/>
    <w:rsid w:val="00762773"/>
    <w:rsid w:val="00784645"/>
    <w:rsid w:val="007906AC"/>
    <w:rsid w:val="007A5058"/>
    <w:rsid w:val="007B7A69"/>
    <w:rsid w:val="007E1B68"/>
    <w:rsid w:val="008257AC"/>
    <w:rsid w:val="00864E3C"/>
    <w:rsid w:val="00874789"/>
    <w:rsid w:val="008760A8"/>
    <w:rsid w:val="00896B2C"/>
    <w:rsid w:val="008B68A0"/>
    <w:rsid w:val="008B6A0A"/>
    <w:rsid w:val="008C10C0"/>
    <w:rsid w:val="008E0721"/>
    <w:rsid w:val="008F20EC"/>
    <w:rsid w:val="00921B20"/>
    <w:rsid w:val="00922D77"/>
    <w:rsid w:val="009375CF"/>
    <w:rsid w:val="0095121C"/>
    <w:rsid w:val="00977342"/>
    <w:rsid w:val="0098162F"/>
    <w:rsid w:val="00985E26"/>
    <w:rsid w:val="0098755A"/>
    <w:rsid w:val="009A5BA4"/>
    <w:rsid w:val="009B38ED"/>
    <w:rsid w:val="009B6792"/>
    <w:rsid w:val="009D7832"/>
    <w:rsid w:val="009E4ADD"/>
    <w:rsid w:val="009F262C"/>
    <w:rsid w:val="009F649C"/>
    <w:rsid w:val="00A11B72"/>
    <w:rsid w:val="00A3273C"/>
    <w:rsid w:val="00A365AD"/>
    <w:rsid w:val="00A4163C"/>
    <w:rsid w:val="00A43C19"/>
    <w:rsid w:val="00A6286B"/>
    <w:rsid w:val="00A652B9"/>
    <w:rsid w:val="00A675BB"/>
    <w:rsid w:val="00A72440"/>
    <w:rsid w:val="00A90D97"/>
    <w:rsid w:val="00A93CBA"/>
    <w:rsid w:val="00A948D8"/>
    <w:rsid w:val="00B17AA4"/>
    <w:rsid w:val="00B17FBF"/>
    <w:rsid w:val="00B412C6"/>
    <w:rsid w:val="00B45777"/>
    <w:rsid w:val="00B60CDA"/>
    <w:rsid w:val="00B849F9"/>
    <w:rsid w:val="00BD57D9"/>
    <w:rsid w:val="00C0196F"/>
    <w:rsid w:val="00C0288B"/>
    <w:rsid w:val="00C272F8"/>
    <w:rsid w:val="00C31E23"/>
    <w:rsid w:val="00C3652A"/>
    <w:rsid w:val="00C84AD1"/>
    <w:rsid w:val="00C9507A"/>
    <w:rsid w:val="00CF1F6A"/>
    <w:rsid w:val="00CF6893"/>
    <w:rsid w:val="00D00EDF"/>
    <w:rsid w:val="00D16DBB"/>
    <w:rsid w:val="00D223B3"/>
    <w:rsid w:val="00D32FC3"/>
    <w:rsid w:val="00D51847"/>
    <w:rsid w:val="00D60254"/>
    <w:rsid w:val="00D951A4"/>
    <w:rsid w:val="00DB2FE1"/>
    <w:rsid w:val="00DE071F"/>
    <w:rsid w:val="00E05B86"/>
    <w:rsid w:val="00E110CB"/>
    <w:rsid w:val="00E1688D"/>
    <w:rsid w:val="00E31BC0"/>
    <w:rsid w:val="00E428D4"/>
    <w:rsid w:val="00E46D85"/>
    <w:rsid w:val="00E70B20"/>
    <w:rsid w:val="00E7220E"/>
    <w:rsid w:val="00E7592E"/>
    <w:rsid w:val="00E76960"/>
    <w:rsid w:val="00E8402A"/>
    <w:rsid w:val="00E840CA"/>
    <w:rsid w:val="00E93A5D"/>
    <w:rsid w:val="00EB23E7"/>
    <w:rsid w:val="00EB3ADC"/>
    <w:rsid w:val="00EB3B57"/>
    <w:rsid w:val="00EB4CAF"/>
    <w:rsid w:val="00EC1197"/>
    <w:rsid w:val="00ED4774"/>
    <w:rsid w:val="00EF418D"/>
    <w:rsid w:val="00F11582"/>
    <w:rsid w:val="00F143FD"/>
    <w:rsid w:val="00F17FBA"/>
    <w:rsid w:val="00F20D86"/>
    <w:rsid w:val="00F301AD"/>
    <w:rsid w:val="00F40E8F"/>
    <w:rsid w:val="00F5113F"/>
    <w:rsid w:val="00F701FB"/>
    <w:rsid w:val="00F81022"/>
    <w:rsid w:val="00FC3581"/>
    <w:rsid w:val="00FE741E"/>
    <w:rsid w:val="00FF04D1"/>
    <w:rsid w:val="00FF15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32D47"/>
  <w15:chartTrackingRefBased/>
  <w15:docId w15:val="{D8E116E8-F530-4038-A0CA-BAA98E0BA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5F27"/>
    <w:pPr>
      <w:widowControl w:val="0"/>
      <w:spacing w:line="480" w:lineRule="auto"/>
      <w:ind w:firstLineChars="200" w:firstLine="200"/>
    </w:pPr>
    <w:rPr>
      <w:rFonts w:ascii="Times New Roman" w:eastAsia="Times New Roman" w:hAnsi="Times New Roman" w:cs="Times New Roman"/>
      <w:szCs w:val="24"/>
    </w:rPr>
  </w:style>
  <w:style w:type="paragraph" w:styleId="1">
    <w:name w:val="heading 1"/>
    <w:basedOn w:val="a"/>
    <w:next w:val="a"/>
    <w:link w:val="10"/>
    <w:uiPriority w:val="9"/>
    <w:qFormat/>
    <w:rsid w:val="003168E9"/>
    <w:pPr>
      <w:keepNext/>
      <w:spacing w:before="180" w:after="180" w:line="720" w:lineRule="auto"/>
      <w:ind w:leftChars="100" w:left="240" w:rightChars="100" w:right="100"/>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168E9"/>
    <w:pPr>
      <w:keepNext/>
      <w:spacing w:line="720" w:lineRule="auto"/>
      <w:ind w:leftChars="100" w:left="240" w:rightChars="100" w:right="100"/>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168E9"/>
    <w:pPr>
      <w:keepNext/>
      <w:spacing w:line="720" w:lineRule="auto"/>
      <w:ind w:leftChars="100" w:left="240" w:rightChars="100" w:right="100"/>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168E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168E9"/>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168E9"/>
    <w:rPr>
      <w:rFonts w:asciiTheme="majorHAnsi" w:eastAsiaTheme="majorEastAsia" w:hAnsiTheme="majorHAnsi" w:cstheme="majorBidi"/>
      <w:b/>
      <w:bCs/>
      <w:sz w:val="36"/>
      <w:szCs w:val="36"/>
    </w:rPr>
  </w:style>
  <w:style w:type="numbering" w:customStyle="1" w:styleId="12">
    <w:name w:val="無清單1"/>
    <w:next w:val="a2"/>
    <w:uiPriority w:val="99"/>
    <w:semiHidden/>
    <w:unhideWhenUsed/>
    <w:rsid w:val="003168E9"/>
  </w:style>
  <w:style w:type="paragraph" w:styleId="a3">
    <w:name w:val="List Paragraph"/>
    <w:basedOn w:val="a"/>
    <w:link w:val="a4"/>
    <w:uiPriority w:val="34"/>
    <w:qFormat/>
    <w:rsid w:val="003168E9"/>
    <w:pPr>
      <w:ind w:leftChars="200" w:left="480" w:rightChars="100" w:right="100"/>
    </w:pPr>
  </w:style>
  <w:style w:type="paragraph" w:styleId="a5">
    <w:name w:val="header"/>
    <w:basedOn w:val="a"/>
    <w:link w:val="a6"/>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6">
    <w:name w:val="頁首 字元"/>
    <w:basedOn w:val="a0"/>
    <w:link w:val="a5"/>
    <w:uiPriority w:val="99"/>
    <w:rsid w:val="003168E9"/>
    <w:rPr>
      <w:rFonts w:ascii="Times New Roman" w:eastAsia="Times New Roman" w:hAnsi="Times New Roman" w:cs="Times New Roman"/>
      <w:sz w:val="20"/>
      <w:szCs w:val="20"/>
    </w:rPr>
  </w:style>
  <w:style w:type="paragraph" w:styleId="a7">
    <w:name w:val="footer"/>
    <w:basedOn w:val="a"/>
    <w:link w:val="a8"/>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8">
    <w:name w:val="頁尾 字元"/>
    <w:basedOn w:val="a0"/>
    <w:link w:val="a7"/>
    <w:uiPriority w:val="99"/>
    <w:rsid w:val="003168E9"/>
    <w:rPr>
      <w:rFonts w:ascii="Times New Roman" w:eastAsia="Times New Roman" w:hAnsi="Times New Roman" w:cs="Times New Roman"/>
      <w:sz w:val="20"/>
      <w:szCs w:val="20"/>
    </w:rPr>
  </w:style>
  <w:style w:type="table" w:styleId="a9">
    <w:name w:val="Table Grid"/>
    <w:basedOn w:val="a1"/>
    <w:uiPriority w:val="39"/>
    <w:rsid w:val="00316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168E9"/>
    <w:rPr>
      <w:color w:val="808080"/>
    </w:rPr>
  </w:style>
  <w:style w:type="character" w:styleId="ab">
    <w:name w:val="line number"/>
    <w:basedOn w:val="a0"/>
    <w:uiPriority w:val="99"/>
    <w:semiHidden/>
    <w:unhideWhenUsed/>
    <w:rsid w:val="003168E9"/>
  </w:style>
  <w:style w:type="paragraph" w:customStyle="1" w:styleId="13">
    <w:name w:val="樣式1"/>
    <w:basedOn w:val="1"/>
    <w:rsid w:val="003168E9"/>
    <w:pPr>
      <w:ind w:leftChars="0" w:left="0"/>
    </w:pPr>
    <w:rPr>
      <w:rFonts w:ascii="Times New Roman" w:eastAsia="Times New Roman" w:hAnsi="Times New Roman" w:cs="Times New Roman"/>
      <w:sz w:val="28"/>
    </w:rPr>
  </w:style>
  <w:style w:type="paragraph" w:customStyle="1" w:styleId="14">
    <w:name w:val="1"/>
    <w:link w:val="15"/>
    <w:qFormat/>
    <w:rsid w:val="00EC1197"/>
    <w:pPr>
      <w:spacing w:line="480" w:lineRule="auto"/>
      <w:jc w:val="center"/>
      <w:outlineLvl w:val="0"/>
    </w:pPr>
    <w:rPr>
      <w:rFonts w:ascii="Times New Roman" w:eastAsia="Times New Roman" w:hAnsi="Times New Roman" w:cs="Times New Roman"/>
      <w:b/>
      <w:bCs/>
      <w:kern w:val="52"/>
      <w:sz w:val="36"/>
      <w:szCs w:val="52"/>
    </w:rPr>
  </w:style>
  <w:style w:type="paragraph" w:customStyle="1" w:styleId="11">
    <w:name w:val="1.1"/>
    <w:link w:val="110"/>
    <w:qFormat/>
    <w:rsid w:val="00DE071F"/>
    <w:pPr>
      <w:numPr>
        <w:ilvl w:val="1"/>
        <w:numId w:val="22"/>
      </w:numPr>
      <w:spacing w:line="480" w:lineRule="auto"/>
      <w:ind w:rightChars="100" w:right="240"/>
      <w:outlineLvl w:val="1"/>
    </w:pPr>
    <w:rPr>
      <w:rFonts w:ascii="Times New Roman" w:eastAsia="Times New Roman" w:hAnsi="Times New Roman" w:cs="Times New Roman"/>
      <w:b/>
      <w:sz w:val="28"/>
      <w:szCs w:val="32"/>
    </w:rPr>
  </w:style>
  <w:style w:type="character" w:customStyle="1" w:styleId="15">
    <w:name w:val="1 字元"/>
    <w:basedOn w:val="a0"/>
    <w:link w:val="14"/>
    <w:rsid w:val="00EC1197"/>
    <w:rPr>
      <w:rFonts w:ascii="Times New Roman" w:eastAsia="Times New Roman" w:hAnsi="Times New Roman" w:cs="Times New Roman"/>
      <w:b/>
      <w:bCs/>
      <w:kern w:val="52"/>
      <w:sz w:val="36"/>
      <w:szCs w:val="52"/>
    </w:rPr>
  </w:style>
  <w:style w:type="paragraph" w:customStyle="1" w:styleId="111">
    <w:name w:val="1.1.1"/>
    <w:basedOn w:val="a3"/>
    <w:link w:val="1110"/>
    <w:qFormat/>
    <w:rsid w:val="00A675BB"/>
    <w:pPr>
      <w:numPr>
        <w:ilvl w:val="2"/>
        <w:numId w:val="22"/>
      </w:numPr>
      <w:ind w:leftChars="0" w:left="0" w:right="240" w:firstLineChars="0" w:firstLine="0"/>
      <w:outlineLvl w:val="2"/>
    </w:pPr>
    <w:rPr>
      <w:b/>
    </w:rPr>
  </w:style>
  <w:style w:type="character" w:customStyle="1" w:styleId="110">
    <w:name w:val="1.1 字元"/>
    <w:basedOn w:val="a0"/>
    <w:link w:val="11"/>
    <w:rsid w:val="00DE071F"/>
    <w:rPr>
      <w:rFonts w:ascii="Times New Roman" w:eastAsia="Times New Roman" w:hAnsi="Times New Roman" w:cs="Times New Roman"/>
      <w:b/>
      <w:sz w:val="28"/>
      <w:szCs w:val="32"/>
    </w:rPr>
  </w:style>
  <w:style w:type="paragraph" w:customStyle="1" w:styleId="1111">
    <w:name w:val="1.1.1.1"/>
    <w:basedOn w:val="a3"/>
    <w:link w:val="11110"/>
    <w:qFormat/>
    <w:rsid w:val="003168E9"/>
    <w:pPr>
      <w:ind w:leftChars="0" w:left="0"/>
      <w:outlineLvl w:val="3"/>
    </w:pPr>
    <w:rPr>
      <w:b/>
    </w:rPr>
  </w:style>
  <w:style w:type="character" w:customStyle="1" w:styleId="a4">
    <w:name w:val="清單段落 字元"/>
    <w:basedOn w:val="a0"/>
    <w:link w:val="a3"/>
    <w:uiPriority w:val="34"/>
    <w:rsid w:val="003168E9"/>
    <w:rPr>
      <w:rFonts w:ascii="Times New Roman" w:eastAsia="Times New Roman" w:hAnsi="Times New Roman" w:cs="Times New Roman"/>
      <w:szCs w:val="24"/>
    </w:rPr>
  </w:style>
  <w:style w:type="character" w:customStyle="1" w:styleId="1110">
    <w:name w:val="1.1.1 字元"/>
    <w:basedOn w:val="a4"/>
    <w:link w:val="111"/>
    <w:rsid w:val="00A675BB"/>
    <w:rPr>
      <w:rFonts w:ascii="Times New Roman" w:eastAsia="Times New Roman" w:hAnsi="Times New Roman" w:cs="Times New Roman"/>
      <w:b/>
      <w:szCs w:val="24"/>
    </w:rPr>
  </w:style>
  <w:style w:type="character" w:customStyle="1" w:styleId="11110">
    <w:name w:val="1.1.1.1 字元"/>
    <w:basedOn w:val="a4"/>
    <w:link w:val="1111"/>
    <w:rsid w:val="003168E9"/>
    <w:rPr>
      <w:rFonts w:ascii="Times New Roman" w:eastAsia="Times New Roman" w:hAnsi="Times New Roman" w:cs="Times New Roman"/>
      <w:b/>
      <w:szCs w:val="24"/>
    </w:rPr>
  </w:style>
  <w:style w:type="character" w:styleId="ac">
    <w:name w:val="annotation reference"/>
    <w:basedOn w:val="a0"/>
    <w:uiPriority w:val="99"/>
    <w:semiHidden/>
    <w:unhideWhenUsed/>
    <w:rsid w:val="003168E9"/>
    <w:rPr>
      <w:sz w:val="18"/>
      <w:szCs w:val="18"/>
    </w:rPr>
  </w:style>
  <w:style w:type="paragraph" w:styleId="ad">
    <w:name w:val="annotation text"/>
    <w:basedOn w:val="a"/>
    <w:link w:val="ae"/>
    <w:uiPriority w:val="99"/>
    <w:semiHidden/>
    <w:unhideWhenUsed/>
    <w:rsid w:val="003168E9"/>
    <w:pPr>
      <w:ind w:leftChars="100" w:left="240" w:rightChars="100" w:right="100"/>
    </w:pPr>
  </w:style>
  <w:style w:type="character" w:customStyle="1" w:styleId="ae">
    <w:name w:val="註解文字 字元"/>
    <w:basedOn w:val="a0"/>
    <w:link w:val="ad"/>
    <w:uiPriority w:val="99"/>
    <w:semiHidden/>
    <w:rsid w:val="003168E9"/>
    <w:rPr>
      <w:rFonts w:ascii="Times New Roman" w:eastAsia="Times New Roman" w:hAnsi="Times New Roman" w:cs="Times New Roman"/>
      <w:szCs w:val="24"/>
    </w:rPr>
  </w:style>
  <w:style w:type="paragraph" w:styleId="af">
    <w:name w:val="annotation subject"/>
    <w:basedOn w:val="ad"/>
    <w:next w:val="ad"/>
    <w:link w:val="af0"/>
    <w:uiPriority w:val="99"/>
    <w:semiHidden/>
    <w:unhideWhenUsed/>
    <w:rsid w:val="003168E9"/>
    <w:rPr>
      <w:b/>
      <w:bCs/>
    </w:rPr>
  </w:style>
  <w:style w:type="character" w:customStyle="1" w:styleId="af0">
    <w:name w:val="註解主旨 字元"/>
    <w:basedOn w:val="ae"/>
    <w:link w:val="af"/>
    <w:uiPriority w:val="99"/>
    <w:semiHidden/>
    <w:rsid w:val="003168E9"/>
    <w:rPr>
      <w:rFonts w:ascii="Times New Roman" w:eastAsia="Times New Roman" w:hAnsi="Times New Roman" w:cs="Times New Roman"/>
      <w:b/>
      <w:bCs/>
      <w:szCs w:val="24"/>
    </w:rPr>
  </w:style>
  <w:style w:type="paragraph" w:styleId="af1">
    <w:name w:val="Balloon Text"/>
    <w:basedOn w:val="a"/>
    <w:link w:val="af2"/>
    <w:uiPriority w:val="99"/>
    <w:semiHidden/>
    <w:unhideWhenUsed/>
    <w:rsid w:val="003168E9"/>
    <w:pPr>
      <w:ind w:leftChars="100" w:left="240" w:rightChars="100" w:right="100"/>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3168E9"/>
    <w:rPr>
      <w:rFonts w:asciiTheme="majorHAnsi" w:eastAsiaTheme="majorEastAsia" w:hAnsiTheme="majorHAnsi" w:cstheme="majorBidi"/>
      <w:sz w:val="18"/>
      <w:szCs w:val="18"/>
    </w:rPr>
  </w:style>
  <w:style w:type="paragraph" w:customStyle="1" w:styleId="16">
    <w:name w:val="內文1"/>
    <w:rsid w:val="00612756"/>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uiPriority w:val="99"/>
    <w:rsid w:val="00612756"/>
    <w:pPr>
      <w:widowControl/>
      <w:spacing w:before="100" w:beforeAutospacing="1" w:after="100" w:afterAutospacing="1"/>
    </w:pPr>
    <w:rPr>
      <w:rFonts w:ascii="新細明體" w:eastAsia="新細明體" w:hAnsi="新細明體" w:cs="新細明體"/>
      <w:kern w:val="0"/>
    </w:rPr>
  </w:style>
  <w:style w:type="paragraph" w:styleId="af3">
    <w:name w:val="Date"/>
    <w:basedOn w:val="a"/>
    <w:next w:val="a"/>
    <w:link w:val="af4"/>
    <w:uiPriority w:val="99"/>
    <w:semiHidden/>
    <w:unhideWhenUsed/>
    <w:rsid w:val="00524E54"/>
    <w:pPr>
      <w:jc w:val="right"/>
    </w:pPr>
  </w:style>
  <w:style w:type="character" w:customStyle="1" w:styleId="af4">
    <w:name w:val="日期 字元"/>
    <w:basedOn w:val="a0"/>
    <w:link w:val="af3"/>
    <w:uiPriority w:val="99"/>
    <w:semiHidden/>
    <w:rsid w:val="00524E54"/>
  </w:style>
  <w:style w:type="paragraph" w:styleId="af5">
    <w:name w:val="No Spacing"/>
    <w:aliases w:val="ref"/>
    <w:uiPriority w:val="1"/>
    <w:qFormat/>
    <w:rsid w:val="00627460"/>
    <w:pPr>
      <w:widowControl w:val="0"/>
      <w:ind w:left="200" w:hangingChars="200" w:hanging="200"/>
    </w:pPr>
    <w:rPr>
      <w:rFonts w:ascii="Times New Roman" w:eastAsia="Times New Roman" w:hAnsi="Times New Roman" w:cs="Times New Roman"/>
      <w:szCs w:val="24"/>
    </w:rPr>
  </w:style>
  <w:style w:type="paragraph" w:styleId="af6">
    <w:name w:val="caption"/>
    <w:basedOn w:val="a"/>
    <w:next w:val="a"/>
    <w:uiPriority w:val="35"/>
    <w:unhideWhenUsed/>
    <w:qFormat/>
    <w:rsid w:val="0065448D"/>
    <w:pPr>
      <w:keepNext/>
      <w:ind w:firstLineChars="0" w:firstLine="0"/>
    </w:pPr>
    <w:rPr>
      <w:sz w:val="20"/>
      <w:szCs w:val="20"/>
    </w:rPr>
  </w:style>
  <w:style w:type="paragraph" w:styleId="af7">
    <w:name w:val="Bibliography"/>
    <w:basedOn w:val="a"/>
    <w:next w:val="a"/>
    <w:uiPriority w:val="37"/>
    <w:semiHidden/>
    <w:unhideWhenUsed/>
    <w:rsid w:val="007B7A69"/>
  </w:style>
  <w:style w:type="character" w:styleId="af8">
    <w:name w:val="Hyperlink"/>
    <w:basedOn w:val="a0"/>
    <w:uiPriority w:val="99"/>
    <w:unhideWhenUsed/>
    <w:rsid w:val="00215CBF"/>
    <w:rPr>
      <w:color w:val="0563C1" w:themeColor="hyperlink"/>
      <w:u w:val="single"/>
    </w:rPr>
  </w:style>
  <w:style w:type="paragraph" w:styleId="af9">
    <w:name w:val="table of figures"/>
    <w:next w:val="a"/>
    <w:uiPriority w:val="99"/>
    <w:unhideWhenUsed/>
    <w:rsid w:val="00011783"/>
    <w:pPr>
      <w:spacing w:line="480" w:lineRule="auto"/>
    </w:pPr>
    <w:rPr>
      <w:rFonts w:ascii="Times New Roman" w:eastAsia="Times New Roman" w:hAnsi="Times New Roman" w:cs="Times New Roman"/>
      <w:szCs w:val="24"/>
    </w:rPr>
  </w:style>
  <w:style w:type="paragraph" w:styleId="17">
    <w:name w:val="toc 1"/>
    <w:basedOn w:val="a"/>
    <w:next w:val="a"/>
    <w:autoRedefine/>
    <w:uiPriority w:val="39"/>
    <w:unhideWhenUsed/>
    <w:rsid w:val="00696D80"/>
    <w:pPr>
      <w:spacing w:line="360" w:lineRule="auto"/>
      <w:ind w:firstLineChars="0" w:firstLine="0"/>
    </w:pPr>
    <w:rPr>
      <w:rFonts w:eastAsia="標楷體"/>
    </w:rPr>
  </w:style>
  <w:style w:type="paragraph" w:styleId="21">
    <w:name w:val="toc 2"/>
    <w:basedOn w:val="a"/>
    <w:next w:val="a"/>
    <w:autoRedefine/>
    <w:uiPriority w:val="39"/>
    <w:unhideWhenUsed/>
    <w:rsid w:val="00696D80"/>
    <w:pPr>
      <w:ind w:leftChars="200" w:left="200" w:firstLineChars="0" w:firstLine="0"/>
    </w:pPr>
  </w:style>
  <w:style w:type="paragraph" w:styleId="31">
    <w:name w:val="toc 3"/>
    <w:basedOn w:val="a"/>
    <w:next w:val="a"/>
    <w:autoRedefine/>
    <w:uiPriority w:val="39"/>
    <w:unhideWhenUsed/>
    <w:rsid w:val="00696D80"/>
    <w:pPr>
      <w:ind w:leftChars="400" w:left="400"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15754">
      <w:bodyDiv w:val="1"/>
      <w:marLeft w:val="0"/>
      <w:marRight w:val="0"/>
      <w:marTop w:val="0"/>
      <w:marBottom w:val="0"/>
      <w:divBdr>
        <w:top w:val="none" w:sz="0" w:space="0" w:color="auto"/>
        <w:left w:val="none" w:sz="0" w:space="0" w:color="auto"/>
        <w:bottom w:val="none" w:sz="0" w:space="0" w:color="auto"/>
        <w:right w:val="none" w:sz="0" w:space="0" w:color="auto"/>
      </w:divBdr>
      <w:divsChild>
        <w:div w:id="1024013720">
          <w:marLeft w:val="480"/>
          <w:marRight w:val="0"/>
          <w:marTop w:val="0"/>
          <w:marBottom w:val="0"/>
          <w:divBdr>
            <w:top w:val="none" w:sz="0" w:space="0" w:color="auto"/>
            <w:left w:val="none" w:sz="0" w:space="0" w:color="auto"/>
            <w:bottom w:val="none" w:sz="0" w:space="0" w:color="auto"/>
            <w:right w:val="none" w:sz="0" w:space="0" w:color="auto"/>
          </w:divBdr>
          <w:divsChild>
            <w:div w:id="7041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1564">
      <w:bodyDiv w:val="1"/>
      <w:marLeft w:val="0"/>
      <w:marRight w:val="0"/>
      <w:marTop w:val="0"/>
      <w:marBottom w:val="0"/>
      <w:divBdr>
        <w:top w:val="none" w:sz="0" w:space="0" w:color="auto"/>
        <w:left w:val="none" w:sz="0" w:space="0" w:color="auto"/>
        <w:bottom w:val="none" w:sz="0" w:space="0" w:color="auto"/>
        <w:right w:val="none" w:sz="0" w:space="0" w:color="auto"/>
      </w:divBdr>
    </w:div>
    <w:div w:id="1040859404">
      <w:bodyDiv w:val="1"/>
      <w:marLeft w:val="0"/>
      <w:marRight w:val="0"/>
      <w:marTop w:val="0"/>
      <w:marBottom w:val="0"/>
      <w:divBdr>
        <w:top w:val="none" w:sz="0" w:space="0" w:color="auto"/>
        <w:left w:val="none" w:sz="0" w:space="0" w:color="auto"/>
        <w:bottom w:val="none" w:sz="0" w:space="0" w:color="auto"/>
        <w:right w:val="none" w:sz="0" w:space="0" w:color="auto"/>
      </w:divBdr>
    </w:div>
    <w:div w:id="1366325516">
      <w:bodyDiv w:val="1"/>
      <w:marLeft w:val="0"/>
      <w:marRight w:val="0"/>
      <w:marTop w:val="0"/>
      <w:marBottom w:val="0"/>
      <w:divBdr>
        <w:top w:val="none" w:sz="0" w:space="0" w:color="auto"/>
        <w:left w:val="none" w:sz="0" w:space="0" w:color="auto"/>
        <w:bottom w:val="none" w:sz="0" w:space="0" w:color="auto"/>
        <w:right w:val="none" w:sz="0" w:space="0" w:color="auto"/>
      </w:divBdr>
    </w:div>
    <w:div w:id="1462458951">
      <w:bodyDiv w:val="1"/>
      <w:marLeft w:val="0"/>
      <w:marRight w:val="0"/>
      <w:marTop w:val="0"/>
      <w:marBottom w:val="0"/>
      <w:divBdr>
        <w:top w:val="none" w:sz="0" w:space="0" w:color="auto"/>
        <w:left w:val="none" w:sz="0" w:space="0" w:color="auto"/>
        <w:bottom w:val="none" w:sz="0" w:space="0" w:color="auto"/>
        <w:right w:val="none" w:sz="0" w:space="0" w:color="auto"/>
      </w:divBdr>
    </w:div>
    <w:div w:id="1496147865">
      <w:bodyDiv w:val="1"/>
      <w:marLeft w:val="0"/>
      <w:marRight w:val="0"/>
      <w:marTop w:val="0"/>
      <w:marBottom w:val="0"/>
      <w:divBdr>
        <w:top w:val="none" w:sz="0" w:space="0" w:color="auto"/>
        <w:left w:val="none" w:sz="0" w:space="0" w:color="auto"/>
        <w:bottom w:val="none" w:sz="0" w:space="0" w:color="auto"/>
        <w:right w:val="none" w:sz="0" w:space="0" w:color="auto"/>
      </w:divBdr>
    </w:div>
    <w:div w:id="20376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6/09/relationships/commentsIds" Target="commentsIds.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3221D-BA63-4513-B0AC-7CDBC7E1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128</Pages>
  <Words>23099</Words>
  <Characters>131668</Characters>
  <Application>Microsoft Office Word</Application>
  <DocSecurity>0</DocSecurity>
  <Lines>1097</Lines>
  <Paragraphs>308</Paragraphs>
  <ScaleCrop>false</ScaleCrop>
  <Company/>
  <LinksUpToDate>false</LinksUpToDate>
  <CharactersWithSpaces>154459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cp:lastPrinted>2022-07-19T18:02:00Z</cp:lastPrinted>
  <dcterms:created xsi:type="dcterms:W3CDTF">2022-07-27T06:16:00Z</dcterms:created>
  <dcterms:modified xsi:type="dcterms:W3CDTF">2022-08-16T07:27:00Z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id="2oIiRLPT"/&gt;&lt;style id="http://www.zotero.org/styles/marine-ecology-progress-series"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