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7FE" w:rsidRDefault="006937FE" w:rsidP="006937FE">
      <w:pPr>
        <w:rPr>
          <w:rFonts w:ascii="Times New Roman" w:hAnsi="Times New Roman" w:cs="Times New Roman"/>
          <w:b/>
        </w:rPr>
      </w:pPr>
      <w:r w:rsidRPr="00814C67">
        <w:rPr>
          <w:rFonts w:ascii="Times New Roman" w:hAnsi="Times New Roman" w:cs="Times New Roman" w:hint="eastAsia"/>
          <w:b/>
        </w:rPr>
        <w:t>Introduction</w:t>
      </w:r>
      <w:r w:rsidR="00C81FCF">
        <w:rPr>
          <w:rFonts w:ascii="Times New Roman" w:hAnsi="Times New Roman" w:cs="Times New Roman"/>
          <w:b/>
        </w:rPr>
        <w:t xml:space="preserve"> </w:t>
      </w:r>
      <w:r w:rsidR="00F42F96">
        <w:rPr>
          <w:rFonts w:ascii="Times New Roman" w:hAnsi="Times New Roman" w:cs="Times New Roman"/>
          <w:b/>
        </w:rPr>
        <w:t>(</w:t>
      </w:r>
      <w:r w:rsidR="00F42F96">
        <w:rPr>
          <w:rFonts w:ascii="Times New Roman" w:hAnsi="Times New Roman" w:cs="Times New Roman" w:hint="eastAsia"/>
          <w:b/>
        </w:rPr>
        <w:t>2</w:t>
      </w:r>
      <w:r w:rsidR="00F42F96">
        <w:rPr>
          <w:rFonts w:ascii="Times New Roman" w:hAnsi="Times New Roman" w:cs="Times New Roman"/>
          <w:b/>
        </w:rPr>
        <w:t>,00</w:t>
      </w:r>
      <w:r w:rsidR="00C81FCF">
        <w:rPr>
          <w:rFonts w:ascii="Times New Roman" w:hAnsi="Times New Roman" w:cs="Times New Roman"/>
          <w:b/>
        </w:rPr>
        <w:t>0)</w:t>
      </w:r>
    </w:p>
    <w:p w:rsidR="00BA6BFF" w:rsidRDefault="00D53887" w:rsidP="00BA6BFF">
      <w:pPr>
        <w:pStyle w:val="a3"/>
        <w:numPr>
          <w:ilvl w:val="0"/>
          <w:numId w:val="5"/>
        </w:numPr>
        <w:ind w:leftChars="0"/>
        <w:rPr>
          <w:rFonts w:ascii="Times New Roman" w:hAnsi="Times New Roman" w:cs="Times New Roman"/>
          <w:b/>
        </w:rPr>
      </w:pPr>
      <w:r>
        <w:rPr>
          <w:rFonts w:ascii="Times New Roman" w:hAnsi="Times New Roman" w:cs="Times New Roman" w:hint="eastAsia"/>
          <w:b/>
        </w:rPr>
        <w:t>I</w:t>
      </w:r>
      <w:r w:rsidR="004E65FC">
        <w:rPr>
          <w:rFonts w:ascii="Times New Roman" w:hAnsi="Times New Roman" w:cs="Times New Roman"/>
          <w:b/>
        </w:rPr>
        <w:t>ntroduction</w:t>
      </w:r>
    </w:p>
    <w:p w:rsidR="00BA6BFF" w:rsidRDefault="004E65FC" w:rsidP="00BA6BFF">
      <w:pPr>
        <w:pStyle w:val="a3"/>
        <w:numPr>
          <w:ilvl w:val="1"/>
          <w:numId w:val="5"/>
        </w:numPr>
        <w:ind w:leftChars="0"/>
        <w:rPr>
          <w:rFonts w:ascii="Times New Roman" w:hAnsi="Times New Roman" w:cs="Times New Roman"/>
          <w:b/>
        </w:rPr>
      </w:pPr>
      <w:r w:rsidRPr="00BA6BFF">
        <w:rPr>
          <w:rFonts w:ascii="Times New Roman" w:hAnsi="Times New Roman" w:cs="Times New Roman" w:hint="eastAsia"/>
          <w:b/>
        </w:rPr>
        <w:t>Su</w:t>
      </w:r>
      <w:r w:rsidRPr="00BA6BFF">
        <w:rPr>
          <w:rFonts w:ascii="Times New Roman" w:hAnsi="Times New Roman" w:cs="Times New Roman"/>
          <w:b/>
        </w:rPr>
        <w:t>bmarine canyon</w:t>
      </w:r>
    </w:p>
    <w:p w:rsidR="001E3B47" w:rsidRPr="001E3B47" w:rsidRDefault="00E24CCB" w:rsidP="001E3B47">
      <w:pPr>
        <w:pStyle w:val="a3"/>
        <w:rPr>
          <w:rFonts w:ascii="Times New Roman" w:hAnsi="Times New Roman" w:cs="Times New Roman"/>
        </w:rPr>
      </w:pPr>
      <w:r>
        <w:rPr>
          <w:rFonts w:ascii="Times New Roman" w:hAnsi="Times New Roman" w:cs="Times New Roman" w:hint="eastAsia"/>
        </w:rPr>
        <w:t xml:space="preserve">    </w:t>
      </w:r>
      <w:r w:rsidR="001E3B47" w:rsidRPr="001E3B47">
        <w:rPr>
          <w:rFonts w:ascii="Times New Roman" w:hAnsi="Times New Roman" w:cs="Times New Roman"/>
        </w:rPr>
        <w:t xml:space="preserve">Submarine canyons are steep-walled V-shaped valleys incised into continental margins (Shepard 1973; Shepard 1981), directly connecting continental shelves to deep ocean basins by transporting sediments and organic matters(OM) (Vetter and Dayton, 1999; Epping et al., 2002; Nittrouer and Wright, 1994). Shepard &amp; Dill (1966) reviewed the distribution, characteristics, and origins of submarine canyons and mapped 96 major canyons around the world. Later, the more detailed bathymetric data was reported (De Leo et al., 2010), showing abundant and ubiquitous submarine canyons crossing continental margins globally. </w:t>
      </w:r>
    </w:p>
    <w:p w:rsidR="005929F6" w:rsidRDefault="001E3B47" w:rsidP="005929F6">
      <w:pPr>
        <w:pStyle w:val="a3"/>
        <w:rPr>
          <w:rFonts w:ascii="Times New Roman" w:hAnsi="Times New Roman" w:cs="Times New Roman"/>
        </w:rPr>
      </w:pPr>
      <w:r w:rsidRPr="001E3B47">
        <w:rPr>
          <w:rFonts w:ascii="Times New Roman" w:hAnsi="Times New Roman" w:cs="Times New Roman"/>
        </w:rPr>
        <w:t xml:space="preserve">   </w:t>
      </w:r>
      <w:r w:rsidR="005929F6" w:rsidRPr="001E3B47">
        <w:rPr>
          <w:rFonts w:ascii="Times New Roman" w:hAnsi="Times New Roman" w:cs="Times New Roman"/>
        </w:rPr>
        <w:t xml:space="preserve">Though the benthic community structure and productivity have been relatively less studied in canyons, some findings suggest that biomass hotspots and high benthic diversity in the canyon can be attributed to higher habitat heterogeneity (De Leo et al, 2014; McClain &amp; Barry, 2010). For example, the higher trophic complexity of meiofauna assemblages varied in sediment environments along with heterogeneity between sampling localities (Ramalho et al., 2014). Moreover, economically important rockfishes are benefited from the natural refuge in Soquel Submarine Canyon in Monterey Bay, because the high-relief structures of boulders and rock outcrops in deep-water narrow canyons are less accessible to fishing activities (Yoklavich et al., 2000). Other </w:t>
      </w:r>
      <w:r w:rsidR="005929F6">
        <w:rPr>
          <w:rFonts w:ascii="Times New Roman" w:hAnsi="Times New Roman" w:cs="Times New Roman" w:hint="eastAsia"/>
        </w:rPr>
        <w:t>r</w:t>
      </w:r>
      <w:r w:rsidR="005929F6">
        <w:rPr>
          <w:rFonts w:ascii="Times New Roman" w:hAnsi="Times New Roman" w:cs="Times New Roman"/>
        </w:rPr>
        <w:t>emarkable</w:t>
      </w:r>
      <w:r w:rsidR="005929F6" w:rsidRPr="001E3B47">
        <w:rPr>
          <w:rFonts w:ascii="Times New Roman" w:hAnsi="Times New Roman" w:cs="Times New Roman"/>
        </w:rPr>
        <w:t xml:space="preserve"> ecological and physical characteristics of submarine canyons have also been reported, such as the focusing effect of intensified internal waves (Hall &amp; Carter, 2011), the interaction of canyon between coastal ecosystem contributes significantly to high productivity through seasonal upwelling (Sobarzo et al., 2001), and the </w:t>
      </w:r>
      <w:r w:rsidR="005929F6">
        <w:rPr>
          <w:rFonts w:ascii="Times New Roman" w:hAnsi="Times New Roman" w:cs="Times New Roman" w:hint="eastAsia"/>
        </w:rPr>
        <w:t>t</w:t>
      </w:r>
      <w:r w:rsidR="005929F6">
        <w:rPr>
          <w:rFonts w:ascii="Times New Roman" w:hAnsi="Times New Roman" w:cs="Times New Roman"/>
        </w:rPr>
        <w:t>rapping</w:t>
      </w:r>
      <w:r w:rsidR="005929F6" w:rsidRPr="001E3B47">
        <w:rPr>
          <w:rFonts w:ascii="Times New Roman" w:hAnsi="Times New Roman" w:cs="Times New Roman"/>
        </w:rPr>
        <w:t xml:space="preserve"> effect on the dense aggregation of diel vertical migrators (Greene et al.</w:t>
      </w:r>
      <w:r w:rsidR="001804EB">
        <w:rPr>
          <w:rFonts w:ascii="Times New Roman" w:hAnsi="Times New Roman" w:cs="Times New Roman"/>
        </w:rPr>
        <w:t>,</w:t>
      </w:r>
      <w:r w:rsidR="005929F6" w:rsidRPr="001E3B47">
        <w:rPr>
          <w:rFonts w:ascii="Times New Roman" w:hAnsi="Times New Roman" w:cs="Times New Roman"/>
        </w:rPr>
        <w:t xml:space="preserve"> 1988</w:t>
      </w:r>
      <w:r w:rsidR="001804EB">
        <w:rPr>
          <w:rFonts w:ascii="Times New Roman" w:hAnsi="Times New Roman" w:cs="Times New Roman"/>
        </w:rPr>
        <w:t xml:space="preserve">; </w:t>
      </w:r>
      <w:r w:rsidR="001804EB" w:rsidRPr="001804EB">
        <w:rPr>
          <w:rFonts w:ascii="Times New Roman" w:hAnsi="Times New Roman" w:cs="Times New Roman"/>
        </w:rPr>
        <w:t>Maycas</w:t>
      </w:r>
      <w:r w:rsidR="001804EB">
        <w:rPr>
          <w:rFonts w:ascii="Times New Roman" w:hAnsi="Times New Roman" w:cs="Times New Roman" w:hint="eastAsia"/>
        </w:rPr>
        <w:t xml:space="preserve"> e</w:t>
      </w:r>
      <w:r w:rsidR="001804EB">
        <w:rPr>
          <w:rFonts w:ascii="Times New Roman" w:hAnsi="Times New Roman" w:cs="Times New Roman"/>
        </w:rPr>
        <w:t>t al., 1999</w:t>
      </w:r>
      <w:r w:rsidR="005929F6" w:rsidRPr="001E3B47">
        <w:rPr>
          <w:rFonts w:ascii="Times New Roman" w:hAnsi="Times New Roman" w:cs="Times New Roman"/>
        </w:rPr>
        <w:t>).</w:t>
      </w:r>
      <w:r w:rsidR="005929F6">
        <w:rPr>
          <w:rFonts w:ascii="Times New Roman" w:hAnsi="Times New Roman" w:cs="Times New Roman"/>
        </w:rPr>
        <w:t xml:space="preserve"> </w:t>
      </w:r>
    </w:p>
    <w:p w:rsidR="005423DC" w:rsidRDefault="005929F6" w:rsidP="003B3690">
      <w:pPr>
        <w:pStyle w:val="a3"/>
        <w:ind w:firstLineChars="200" w:firstLine="480"/>
        <w:rPr>
          <w:rFonts w:ascii="Times New Roman" w:eastAsia="Arial Unicode MS" w:hAnsi="Times New Roman" w:cs="Times New Roman"/>
        </w:rPr>
      </w:pPr>
      <w:r w:rsidRPr="001E3B47">
        <w:rPr>
          <w:rFonts w:ascii="Times New Roman" w:hAnsi="Times New Roman" w:cs="Times New Roman"/>
        </w:rPr>
        <w:t>Complex topographic features in submarine canyons are often characterized by water flow, sediment transport, and accumulation (de Stigter et al., 2007; Oliveira et al., 2007). Some oceanographic physical conditions or events inside canyons, such as bottom flows, accelerated currents, and dense water cascade caused by topographic and climate effects, increase the concentration of suspended particulate matter and transport of sediment (Keller et al., 1973; Puig et al., 2008; Gaudin et al., 2009). Such an increase</w:t>
      </w:r>
      <w:r w:rsidR="009F6338">
        <w:rPr>
          <w:rFonts w:ascii="Times New Roman" w:hAnsi="Times New Roman" w:cs="Times New Roman"/>
        </w:rPr>
        <w:t xml:space="preserve"> </w:t>
      </w:r>
      <w:r w:rsidR="009F6338">
        <w:rPr>
          <w:rFonts w:ascii="Times New Roman" w:hAnsi="Times New Roman" w:cs="Times New Roman"/>
        </w:rPr>
        <w:t xml:space="preserve">OM </w:t>
      </w:r>
      <w:r w:rsidR="009F6338" w:rsidRPr="001E3B47">
        <w:rPr>
          <w:rFonts w:ascii="Times New Roman" w:hAnsi="Times New Roman" w:cs="Times New Roman"/>
        </w:rPr>
        <w:t>from the coastal zone</w:t>
      </w:r>
      <w:r w:rsidR="009F6338">
        <w:rPr>
          <w:rFonts w:ascii="Times New Roman" w:hAnsi="Times New Roman" w:cs="Times New Roman"/>
        </w:rPr>
        <w:t xml:space="preserve"> </w:t>
      </w:r>
      <w:r w:rsidR="003B3690">
        <w:rPr>
          <w:rFonts w:ascii="Times New Roman" w:hAnsi="Times New Roman" w:cs="Times New Roman"/>
        </w:rPr>
        <w:t xml:space="preserve">is not only </w:t>
      </w:r>
      <w:r w:rsidR="003B3690">
        <w:rPr>
          <w:rFonts w:ascii="Times New Roman" w:hAnsi="Times New Roman" w:cs="Times New Roman" w:hint="eastAsia"/>
        </w:rPr>
        <w:t>t</w:t>
      </w:r>
      <w:r w:rsidR="003B3690">
        <w:rPr>
          <w:rFonts w:ascii="Times New Roman" w:hAnsi="Times New Roman" w:cs="Times New Roman"/>
        </w:rPr>
        <w:t xml:space="preserve">he essential energy to </w:t>
      </w:r>
      <w:r w:rsidR="003B3690">
        <w:rPr>
          <w:rFonts w:ascii="Times New Roman" w:hAnsi="Times New Roman" w:cs="Times New Roman" w:hint="eastAsia"/>
        </w:rPr>
        <w:t>t</w:t>
      </w:r>
      <w:r w:rsidR="003B3690">
        <w:rPr>
          <w:rFonts w:ascii="Times New Roman" w:hAnsi="Times New Roman" w:cs="Times New Roman"/>
        </w:rPr>
        <w:t xml:space="preserve">he </w:t>
      </w:r>
      <w:r w:rsidR="003B3690">
        <w:rPr>
          <w:rFonts w:ascii="Times New Roman" w:hAnsi="Times New Roman" w:cs="Times New Roman"/>
        </w:rPr>
        <w:t>undernourished</w:t>
      </w:r>
      <w:r w:rsidR="003B3690" w:rsidRPr="001E3B47">
        <w:rPr>
          <w:rFonts w:ascii="Times New Roman" w:hAnsi="Times New Roman" w:cs="Times New Roman"/>
        </w:rPr>
        <w:t xml:space="preserve"> </w:t>
      </w:r>
      <w:r w:rsidR="003B3690">
        <w:rPr>
          <w:rFonts w:ascii="Times New Roman" w:hAnsi="Times New Roman" w:cs="Times New Roman"/>
        </w:rPr>
        <w:t>deep sea ecosystems</w:t>
      </w:r>
      <w:r w:rsidR="003B3690">
        <w:rPr>
          <w:rFonts w:ascii="Times New Roman" w:hAnsi="Times New Roman" w:cs="Times New Roman"/>
        </w:rPr>
        <w:t>(</w:t>
      </w:r>
      <w:r w:rsidR="003B3690" w:rsidRPr="00B526FF">
        <w:rPr>
          <w:rFonts w:ascii="Times New Roman" w:hAnsi="Times New Roman" w:cs="Times New Roman"/>
        </w:rPr>
        <w:t>Rex et al., 2006; Wei et al., 2010</w:t>
      </w:r>
      <w:r w:rsidR="003B3690">
        <w:rPr>
          <w:rFonts w:ascii="Times New Roman" w:hAnsi="Times New Roman" w:cs="Times New Roman"/>
        </w:rPr>
        <w:t>),</w:t>
      </w:r>
      <w:r w:rsidRPr="001E3B47">
        <w:rPr>
          <w:rFonts w:ascii="Times New Roman" w:hAnsi="Times New Roman" w:cs="Times New Roman"/>
        </w:rPr>
        <w:t xml:space="preserve"> </w:t>
      </w:r>
      <w:r w:rsidR="003B3690">
        <w:rPr>
          <w:rFonts w:ascii="Times New Roman" w:hAnsi="Times New Roman" w:cs="Times New Roman"/>
        </w:rPr>
        <w:t xml:space="preserve">but also be </w:t>
      </w:r>
      <w:r w:rsidRPr="001E3B47">
        <w:rPr>
          <w:rFonts w:ascii="Times New Roman" w:hAnsi="Times New Roman" w:cs="Times New Roman"/>
        </w:rPr>
        <w:t>responsible for enhancing b</w:t>
      </w:r>
      <w:r w:rsidR="003B3690">
        <w:rPr>
          <w:rFonts w:ascii="Times New Roman" w:hAnsi="Times New Roman" w:cs="Times New Roman"/>
        </w:rPr>
        <w:t xml:space="preserve">iodiversity and productivity </w:t>
      </w:r>
      <w:r w:rsidRPr="001E3B47">
        <w:rPr>
          <w:rFonts w:ascii="Times New Roman" w:hAnsi="Times New Roman" w:cs="Times New Roman"/>
        </w:rPr>
        <w:t>(Rowe 1971; Vetter &amp; Dayton, 1998; Schlacher et al., 2007).</w:t>
      </w:r>
      <w:r w:rsidR="003B3690">
        <w:rPr>
          <w:rFonts w:ascii="Times New Roman" w:hAnsi="Times New Roman" w:cs="Times New Roman"/>
        </w:rPr>
        <w:t xml:space="preserve"> </w:t>
      </w:r>
      <w:r w:rsidR="004B2DCB" w:rsidRPr="003B3690">
        <w:rPr>
          <w:rFonts w:ascii="Times New Roman" w:hAnsi="Times New Roman" w:cs="Times New Roman" w:hint="eastAsia"/>
        </w:rPr>
        <w:lastRenderedPageBreak/>
        <w:t>He</w:t>
      </w:r>
      <w:r w:rsidR="004B2DCB" w:rsidRPr="003B3690">
        <w:rPr>
          <w:rFonts w:ascii="Times New Roman" w:hAnsi="Times New Roman" w:cs="Times New Roman"/>
        </w:rPr>
        <w:t xml:space="preserve">re, we studied the </w:t>
      </w:r>
      <w:r w:rsidR="004B2DCB" w:rsidRPr="003B3690">
        <w:rPr>
          <w:rFonts w:ascii="Times New Roman" w:hAnsi="Times New Roman" w:cs="Times New Roman"/>
        </w:rPr>
        <w:t>Gaoping submarine canyon (GPSC)</w:t>
      </w:r>
      <w:r w:rsidR="005423DC" w:rsidRPr="003B3690">
        <w:rPr>
          <w:rFonts w:ascii="Times New Roman" w:hAnsi="Times New Roman" w:cs="Times New Roman"/>
        </w:rPr>
        <w:t xml:space="preserve"> and Gaoping Slope</w:t>
      </w:r>
      <w:r w:rsidR="00E03F76" w:rsidRPr="003B3690">
        <w:rPr>
          <w:rFonts w:ascii="Times New Roman" w:hAnsi="Times New Roman" w:cs="Times New Roman"/>
        </w:rPr>
        <w:t xml:space="preserve"> (GS)</w:t>
      </w:r>
      <w:r w:rsidR="004B2DCB" w:rsidRPr="003B3690">
        <w:rPr>
          <w:rFonts w:ascii="Times New Roman" w:eastAsia="Arial Unicode MS" w:hAnsi="Times New Roman" w:cs="Times New Roman"/>
        </w:rPr>
        <w:t xml:space="preserve"> off</w:t>
      </w:r>
      <w:r w:rsidR="004B2DCB" w:rsidRPr="003B3690">
        <w:rPr>
          <w:rFonts w:ascii="Times New Roman" w:eastAsia="Arial Unicode MS" w:hAnsi="Times New Roman" w:cs="Times New Roman"/>
        </w:rPr>
        <w:t xml:space="preserve"> southwestern Taiwan</w:t>
      </w:r>
      <w:r w:rsidR="00D325F5" w:rsidRPr="003B3690">
        <w:rPr>
          <w:rFonts w:ascii="Times New Roman" w:eastAsia="Arial Unicode MS" w:hAnsi="Times New Roman" w:cs="Times New Roman"/>
        </w:rPr>
        <w:t>.</w:t>
      </w:r>
    </w:p>
    <w:p w:rsidR="00D53887" w:rsidRPr="003B3690" w:rsidRDefault="00D53887" w:rsidP="003B3690">
      <w:pPr>
        <w:pStyle w:val="a3"/>
        <w:ind w:firstLineChars="200" w:firstLine="480"/>
        <w:rPr>
          <w:rFonts w:ascii="Times New Roman" w:hAnsi="Times New Roman" w:cs="Times New Roman" w:hint="eastAsia"/>
        </w:rPr>
      </w:pPr>
    </w:p>
    <w:p w:rsidR="005423DC" w:rsidRDefault="00E03F76" w:rsidP="005423DC">
      <w:pPr>
        <w:pStyle w:val="a3"/>
        <w:numPr>
          <w:ilvl w:val="1"/>
          <w:numId w:val="5"/>
        </w:numPr>
        <w:ind w:leftChars="0"/>
        <w:rPr>
          <w:rFonts w:ascii="Times New Roman" w:hAnsi="Times New Roman" w:cs="Times New Roman"/>
          <w:b/>
        </w:rPr>
      </w:pPr>
      <w:r>
        <w:rPr>
          <w:rFonts w:ascii="Times New Roman" w:hAnsi="Times New Roman" w:cs="Times New Roman"/>
          <w:b/>
        </w:rPr>
        <w:t>Compare GPSC</w:t>
      </w:r>
      <w:r w:rsidR="00D53887">
        <w:rPr>
          <w:rFonts w:ascii="Times New Roman" w:hAnsi="Times New Roman" w:cs="Times New Roman"/>
          <w:b/>
        </w:rPr>
        <w:t xml:space="preserve"> </w:t>
      </w:r>
      <w:r w:rsidR="00D53887">
        <w:rPr>
          <w:rFonts w:ascii="Times New Roman" w:hAnsi="Times New Roman" w:cs="Times New Roman" w:hint="eastAsia"/>
          <w:b/>
        </w:rPr>
        <w:t>w</w:t>
      </w:r>
      <w:r w:rsidR="00D53887">
        <w:rPr>
          <w:rFonts w:ascii="Times New Roman" w:hAnsi="Times New Roman" w:cs="Times New Roman"/>
          <w:b/>
        </w:rPr>
        <w:t xml:space="preserve">ith </w:t>
      </w:r>
      <w:r>
        <w:rPr>
          <w:rFonts w:ascii="Times New Roman" w:hAnsi="Times New Roman" w:cs="Times New Roman"/>
          <w:b/>
        </w:rPr>
        <w:t>GS</w:t>
      </w:r>
    </w:p>
    <w:p w:rsidR="00B05B2E" w:rsidRDefault="00AA1AAD" w:rsidP="00296395">
      <w:pPr>
        <w:pStyle w:val="a3"/>
        <w:ind w:firstLineChars="200" w:firstLine="480"/>
        <w:rPr>
          <w:rFonts w:ascii="Times New Roman" w:hAnsi="Times New Roman" w:cs="Times New Roman"/>
        </w:rPr>
      </w:pPr>
      <w:r>
        <w:rPr>
          <w:rFonts w:ascii="Times New Roman" w:hAnsi="Times New Roman" w:cs="Times New Roman"/>
        </w:rPr>
        <w:t xml:space="preserve">Five </w:t>
      </w:r>
      <w:r>
        <w:rPr>
          <w:rFonts w:ascii="Times New Roman" w:eastAsia="Arial Unicode MS" w:hAnsi="Times New Roman" w:cs="Times New Roman"/>
        </w:rPr>
        <w:t>geomorphic units comprise t</w:t>
      </w:r>
      <w:r w:rsidR="00E03F76">
        <w:rPr>
          <w:rFonts w:ascii="Times New Roman" w:hAnsi="Times New Roman" w:cs="Times New Roman"/>
        </w:rPr>
        <w:t xml:space="preserve">he source-to-sink dispersal system in the </w:t>
      </w:r>
      <w:r>
        <w:rPr>
          <w:rFonts w:ascii="Times New Roman" w:hAnsi="Times New Roman" w:cs="Times New Roman" w:hint="eastAsia"/>
        </w:rPr>
        <w:t>SW</w:t>
      </w:r>
      <w:r w:rsidR="00E03F76" w:rsidRPr="00E03F76">
        <w:rPr>
          <w:rFonts w:ascii="Times New Roman" w:eastAsia="Arial Unicode MS" w:hAnsi="Times New Roman" w:cs="Times New Roman"/>
        </w:rPr>
        <w:t xml:space="preserve"> </w:t>
      </w:r>
      <w:r w:rsidR="00E03F76">
        <w:rPr>
          <w:rFonts w:ascii="Times New Roman" w:eastAsia="Arial Unicode MS" w:hAnsi="Times New Roman" w:cs="Times New Roman"/>
        </w:rPr>
        <w:t xml:space="preserve">Taiwan, including the Gaoping River drainage basin, the Gaoping Shelf, the Gaoping Slope, the </w:t>
      </w:r>
      <w:r w:rsidR="00E03F76" w:rsidRPr="00E03F76">
        <w:rPr>
          <w:rFonts w:ascii="Times New Roman" w:hAnsi="Times New Roman" w:cs="Times New Roman"/>
        </w:rPr>
        <w:t>Gaoping submarine canyon</w:t>
      </w:r>
      <w:r w:rsidR="00E03F76">
        <w:rPr>
          <w:rFonts w:ascii="Times New Roman" w:hAnsi="Times New Roman" w:cs="Times New Roman"/>
        </w:rPr>
        <w:t xml:space="preserve"> and the </w:t>
      </w:r>
      <w:r>
        <w:rPr>
          <w:rFonts w:ascii="Times New Roman" w:hAnsi="Times New Roman" w:cs="Times New Roman"/>
        </w:rPr>
        <w:t>Manila Trench in the northernmost South China Sea</w:t>
      </w:r>
      <w:r w:rsidR="003B3690">
        <w:rPr>
          <w:rFonts w:ascii="Times New Roman" w:hAnsi="Times New Roman" w:cs="Times New Roman"/>
        </w:rPr>
        <w:t xml:space="preserve"> </w:t>
      </w:r>
      <w:r w:rsidR="003B3690">
        <w:rPr>
          <w:rFonts w:ascii="Times New Roman" w:hAnsi="Times New Roman" w:cs="Times New Roman" w:hint="eastAsia"/>
        </w:rPr>
        <w:t>(SCS)</w:t>
      </w:r>
      <w:r>
        <w:rPr>
          <w:rFonts w:ascii="Times New Roman" w:hAnsi="Times New Roman" w:cs="Times New Roman"/>
        </w:rPr>
        <w:t xml:space="preserve">. </w:t>
      </w:r>
    </w:p>
    <w:p w:rsidR="00B05B2E" w:rsidRDefault="003A5F81" w:rsidP="00296395">
      <w:pPr>
        <w:pStyle w:val="a3"/>
        <w:ind w:firstLineChars="200" w:firstLine="480"/>
        <w:rPr>
          <w:rFonts w:ascii="Times New Roman" w:hAnsi="Times New Roman" w:cs="Times New Roman"/>
        </w:rPr>
      </w:pPr>
      <w:r w:rsidRPr="00AA1AAD">
        <w:rPr>
          <w:rFonts w:ascii="Times New Roman" w:hAnsi="Times New Roman" w:cs="Times New Roman"/>
        </w:rPr>
        <w:t>As a part of</w:t>
      </w:r>
      <w:r w:rsidR="00AA1AAD" w:rsidRPr="00AA1AAD">
        <w:rPr>
          <w:rFonts w:ascii="Times New Roman" w:hAnsi="Times New Roman" w:cs="Times New Roman"/>
        </w:rPr>
        <w:t xml:space="preserve"> </w:t>
      </w:r>
      <w:r w:rsidR="00AA1AAD" w:rsidRPr="00AA1AAD">
        <w:rPr>
          <w:rFonts w:ascii="Times New Roman" w:hAnsi="Times New Roman" w:cs="Times New Roman"/>
        </w:rPr>
        <w:t>sediment</w:t>
      </w:r>
      <w:r w:rsidR="00AA1AAD" w:rsidRPr="00AA1AAD">
        <w:rPr>
          <w:rFonts w:ascii="Times New Roman" w:hAnsi="Times New Roman" w:cs="Times New Roman"/>
        </w:rPr>
        <w:t xml:space="preserve"> </w:t>
      </w:r>
      <w:r w:rsidR="00AA1AAD" w:rsidRPr="00AA1AAD">
        <w:rPr>
          <w:rFonts w:ascii="Times New Roman" w:hAnsi="Times New Roman" w:cs="Times New Roman"/>
        </w:rPr>
        <w:t>dispersal system</w:t>
      </w:r>
      <w:r w:rsidRPr="00AA1AAD">
        <w:rPr>
          <w:rFonts w:ascii="Times New Roman" w:hAnsi="Times New Roman" w:cs="Times New Roman"/>
        </w:rPr>
        <w:t>,</w:t>
      </w:r>
      <w:r w:rsidRPr="00AA1AAD">
        <w:rPr>
          <w:rFonts w:ascii="Times New Roman" w:hAnsi="Times New Roman" w:cs="Times New Roman"/>
        </w:rPr>
        <w:t xml:space="preserve"> </w:t>
      </w:r>
      <w:r w:rsidR="00E03F76" w:rsidRPr="00AA1AAD">
        <w:rPr>
          <w:rFonts w:ascii="Times New Roman" w:hAnsi="Times New Roman" w:cs="Times New Roman"/>
        </w:rPr>
        <w:t xml:space="preserve">the </w:t>
      </w:r>
      <w:r w:rsidR="00E03F76" w:rsidRPr="00AA1AAD">
        <w:rPr>
          <w:rFonts w:ascii="Times New Roman" w:hAnsi="Times New Roman" w:cs="Times New Roman"/>
        </w:rPr>
        <w:t>Gaoping Slope</w:t>
      </w:r>
      <w:r w:rsidR="00E03F76" w:rsidRPr="00AA1AAD">
        <w:rPr>
          <w:rFonts w:ascii="Times New Roman" w:hAnsi="Times New Roman" w:cs="Times New Roman" w:hint="eastAsia"/>
        </w:rPr>
        <w:t xml:space="preserve"> c</w:t>
      </w:r>
      <w:r w:rsidR="00E03F76" w:rsidRPr="00AA1AAD">
        <w:rPr>
          <w:rFonts w:ascii="Times New Roman" w:hAnsi="Times New Roman" w:cs="Times New Roman"/>
        </w:rPr>
        <w:t>ontinues from the narrow</w:t>
      </w:r>
      <w:r w:rsidR="003B3690">
        <w:rPr>
          <w:rFonts w:ascii="Times New Roman" w:hAnsi="Times New Roman" w:cs="Times New Roman"/>
        </w:rPr>
        <w:t xml:space="preserve"> (&lt;10 km)</w:t>
      </w:r>
      <w:r w:rsidR="00E03F76" w:rsidRPr="00AA1AAD">
        <w:rPr>
          <w:rFonts w:ascii="Times New Roman" w:hAnsi="Times New Roman" w:cs="Times New Roman"/>
        </w:rPr>
        <w:t xml:space="preserve"> continental shelf</w:t>
      </w:r>
      <w:r w:rsidR="003B3690">
        <w:rPr>
          <w:rFonts w:ascii="Times New Roman" w:hAnsi="Times New Roman" w:cs="Times New Roman"/>
        </w:rPr>
        <w:t xml:space="preserve"> edge</w:t>
      </w:r>
      <w:r w:rsidR="00AA1AAD">
        <w:rPr>
          <w:rFonts w:ascii="Times New Roman" w:hAnsi="Times New Roman" w:cs="Times New Roman"/>
        </w:rPr>
        <w:t>,</w:t>
      </w:r>
      <w:r w:rsidR="003B3690">
        <w:rPr>
          <w:rFonts w:ascii="Times New Roman" w:hAnsi="Times New Roman" w:cs="Times New Roman" w:hint="eastAsia"/>
        </w:rPr>
        <w:t xml:space="preserve"> </w:t>
      </w:r>
      <w:r w:rsidR="003B3690">
        <w:rPr>
          <w:rFonts w:ascii="Times New Roman" w:hAnsi="Times New Roman" w:cs="Times New Roman"/>
        </w:rPr>
        <w:t xml:space="preserve">extending southwest toward the northern SCS. The slope can be divided into an upper and a lower part with an isobaths of 1000 m </w:t>
      </w:r>
      <w:r w:rsidR="007E4D45">
        <w:rPr>
          <w:rFonts w:ascii="Times New Roman" w:hAnsi="Times New Roman" w:cs="Times New Roman"/>
        </w:rPr>
        <w:t>to</w:t>
      </w:r>
      <w:r w:rsidR="003B3690">
        <w:rPr>
          <w:rFonts w:ascii="Times New Roman" w:hAnsi="Times New Roman" w:cs="Times New Roman"/>
        </w:rPr>
        <w:t xml:space="preserve"> 1200 m in water depth</w:t>
      </w:r>
      <w:r w:rsidR="00AF0629">
        <w:rPr>
          <w:rFonts w:ascii="Times New Roman" w:hAnsi="Times New Roman" w:cs="Times New Roman"/>
        </w:rPr>
        <w:t xml:space="preserve"> </w:t>
      </w:r>
      <w:r w:rsidR="00A532E1">
        <w:rPr>
          <w:rFonts w:ascii="Times New Roman" w:hAnsi="Times New Roman" w:cs="Times New Roman"/>
        </w:rPr>
        <w:t>(</w:t>
      </w:r>
      <w:r w:rsidR="00A532E1">
        <w:rPr>
          <w:rFonts w:ascii="Times New Roman" w:hAnsi="Times New Roman" w:cs="Times New Roman"/>
          <w:kern w:val="0"/>
        </w:rPr>
        <w:t>Yu</w:t>
      </w:r>
      <w:r w:rsidR="00A532E1">
        <w:rPr>
          <w:rFonts w:ascii="Times New Roman" w:hAnsi="Times New Roman" w:cs="Times New Roman"/>
          <w:kern w:val="0"/>
        </w:rPr>
        <w:t xml:space="preserve"> et al., 2009</w:t>
      </w:r>
      <w:r w:rsidR="00A532E1">
        <w:rPr>
          <w:rFonts w:ascii="Times New Roman" w:hAnsi="Times New Roman" w:cs="Times New Roman"/>
        </w:rPr>
        <w:t>)</w:t>
      </w:r>
      <w:r w:rsidR="003B3690">
        <w:rPr>
          <w:rFonts w:ascii="Times New Roman" w:hAnsi="Times New Roman" w:cs="Times New Roman"/>
        </w:rPr>
        <w:t xml:space="preserve">. </w:t>
      </w:r>
    </w:p>
    <w:p w:rsidR="00385482" w:rsidRDefault="00A532E1" w:rsidP="0014620F">
      <w:pPr>
        <w:pStyle w:val="a3"/>
        <w:ind w:firstLineChars="200" w:firstLine="480"/>
        <w:rPr>
          <w:rFonts w:ascii="Times New Roman" w:hAnsi="Times New Roman" w:cs="Times New Roman"/>
        </w:rPr>
      </w:pPr>
      <w:r>
        <w:rPr>
          <w:rFonts w:ascii="Times New Roman" w:hAnsi="Times New Roman" w:cs="Times New Roman"/>
        </w:rPr>
        <w:t xml:space="preserve">On the other hand, </w:t>
      </w:r>
      <w:r w:rsidR="00E03F76">
        <w:rPr>
          <w:rFonts w:ascii="Times New Roman" w:hAnsi="Times New Roman" w:cs="Times New Roman"/>
        </w:rPr>
        <w:t xml:space="preserve">GPSC </w:t>
      </w:r>
      <w:r w:rsidR="00C61A3B">
        <w:rPr>
          <w:rFonts w:ascii="Times New Roman" w:hAnsi="Times New Roman" w:cs="Times New Roman"/>
        </w:rPr>
        <w:t xml:space="preserve">is with a distance of 260 km long, extending from the </w:t>
      </w:r>
      <w:r w:rsidR="00E03F76">
        <w:rPr>
          <w:rFonts w:ascii="Times New Roman" w:hAnsi="Times New Roman" w:cs="Times New Roman"/>
        </w:rPr>
        <w:t>river mouth</w:t>
      </w:r>
      <w:r w:rsidR="00C61A3B">
        <w:rPr>
          <w:rFonts w:ascii="Times New Roman" w:hAnsi="Times New Roman" w:cs="Times New Roman"/>
        </w:rPr>
        <w:t xml:space="preserve"> of Gaoping River</w:t>
      </w:r>
      <w:r w:rsidR="0014620F">
        <w:rPr>
          <w:rFonts w:ascii="Times New Roman" w:hAnsi="Times New Roman" w:cs="Times New Roman"/>
        </w:rPr>
        <w:t xml:space="preserve"> (GPR)</w:t>
      </w:r>
      <w:r w:rsidR="00C61A3B">
        <w:rPr>
          <w:rFonts w:ascii="Times New Roman" w:hAnsi="Times New Roman" w:cs="Times New Roman"/>
        </w:rPr>
        <w:t>, crossing through</w:t>
      </w:r>
      <w:r w:rsidR="00E03F76" w:rsidRPr="00E03F76">
        <w:rPr>
          <w:rFonts w:ascii="Times New Roman" w:hAnsi="Times New Roman" w:cs="Times New Roman"/>
        </w:rPr>
        <w:t xml:space="preserve"> the shelf</w:t>
      </w:r>
      <w:r w:rsidR="00C61A3B">
        <w:rPr>
          <w:rFonts w:ascii="Times New Roman" w:hAnsi="Times New Roman" w:cs="Times New Roman"/>
        </w:rPr>
        <w:t xml:space="preserve"> and </w:t>
      </w:r>
      <w:r w:rsidR="00E03F76" w:rsidRPr="00E03F76">
        <w:rPr>
          <w:rFonts w:ascii="Times New Roman" w:hAnsi="Times New Roman" w:cs="Times New Roman"/>
        </w:rPr>
        <w:t>slope</w:t>
      </w:r>
      <w:r w:rsidR="00C61A3B">
        <w:rPr>
          <w:rFonts w:ascii="Times New Roman" w:hAnsi="Times New Roman" w:cs="Times New Roman"/>
        </w:rPr>
        <w:t>, finally</w:t>
      </w:r>
      <w:r w:rsidR="00E03F76" w:rsidRPr="00E03F76">
        <w:rPr>
          <w:rFonts w:ascii="Times New Roman" w:hAnsi="Times New Roman" w:cs="Times New Roman"/>
        </w:rPr>
        <w:t xml:space="preserve"> merging into the</w:t>
      </w:r>
      <w:r w:rsidR="00C61A3B">
        <w:rPr>
          <w:rFonts w:ascii="Times New Roman" w:hAnsi="Times New Roman" w:cs="Times New Roman"/>
        </w:rPr>
        <w:t xml:space="preserve"> t</w:t>
      </w:r>
      <w:r w:rsidR="00E03F76" w:rsidRPr="00E03F76">
        <w:rPr>
          <w:rFonts w:ascii="Times New Roman" w:hAnsi="Times New Roman" w:cs="Times New Roman"/>
        </w:rPr>
        <w:t>rench</w:t>
      </w:r>
      <w:r w:rsidR="00B01401">
        <w:rPr>
          <w:rFonts w:ascii="Times New Roman" w:hAnsi="Times New Roman" w:cs="Times New Roman" w:hint="eastAsia"/>
        </w:rPr>
        <w:t xml:space="preserve"> </w:t>
      </w:r>
      <w:r w:rsidR="00B01401">
        <w:rPr>
          <w:rFonts w:ascii="Times New Roman" w:hAnsi="Times New Roman" w:cs="Times New Roman"/>
        </w:rPr>
        <w:t>(</w:t>
      </w:r>
      <w:r w:rsidR="00B01401" w:rsidRPr="00B01401">
        <w:rPr>
          <w:rFonts w:ascii="Times New Roman" w:hAnsi="Times New Roman" w:cs="Times New Roman"/>
        </w:rPr>
        <w:t>Liu</w:t>
      </w:r>
      <w:r w:rsidR="00B01401">
        <w:rPr>
          <w:rFonts w:ascii="Times New Roman" w:hAnsi="Times New Roman" w:cs="Times New Roman" w:hint="eastAsia"/>
        </w:rPr>
        <w:t xml:space="preserve"> e</w:t>
      </w:r>
      <w:r w:rsidR="00B01401">
        <w:rPr>
          <w:rFonts w:ascii="Times New Roman" w:hAnsi="Times New Roman" w:cs="Times New Roman"/>
        </w:rPr>
        <w:t>t al, 2016)</w:t>
      </w:r>
      <w:r w:rsidR="00C61A3B">
        <w:rPr>
          <w:rFonts w:ascii="Times New Roman" w:hAnsi="Times New Roman" w:cs="Times New Roman"/>
        </w:rPr>
        <w:t>.</w:t>
      </w:r>
      <w:r w:rsidR="00AF0629">
        <w:rPr>
          <w:rFonts w:ascii="Times New Roman" w:hAnsi="Times New Roman" w:cs="Times New Roman"/>
        </w:rPr>
        <w:t xml:space="preserve"> The canyon comprises three geogr</w:t>
      </w:r>
      <w:r w:rsidR="00296395">
        <w:rPr>
          <w:rFonts w:ascii="Times New Roman" w:hAnsi="Times New Roman" w:cs="Times New Roman"/>
        </w:rPr>
        <w:t>aphically distinct segments.</w:t>
      </w:r>
      <w:r w:rsidR="00D8569B">
        <w:t xml:space="preserve"> </w:t>
      </w:r>
      <w:r w:rsidR="00D8569B">
        <w:rPr>
          <w:rFonts w:ascii="Times New Roman" w:hAnsi="Times New Roman" w:cs="Times New Roman"/>
        </w:rPr>
        <w:t>Th</w:t>
      </w:r>
      <w:r w:rsidR="00296395" w:rsidRPr="00296395">
        <w:rPr>
          <w:rFonts w:ascii="Times New Roman" w:hAnsi="Times New Roman" w:cs="Times New Roman"/>
        </w:rPr>
        <w:t>e upper section flows meandering southwestward on the slope area, ranging from 126 to 1750 m in water depth featured in great relief</w:t>
      </w:r>
      <w:r w:rsidR="00296395">
        <w:rPr>
          <w:rFonts w:ascii="Times New Roman" w:hAnsi="Times New Roman" w:cs="Times New Roman"/>
        </w:rPr>
        <w:t xml:space="preserve">; </w:t>
      </w:r>
      <w:r w:rsidR="007E4D45">
        <w:rPr>
          <w:rFonts w:ascii="Times New Roman" w:hAnsi="Times New Roman" w:cs="Times New Roman"/>
        </w:rPr>
        <w:t>T</w:t>
      </w:r>
      <w:r w:rsidR="007C7873">
        <w:rPr>
          <w:rFonts w:ascii="Times New Roman" w:hAnsi="Times New Roman" w:cs="Times New Roman"/>
        </w:rPr>
        <w:t xml:space="preserve">he middle reach </w:t>
      </w:r>
      <w:r w:rsidR="007E4D45">
        <w:rPr>
          <w:rFonts w:ascii="Times New Roman" w:hAnsi="Times New Roman" w:cs="Times New Roman"/>
        </w:rPr>
        <w:t xml:space="preserve">runs southeastward toward </w:t>
      </w:r>
      <w:r w:rsidR="00D8569B">
        <w:rPr>
          <w:rFonts w:ascii="Times New Roman" w:hAnsi="Times New Roman" w:cs="Times New Roman" w:hint="eastAsia"/>
        </w:rPr>
        <w:t>a</w:t>
      </w:r>
      <w:r w:rsidR="00D8569B">
        <w:rPr>
          <w:rFonts w:ascii="Times New Roman" w:hAnsi="Times New Roman" w:cs="Times New Roman"/>
        </w:rPr>
        <w:t xml:space="preserve">long with an elongate escarpment </w:t>
      </w:r>
      <w:r w:rsidR="007E4D45">
        <w:rPr>
          <w:rFonts w:ascii="Times New Roman" w:hAnsi="Times New Roman" w:cs="Times New Roman"/>
        </w:rPr>
        <w:t>with a range of 1750 to</w:t>
      </w:r>
      <w:r w:rsidR="00D8569B">
        <w:rPr>
          <w:rFonts w:ascii="Times New Roman" w:hAnsi="Times New Roman" w:cs="Times New Roman"/>
        </w:rPr>
        <w:t xml:space="preserve"> 2800 m in water depth, making a sharp turn to the southwestern and connecting the lower section which ranges from </w:t>
      </w:r>
      <w:r w:rsidR="00D8569B" w:rsidRPr="00296395">
        <w:rPr>
          <w:rFonts w:ascii="Times New Roman" w:hAnsi="Times New Roman" w:cs="Times New Roman"/>
        </w:rPr>
        <w:t>2800 to 3600 m</w:t>
      </w:r>
      <w:r w:rsidR="00D8569B">
        <w:rPr>
          <w:rFonts w:ascii="Times New Roman" w:hAnsi="Times New Roman" w:cs="Times New Roman" w:hint="eastAsia"/>
        </w:rPr>
        <w:t xml:space="preserve"> i</w:t>
      </w:r>
      <w:r w:rsidR="00D8569B">
        <w:rPr>
          <w:rFonts w:ascii="Times New Roman" w:hAnsi="Times New Roman" w:cs="Times New Roman"/>
        </w:rPr>
        <w:t xml:space="preserve">n water depth, finally flowing </w:t>
      </w:r>
      <w:r w:rsidR="001116FA">
        <w:rPr>
          <w:rFonts w:ascii="Times New Roman" w:hAnsi="Times New Roman" w:cs="Times New Roman"/>
        </w:rPr>
        <w:t>downslope</w:t>
      </w:r>
      <w:r w:rsidR="00D8569B">
        <w:rPr>
          <w:rFonts w:ascii="Times New Roman" w:hAnsi="Times New Roman" w:cs="Times New Roman"/>
        </w:rPr>
        <w:t xml:space="preserve"> to the northern of the trench</w:t>
      </w:r>
      <w:r w:rsidR="00562D29">
        <w:rPr>
          <w:rFonts w:ascii="Times New Roman" w:hAnsi="Times New Roman" w:cs="Times New Roman" w:hint="eastAsia"/>
        </w:rPr>
        <w:t xml:space="preserve"> </w:t>
      </w:r>
      <w:r w:rsidR="00562D29">
        <w:rPr>
          <w:rFonts w:ascii="Times New Roman" w:hAnsi="Times New Roman" w:cs="Times New Roman"/>
        </w:rPr>
        <w:t>(</w:t>
      </w:r>
      <w:r w:rsidR="00562D29">
        <w:rPr>
          <w:rFonts w:ascii="Times New Roman" w:hAnsi="Times New Roman" w:cs="Times New Roman"/>
          <w:kern w:val="0"/>
        </w:rPr>
        <w:t>Yu et al., 2009</w:t>
      </w:r>
      <w:r w:rsidR="00562D29">
        <w:rPr>
          <w:rFonts w:ascii="Times New Roman" w:hAnsi="Times New Roman" w:cs="Times New Roman"/>
        </w:rPr>
        <w:t>).</w:t>
      </w:r>
      <w:r w:rsidR="00D8569B">
        <w:rPr>
          <w:rFonts w:ascii="Times New Roman" w:hAnsi="Times New Roman" w:cs="Times New Roman"/>
        </w:rPr>
        <w:t xml:space="preserve"> </w:t>
      </w:r>
      <w:r w:rsidR="00385482">
        <w:rPr>
          <w:rFonts w:ascii="Times New Roman" w:hAnsi="Times New Roman" w:cs="Times New Roman" w:hint="eastAsia"/>
        </w:rPr>
        <w:t>As</w:t>
      </w:r>
      <w:r w:rsidR="00385482">
        <w:rPr>
          <w:rFonts w:ascii="Times New Roman" w:hAnsi="Times New Roman" w:cs="Times New Roman"/>
        </w:rPr>
        <w:t xml:space="preserve"> the </w:t>
      </w:r>
      <w:r w:rsidR="0014620F">
        <w:rPr>
          <w:rFonts w:ascii="Times New Roman" w:hAnsi="Times New Roman" w:cs="Times New Roman"/>
        </w:rPr>
        <w:t xml:space="preserve">head of GPSC is connected with the </w:t>
      </w:r>
      <w:r w:rsidR="0014620F">
        <w:rPr>
          <w:rFonts w:ascii="Times New Roman" w:hAnsi="Times New Roman" w:cs="Times New Roman" w:hint="eastAsia"/>
        </w:rPr>
        <w:t>GPR</w:t>
      </w:r>
      <w:r w:rsidR="0014620F">
        <w:rPr>
          <w:rFonts w:ascii="Times New Roman" w:hAnsi="Times New Roman" w:cs="Times New Roman"/>
        </w:rPr>
        <w:t xml:space="preserve">, </w:t>
      </w:r>
      <w:r w:rsidR="0014620F" w:rsidRPr="0014620F">
        <w:rPr>
          <w:rFonts w:ascii="Times New Roman" w:hAnsi="Times New Roman" w:cs="Times New Roman"/>
        </w:rPr>
        <w:t>a small mountainous river</w:t>
      </w:r>
      <w:r w:rsidR="0014620F">
        <w:rPr>
          <w:rFonts w:ascii="Times New Roman" w:hAnsi="Times New Roman" w:cs="Times New Roman"/>
        </w:rPr>
        <w:t xml:space="preserve"> characterized by high sediment load, </w:t>
      </w:r>
      <w:r w:rsidR="00385482">
        <w:rPr>
          <w:rFonts w:ascii="Times New Roman" w:hAnsi="Times New Roman" w:cs="Times New Roman"/>
        </w:rPr>
        <w:t>it is reported to transport 14 to 49 MT sediments</w:t>
      </w:r>
      <w:r w:rsidR="00385482" w:rsidRPr="00B526FF">
        <w:rPr>
          <w:rFonts w:ascii="Times New Roman" w:hAnsi="Times New Roman" w:cs="Times New Roman"/>
        </w:rPr>
        <w:t xml:space="preserve"> (</w:t>
      </w:r>
      <w:r w:rsidR="0014620F" w:rsidRPr="0014620F">
        <w:rPr>
          <w:rFonts w:ascii="Times New Roman" w:hAnsi="Times New Roman" w:cs="Times New Roman"/>
        </w:rPr>
        <w:t xml:space="preserve">Liu </w:t>
      </w:r>
      <w:r w:rsidR="0014620F">
        <w:rPr>
          <w:rFonts w:ascii="Times New Roman" w:hAnsi="Times New Roman" w:cs="Times New Roman"/>
        </w:rPr>
        <w:t>et al., 2009; Hsu et al., 2014</w:t>
      </w:r>
      <w:r w:rsidR="0014620F">
        <w:rPr>
          <w:rFonts w:ascii="Times New Roman" w:hAnsi="Times New Roman" w:cs="Times New Roman" w:hint="eastAsia"/>
        </w:rPr>
        <w:t>) a</w:t>
      </w:r>
      <w:r w:rsidR="0014620F">
        <w:rPr>
          <w:rFonts w:ascii="Times New Roman" w:hAnsi="Times New Roman" w:cs="Times New Roman"/>
        </w:rPr>
        <w:t>nd turbidity currents</w:t>
      </w:r>
      <w:r w:rsidR="00385482" w:rsidRPr="00B526FF">
        <w:rPr>
          <w:rFonts w:ascii="Times New Roman" w:hAnsi="Times New Roman" w:cs="Times New Roman"/>
        </w:rPr>
        <w:t xml:space="preserve"> </w:t>
      </w:r>
      <w:r w:rsidR="0014620F">
        <w:rPr>
          <w:rFonts w:ascii="Times New Roman" w:hAnsi="Times New Roman" w:cs="Times New Roman"/>
        </w:rPr>
        <w:t>every</w:t>
      </w:r>
      <w:r w:rsidR="0014620F">
        <w:rPr>
          <w:rFonts w:ascii="Times New Roman" w:hAnsi="Times New Roman" w:cs="Times New Roman"/>
        </w:rPr>
        <w:t xml:space="preserve"> year</w:t>
      </w:r>
      <w:r w:rsidR="0014620F">
        <w:rPr>
          <w:rFonts w:ascii="Times New Roman" w:hAnsi="Times New Roman" w:cs="Times New Roman"/>
        </w:rPr>
        <w:t xml:space="preserve"> </w:t>
      </w:r>
      <w:r w:rsidR="0014620F" w:rsidRPr="0014620F">
        <w:rPr>
          <w:rFonts w:ascii="Times New Roman" w:hAnsi="Times New Roman" w:cs="Times New Roman"/>
        </w:rPr>
        <w:t>(Liu et al., 2013, 2016; Gavey et al., 2017).</w:t>
      </w:r>
    </w:p>
    <w:p w:rsidR="0077635C" w:rsidRDefault="0077635C" w:rsidP="00385482">
      <w:pPr>
        <w:pStyle w:val="a3"/>
        <w:ind w:firstLineChars="200" w:firstLine="480"/>
      </w:pPr>
    </w:p>
    <w:p w:rsidR="0077635C" w:rsidRDefault="0077635C" w:rsidP="00385482">
      <w:pPr>
        <w:pStyle w:val="a3"/>
        <w:ind w:firstLineChars="200" w:firstLine="480"/>
        <w:rPr>
          <w:rFonts w:ascii="Times New Roman" w:hAnsi="Times New Roman" w:cs="Times New Roman"/>
        </w:rPr>
      </w:pPr>
    </w:p>
    <w:p w:rsidR="00B77275" w:rsidRDefault="00B77275" w:rsidP="00385482">
      <w:pPr>
        <w:pStyle w:val="a3"/>
        <w:ind w:firstLineChars="200" w:firstLine="480"/>
        <w:rPr>
          <w:rFonts w:ascii="Times New Roman" w:hAnsi="Times New Roman" w:cs="Times New Roman"/>
        </w:rPr>
      </w:pPr>
    </w:p>
    <w:p w:rsidR="00B77275" w:rsidRDefault="00B77275" w:rsidP="00385482">
      <w:pPr>
        <w:pStyle w:val="a3"/>
        <w:ind w:firstLineChars="200" w:firstLine="480"/>
        <w:rPr>
          <w:rFonts w:ascii="Times New Roman" w:hAnsi="Times New Roman" w:cs="Times New Roman"/>
        </w:rPr>
      </w:pPr>
    </w:p>
    <w:p w:rsidR="00B77275" w:rsidRDefault="00B77275" w:rsidP="00385482">
      <w:pPr>
        <w:pStyle w:val="a3"/>
        <w:ind w:firstLineChars="200" w:firstLine="480"/>
        <w:rPr>
          <w:rFonts w:ascii="Times New Roman" w:hAnsi="Times New Roman" w:cs="Times New Roman"/>
        </w:rPr>
      </w:pPr>
    </w:p>
    <w:p w:rsidR="00B77275" w:rsidRDefault="00B77275" w:rsidP="00385482">
      <w:pPr>
        <w:pStyle w:val="a3"/>
        <w:ind w:firstLineChars="200" w:firstLine="480"/>
        <w:rPr>
          <w:rFonts w:ascii="Times New Roman" w:hAnsi="Times New Roman" w:cs="Times New Roman"/>
        </w:rPr>
      </w:pPr>
    </w:p>
    <w:p w:rsidR="00B77275" w:rsidRDefault="00B77275" w:rsidP="00385482">
      <w:pPr>
        <w:pStyle w:val="a3"/>
        <w:ind w:firstLineChars="200" w:firstLine="480"/>
        <w:rPr>
          <w:rFonts w:ascii="Times New Roman" w:hAnsi="Times New Roman" w:cs="Times New Roman"/>
        </w:rPr>
      </w:pPr>
    </w:p>
    <w:p w:rsidR="00B77275" w:rsidRDefault="00B77275" w:rsidP="00385482">
      <w:pPr>
        <w:pStyle w:val="a3"/>
        <w:ind w:firstLineChars="200" w:firstLine="480"/>
        <w:rPr>
          <w:rFonts w:ascii="Times New Roman" w:hAnsi="Times New Roman" w:cs="Times New Roman"/>
        </w:rPr>
      </w:pPr>
    </w:p>
    <w:p w:rsidR="00B77275" w:rsidRDefault="00B77275" w:rsidP="00385482">
      <w:pPr>
        <w:pStyle w:val="a3"/>
        <w:ind w:firstLineChars="200" w:firstLine="480"/>
        <w:rPr>
          <w:rFonts w:ascii="Times New Roman" w:hAnsi="Times New Roman" w:cs="Times New Roman"/>
        </w:rPr>
      </w:pPr>
    </w:p>
    <w:p w:rsidR="00B77275" w:rsidRDefault="00B77275" w:rsidP="00385482">
      <w:pPr>
        <w:pStyle w:val="a3"/>
        <w:ind w:firstLineChars="200" w:firstLine="480"/>
        <w:rPr>
          <w:rFonts w:ascii="Times New Roman" w:hAnsi="Times New Roman" w:cs="Times New Roman"/>
        </w:rPr>
      </w:pPr>
    </w:p>
    <w:p w:rsidR="00B77275" w:rsidRDefault="00B77275" w:rsidP="00385482">
      <w:pPr>
        <w:pStyle w:val="a3"/>
        <w:ind w:firstLineChars="200" w:firstLine="480"/>
        <w:rPr>
          <w:rFonts w:ascii="Times New Roman" w:hAnsi="Times New Roman" w:cs="Times New Roman"/>
        </w:rPr>
      </w:pPr>
    </w:p>
    <w:p w:rsidR="00B77275" w:rsidRDefault="00B77275" w:rsidP="00385482">
      <w:pPr>
        <w:pStyle w:val="a3"/>
        <w:ind w:firstLineChars="200" w:firstLine="480"/>
        <w:rPr>
          <w:rFonts w:ascii="Times New Roman" w:hAnsi="Times New Roman" w:cs="Times New Roman"/>
        </w:rPr>
      </w:pPr>
    </w:p>
    <w:p w:rsidR="00B77275" w:rsidRDefault="00B77275" w:rsidP="00385482">
      <w:pPr>
        <w:pStyle w:val="a3"/>
        <w:ind w:firstLineChars="200" w:firstLine="480"/>
        <w:rPr>
          <w:rFonts w:ascii="Times New Roman" w:hAnsi="Times New Roman" w:cs="Times New Roman" w:hint="eastAsia"/>
        </w:rPr>
      </w:pPr>
      <w:bookmarkStart w:id="0" w:name="_GoBack"/>
      <w:bookmarkEnd w:id="0"/>
    </w:p>
    <w:p w:rsidR="00385482" w:rsidRPr="00B526FF" w:rsidRDefault="00385482" w:rsidP="00385482">
      <w:pPr>
        <w:pStyle w:val="a3"/>
        <w:ind w:firstLineChars="200" w:firstLine="480"/>
        <w:rPr>
          <w:rFonts w:ascii="Times New Roman" w:hAnsi="Times New Roman" w:cs="Times New Roman"/>
        </w:rPr>
      </w:pPr>
      <w:r w:rsidRPr="00B526FF">
        <w:rPr>
          <w:rFonts w:ascii="Times New Roman" w:hAnsi="Times New Roman" w:cs="Times New Roman"/>
        </w:rPr>
        <w:lastRenderedPageBreak/>
        <w:t>More than 27 g m</w:t>
      </w:r>
      <w:r w:rsidRPr="00B526FF">
        <w:rPr>
          <w:rFonts w:ascii="Times New Roman" w:hAnsi="Times New Roman" w:cs="Times New Roman"/>
          <w:vertAlign w:val="superscript"/>
        </w:rPr>
        <w:t xml:space="preserve">-2 </w:t>
      </w:r>
      <w:r w:rsidRPr="00B526FF">
        <w:rPr>
          <w:rFonts w:ascii="Times New Roman" w:hAnsi="Times New Roman" w:cs="Times New Roman"/>
        </w:rPr>
        <w:t>d</w:t>
      </w:r>
      <w:r w:rsidRPr="00B526FF">
        <w:rPr>
          <w:rFonts w:ascii="Times New Roman" w:hAnsi="Times New Roman" w:cs="Times New Roman"/>
          <w:vertAlign w:val="superscript"/>
        </w:rPr>
        <w:t>-1</w:t>
      </w:r>
      <w:r w:rsidRPr="00B526FF">
        <w:rPr>
          <w:rFonts w:ascii="Times New Roman" w:hAnsi="Times New Roman" w:cs="Times New Roman"/>
        </w:rPr>
        <w:t xml:space="preserve"> of sediments are accumulated on the upper GPSC seafloor, which is approximately 4 to 270 times less than the mass flux measured from the sediment traps (Hsu et al., 2014; Huh et al., 2009). Previous studies suggested that if organic carbon (OC) in both estimates are equal, most of the OC is likely exported down the canyon and buried in the deep South China Sea (Hsu et al., 2014; Kao et al., 2014; Liu et al., 2013; 2016). However, this view completely ignores the biological role of sediment benthos, which remineralize OC through feeding, burrowing, respiration, and predation and it may lead to mistaken estimates of the OC cycling on the seabed (Snelgrove et al., 2017).   </w:t>
      </w:r>
    </w:p>
    <w:p w:rsidR="00385482" w:rsidRDefault="00385482" w:rsidP="00385482">
      <w:pPr>
        <w:rPr>
          <w:rFonts w:ascii="Times New Roman" w:eastAsia="Arial Unicode MS" w:hAnsi="Times New Roman" w:cs="Times New Roman"/>
        </w:rPr>
      </w:pPr>
    </w:p>
    <w:p w:rsidR="00385482" w:rsidRDefault="00385482" w:rsidP="00385482"/>
    <w:p w:rsidR="00385482" w:rsidRDefault="00385482" w:rsidP="00385482"/>
    <w:p w:rsidR="00385482" w:rsidRDefault="00385482" w:rsidP="00385482">
      <w:pPr>
        <w:rPr>
          <w:rFonts w:ascii="Times New Roman" w:hAnsi="Times New Roman" w:cs="Times New Roman"/>
        </w:rPr>
      </w:pPr>
      <w:r>
        <w:t>despite a wealth of literature and interests in the GPSC’s unique geology, information is lacking on how benthic communities, especially the very small but numerically dominant meiofauna, respond to such extreme environmental conditions. This study thus attempts to conduct the first meiofauna diversity investigation in the GPSC and to contribute to the growing interests in understanding the ecological processes in the benthic communities in highly dynamic conditions.</w:t>
      </w:r>
    </w:p>
    <w:p w:rsidR="00385482" w:rsidRPr="00385482" w:rsidRDefault="00385482" w:rsidP="00E24CCB">
      <w:pPr>
        <w:rPr>
          <w:rFonts w:ascii="Times New Roman" w:hAnsi="Times New Roman" w:cs="Times New Roman"/>
        </w:rPr>
      </w:pPr>
    </w:p>
    <w:p w:rsidR="00385482" w:rsidRDefault="00385482" w:rsidP="00E24CCB">
      <w:pPr>
        <w:rPr>
          <w:rFonts w:ascii="Times New Roman" w:hAnsi="Times New Roman" w:cs="Times New Roman"/>
        </w:rPr>
      </w:pPr>
    </w:p>
    <w:p w:rsidR="00906314" w:rsidRPr="00A532E1" w:rsidRDefault="00906314" w:rsidP="00E24CCB">
      <w:pPr>
        <w:rPr>
          <w:rFonts w:ascii="Times New Roman" w:hAnsi="Times New Roman" w:cs="Times New Roman" w:hint="eastAsia"/>
        </w:rPr>
      </w:pPr>
    </w:p>
    <w:p w:rsidR="00D325F5" w:rsidRDefault="00D325F5" w:rsidP="00D325F5">
      <w:pPr>
        <w:rPr>
          <w:rFonts w:ascii="Times New Roman" w:hAnsi="Times New Roman" w:cs="Times New Roman"/>
        </w:rPr>
      </w:pPr>
      <w:r>
        <w:rPr>
          <w:rFonts w:ascii="Times New Roman" w:eastAsia="Arial Unicode MS" w:hAnsi="Times New Roman" w:cs="Times New Roman"/>
        </w:rPr>
        <w:t xml:space="preserve">former one </w:t>
      </w:r>
      <w:r>
        <w:rPr>
          <w:rFonts w:ascii="Times New Roman" w:hAnsi="Times New Roman" w:cs="Times New Roman"/>
        </w:rPr>
        <w:t xml:space="preserve">acts as a major conduit for </w:t>
      </w:r>
      <w:r w:rsidRPr="00B526FF">
        <w:rPr>
          <w:rFonts w:ascii="Times New Roman" w:eastAsia="Arial Unicode MS" w:hAnsi="Times New Roman" w:cs="Times New Roman"/>
        </w:rPr>
        <w:t>marine-terrestrial</w:t>
      </w:r>
      <w:r>
        <w:rPr>
          <w:rFonts w:ascii="Times New Roman" w:hAnsi="Times New Roman" w:cs="Times New Roman"/>
        </w:rPr>
        <w:t xml:space="preserve"> sediment and carbon transport while </w:t>
      </w:r>
    </w:p>
    <w:p w:rsidR="0077635C" w:rsidRDefault="0077635C" w:rsidP="00E24CCB">
      <w:pPr>
        <w:rPr>
          <w:rFonts w:ascii="Times New Roman" w:hAnsi="Times New Roman" w:cs="Times New Roman"/>
        </w:rPr>
      </w:pPr>
    </w:p>
    <w:p w:rsidR="0077635C" w:rsidRDefault="0077635C" w:rsidP="00E24CCB">
      <w:pPr>
        <w:rPr>
          <w:rFonts w:ascii="Times New Roman" w:hAnsi="Times New Roman" w:cs="Times New Roman"/>
        </w:rPr>
      </w:pPr>
    </w:p>
    <w:p w:rsidR="00E24CCB" w:rsidRPr="00B526FF" w:rsidRDefault="00E24CCB" w:rsidP="00E24CCB">
      <w:pPr>
        <w:rPr>
          <w:rFonts w:ascii="Times New Roman" w:hAnsi="Times New Roman" w:cs="Times New Roman"/>
        </w:rPr>
      </w:pPr>
      <w:r w:rsidRPr="00B526FF">
        <w:rPr>
          <w:rFonts w:ascii="Times New Roman" w:eastAsia="Arial Unicode MS" w:hAnsi="Times New Roman" w:cs="Times New Roman"/>
        </w:rPr>
        <w:t xml:space="preserve">The meandering, V-shaped, and entrenched thalweg with deep-cutting outer bends are characteristic features of the GPSC (Figure 1). These erosive features are believed to be maintained by turbidity currents triggered by (1) flood events (Liu et al., 2013, 2016), (2) turbulence mixing related to internal and surface waves (Wang et al., 2008; Lee et al., 2009; Chiou et al., 2011), (3) submarine groundwater discharges (Su et al., 2012), and (4) sediment collapses from over-steepening canyon walls following earthquakes (Hsu et al., 2008; Su et al., 2012; Gavey et al., 2017). The GPSC is filled with the effluent of Gaoping River, Kuroshio Current Water, and South China Sea Water, in which the mixing of these water masses is controlled by internal tides (Liu et al., 2002, 2006). The internal tides in the GPSC follow semidiurnal cycles (M2), in which the intensity increases toward the canyon head, or in other words, decreases with depth and with distance from the canyon head (Wang et al., 2008). The energy flux of internal tide in the GPSC is estimated to be 3–7 times greater than that in the </w:t>
      </w:r>
      <w:r w:rsidRPr="00B526FF">
        <w:rPr>
          <w:rFonts w:ascii="Times New Roman" w:eastAsia="Arial Unicode MS" w:hAnsi="Times New Roman" w:cs="Times New Roman"/>
        </w:rPr>
        <w:lastRenderedPageBreak/>
        <w:t>Monterey Canyon (Lee et al., 2009); therefore, the isothermal displacement by the internal tides can be easily over a water depth of 200 meters in the GPSC (Liu et al., 2016). Another consequence of the strong internal waves is the year-round existence of a benthic nepheloid layer as thick as 100 m with the suspended sediment concentration reaching 30 mg/l (Liu et al., 2010). The turbulence mixing associated with internal tides and high suspended-sediment concentrations near the seabed are believed to result in significant sediment transport (Liu et al., 2016).</w:t>
      </w:r>
    </w:p>
    <w:p w:rsidR="00E24CCB" w:rsidRPr="00E24CCB" w:rsidRDefault="00E24CCB" w:rsidP="00E24CCB">
      <w:pPr>
        <w:pStyle w:val="a3"/>
        <w:ind w:leftChars="0" w:left="992"/>
        <w:rPr>
          <w:rFonts w:ascii="Times New Roman" w:hAnsi="Times New Roman" w:cs="Times New Roman"/>
        </w:rPr>
      </w:pPr>
    </w:p>
    <w:p w:rsidR="00E24CCB" w:rsidRDefault="00E24CCB" w:rsidP="00E24CCB">
      <w:pPr>
        <w:pStyle w:val="a3"/>
        <w:ind w:leftChars="0" w:left="992"/>
        <w:rPr>
          <w:rFonts w:ascii="Times New Roman" w:hAnsi="Times New Roman" w:cs="Times New Roman"/>
        </w:rPr>
      </w:pPr>
    </w:p>
    <w:p w:rsidR="00E24CCB" w:rsidRDefault="00E24CCB" w:rsidP="00E24CCB">
      <w:pPr>
        <w:pStyle w:val="a3"/>
        <w:ind w:leftChars="0" w:left="992"/>
        <w:rPr>
          <w:rFonts w:ascii="Times New Roman" w:hAnsi="Times New Roman" w:cs="Times New Roman"/>
        </w:rPr>
      </w:pPr>
    </w:p>
    <w:p w:rsidR="00E24CCB" w:rsidRDefault="00E24CCB" w:rsidP="00E24CCB">
      <w:pPr>
        <w:pStyle w:val="a3"/>
        <w:ind w:leftChars="0" w:left="992"/>
        <w:rPr>
          <w:rFonts w:ascii="Times New Roman" w:hAnsi="Times New Roman" w:cs="Times New Roman"/>
        </w:rPr>
      </w:pPr>
    </w:p>
    <w:p w:rsidR="00E24CCB" w:rsidRDefault="00E24CCB" w:rsidP="00E24CCB">
      <w:pPr>
        <w:pStyle w:val="a3"/>
        <w:ind w:leftChars="0" w:left="992"/>
        <w:rPr>
          <w:rFonts w:ascii="Times New Roman" w:hAnsi="Times New Roman" w:cs="Times New Roman"/>
        </w:rPr>
      </w:pPr>
    </w:p>
    <w:p w:rsidR="00E24CCB" w:rsidRDefault="00E24CCB" w:rsidP="00E24CCB">
      <w:pPr>
        <w:pStyle w:val="a3"/>
        <w:ind w:leftChars="0" w:left="992"/>
        <w:rPr>
          <w:rFonts w:ascii="Times New Roman" w:hAnsi="Times New Roman" w:cs="Times New Roman"/>
        </w:rPr>
      </w:pPr>
    </w:p>
    <w:p w:rsidR="00E24CCB" w:rsidRDefault="00E24CCB" w:rsidP="00E24CCB">
      <w:pPr>
        <w:pStyle w:val="a3"/>
        <w:ind w:leftChars="0" w:left="992"/>
        <w:rPr>
          <w:rFonts w:ascii="Times New Roman" w:hAnsi="Times New Roman" w:cs="Times New Roman"/>
        </w:rPr>
      </w:pPr>
    </w:p>
    <w:p w:rsidR="00E24CCB" w:rsidRDefault="00E24CCB" w:rsidP="00E24CCB">
      <w:pPr>
        <w:pStyle w:val="a3"/>
        <w:ind w:leftChars="0" w:left="992"/>
        <w:rPr>
          <w:rFonts w:ascii="Times New Roman" w:hAnsi="Times New Roman" w:cs="Times New Roman"/>
        </w:rPr>
      </w:pPr>
    </w:p>
    <w:p w:rsidR="00E24CCB" w:rsidRDefault="00E24CCB" w:rsidP="00E24CCB">
      <w:pPr>
        <w:pStyle w:val="a3"/>
        <w:ind w:leftChars="0" w:left="992"/>
        <w:rPr>
          <w:rFonts w:ascii="Times New Roman" w:hAnsi="Times New Roman" w:cs="Times New Roman"/>
        </w:rPr>
      </w:pPr>
    </w:p>
    <w:p w:rsidR="00E24CCB" w:rsidRDefault="00E24CCB" w:rsidP="00E24CCB">
      <w:pPr>
        <w:pStyle w:val="a3"/>
        <w:ind w:leftChars="0" w:left="992"/>
        <w:rPr>
          <w:rFonts w:ascii="Times New Roman" w:hAnsi="Times New Roman" w:cs="Times New Roman"/>
        </w:rPr>
      </w:pPr>
    </w:p>
    <w:p w:rsidR="00E24CCB" w:rsidRDefault="00E24CCB" w:rsidP="00E24CCB">
      <w:pPr>
        <w:pStyle w:val="a3"/>
        <w:ind w:leftChars="0" w:left="992"/>
        <w:rPr>
          <w:rFonts w:ascii="Times New Roman" w:hAnsi="Times New Roman" w:cs="Times New Roman"/>
        </w:rPr>
      </w:pPr>
    </w:p>
    <w:p w:rsidR="00E24CCB" w:rsidRDefault="00E24CCB" w:rsidP="00E24CCB">
      <w:pPr>
        <w:pStyle w:val="a3"/>
        <w:ind w:leftChars="0" w:left="992"/>
        <w:rPr>
          <w:rFonts w:ascii="Times New Roman" w:hAnsi="Times New Roman" w:cs="Times New Roman"/>
        </w:rPr>
      </w:pPr>
    </w:p>
    <w:p w:rsidR="00E24CCB" w:rsidRDefault="00E24CCB" w:rsidP="00E24CCB">
      <w:pPr>
        <w:pStyle w:val="a3"/>
        <w:ind w:leftChars="0" w:left="992"/>
        <w:rPr>
          <w:rFonts w:ascii="Times New Roman" w:hAnsi="Times New Roman" w:cs="Times New Roman"/>
        </w:rPr>
      </w:pPr>
    </w:p>
    <w:p w:rsidR="00E24CCB" w:rsidRDefault="00E24CCB" w:rsidP="00E24CCB">
      <w:pPr>
        <w:pStyle w:val="a3"/>
        <w:ind w:leftChars="0" w:left="992"/>
        <w:rPr>
          <w:rFonts w:ascii="Times New Roman" w:hAnsi="Times New Roman" w:cs="Times New Roman"/>
        </w:rPr>
      </w:pPr>
    </w:p>
    <w:p w:rsidR="00E24CCB" w:rsidRDefault="00E24CCB" w:rsidP="00E24CCB">
      <w:pPr>
        <w:pStyle w:val="a3"/>
        <w:ind w:leftChars="0" w:left="992"/>
        <w:rPr>
          <w:rFonts w:ascii="Times New Roman" w:hAnsi="Times New Roman" w:cs="Times New Roman"/>
        </w:rPr>
      </w:pPr>
    </w:p>
    <w:p w:rsidR="00E24CCB" w:rsidRDefault="00E24CCB" w:rsidP="00E24CCB">
      <w:pPr>
        <w:pStyle w:val="a3"/>
        <w:ind w:leftChars="0" w:left="992"/>
        <w:rPr>
          <w:rFonts w:ascii="Times New Roman" w:hAnsi="Times New Roman" w:cs="Times New Roman"/>
        </w:rPr>
      </w:pPr>
    </w:p>
    <w:p w:rsidR="00E24CCB" w:rsidRDefault="00E24CCB" w:rsidP="00E24CCB">
      <w:pPr>
        <w:pStyle w:val="a3"/>
        <w:ind w:leftChars="0" w:left="992"/>
        <w:rPr>
          <w:rFonts w:ascii="Times New Roman" w:hAnsi="Times New Roman" w:cs="Times New Roman"/>
        </w:rPr>
      </w:pPr>
    </w:p>
    <w:p w:rsidR="00E24CCB" w:rsidRDefault="00E24CCB" w:rsidP="00E24CCB">
      <w:pPr>
        <w:pStyle w:val="a3"/>
        <w:ind w:leftChars="0" w:left="992"/>
        <w:rPr>
          <w:rFonts w:ascii="Times New Roman" w:hAnsi="Times New Roman" w:cs="Times New Roman"/>
        </w:rPr>
      </w:pPr>
    </w:p>
    <w:p w:rsidR="00E24CCB" w:rsidRPr="00E24CCB" w:rsidRDefault="00E24CCB" w:rsidP="00E24CCB">
      <w:pPr>
        <w:pStyle w:val="a3"/>
        <w:ind w:leftChars="0" w:left="992"/>
        <w:rPr>
          <w:rFonts w:ascii="Times New Roman" w:hAnsi="Times New Roman" w:cs="Times New Roman"/>
        </w:rPr>
      </w:pPr>
    </w:p>
    <w:p w:rsidR="004E65FC" w:rsidRPr="00BA6BFF" w:rsidRDefault="004E65FC" w:rsidP="00BA6BFF">
      <w:pPr>
        <w:pStyle w:val="a3"/>
        <w:numPr>
          <w:ilvl w:val="1"/>
          <w:numId w:val="5"/>
        </w:numPr>
        <w:ind w:leftChars="0"/>
        <w:rPr>
          <w:rFonts w:ascii="Times New Roman" w:hAnsi="Times New Roman" w:cs="Times New Roman"/>
          <w:b/>
        </w:rPr>
      </w:pPr>
      <w:r w:rsidRPr="00BA6BFF">
        <w:rPr>
          <w:rFonts w:ascii="Times New Roman" w:hAnsi="Times New Roman" w:cs="Times New Roman"/>
          <w:b/>
        </w:rPr>
        <w:t xml:space="preserve">Carbon </w:t>
      </w:r>
      <w:r w:rsidR="00F54E4A" w:rsidRPr="00BA6BFF">
        <w:rPr>
          <w:rFonts w:ascii="Times New Roman" w:hAnsi="Times New Roman" w:cs="Times New Roman"/>
          <w:b/>
        </w:rPr>
        <w:t>flows</w:t>
      </w:r>
      <w:r w:rsidR="00B2794C" w:rsidRPr="00BA6BFF">
        <w:rPr>
          <w:rFonts w:ascii="Times New Roman" w:hAnsi="Times New Roman" w:cs="Times New Roman"/>
          <w:b/>
        </w:rPr>
        <w:t xml:space="preserve"> in deep sea environment </w:t>
      </w:r>
    </w:p>
    <w:p w:rsidR="004E65FC" w:rsidRDefault="004E65FC" w:rsidP="004E65FC">
      <w:pPr>
        <w:pStyle w:val="a3"/>
        <w:numPr>
          <w:ilvl w:val="0"/>
          <w:numId w:val="5"/>
        </w:numPr>
        <w:ind w:leftChars="0"/>
        <w:rPr>
          <w:rFonts w:ascii="Times New Roman" w:hAnsi="Times New Roman" w:cs="Times New Roman"/>
          <w:b/>
        </w:rPr>
      </w:pPr>
      <w:r>
        <w:rPr>
          <w:rFonts w:ascii="Times New Roman" w:hAnsi="Times New Roman" w:cs="Times New Roman"/>
          <w:b/>
        </w:rPr>
        <w:t>Food web</w:t>
      </w:r>
    </w:p>
    <w:p w:rsidR="00F84B3C" w:rsidRPr="00F84B3C" w:rsidRDefault="00F84B3C" w:rsidP="00F84B3C">
      <w:pPr>
        <w:pStyle w:val="a3"/>
        <w:numPr>
          <w:ilvl w:val="1"/>
          <w:numId w:val="5"/>
        </w:numPr>
        <w:ind w:leftChars="0"/>
        <w:rPr>
          <w:rFonts w:ascii="Times New Roman" w:hAnsi="Times New Roman" w:cs="Times New Roman"/>
          <w:b/>
        </w:rPr>
      </w:pPr>
      <w:r>
        <w:rPr>
          <w:rFonts w:ascii="Times New Roman" w:hAnsi="Times New Roman" w:cs="Times New Roman"/>
          <w:b/>
        </w:rPr>
        <w:t>Importance</w:t>
      </w:r>
    </w:p>
    <w:p w:rsidR="001B76D4" w:rsidRPr="001B76D4" w:rsidRDefault="001B76D4" w:rsidP="001B76D4">
      <w:pPr>
        <w:rPr>
          <w:rFonts w:ascii="Times New Roman" w:hAnsi="Times New Roman" w:cs="Times New Roman"/>
        </w:rPr>
      </w:pPr>
      <w:r>
        <w:rPr>
          <w:rFonts w:ascii="Times New Roman" w:hAnsi="Times New Roman" w:cs="Times New Roman" w:hint="eastAsia"/>
        </w:rPr>
        <w:t xml:space="preserve">　　</w:t>
      </w:r>
      <w:r w:rsidRPr="001B76D4">
        <w:rPr>
          <w:rFonts w:ascii="Times New Roman" w:hAnsi="Times New Roman" w:cs="Times New Roman"/>
        </w:rPr>
        <w:t xml:space="preserve">The deep-sea benthic ecosystems depend on the slow sinking of detritus derived from primary production in the euphotic zone. Before settling on the seabed, suspension feeders first consume the detritus from the overlying bottom water (Gage and Tyler, 1996). Bacteria (Lochte and Turley, 1988) and deposit feeders (Blair et al., 1996) of all sizes, who respond rapidly to the change of food supplies with metabolic activities, such as growth and reproduction, consume the remaining detritus deposited on the seafloor (Tyler et al., 1982; C.R. Smith et al., 2008). Then, the detritivores are predated by larger animals such as megafauna and fish. The waste products of all consumers again become food for deposit-feeders and bacteria or are released back to </w:t>
      </w:r>
      <w:r w:rsidRPr="001B76D4">
        <w:rPr>
          <w:rFonts w:ascii="Times New Roman" w:hAnsi="Times New Roman" w:cs="Times New Roman"/>
        </w:rPr>
        <w:lastRenderedPageBreak/>
        <w:t>the water column as dissolved inorganic carbon (DIC) or nutrients. In brief, the food web comprises the abiotic (detritus, DIC, etc.), biotic compartments, and the linkage of flows between one another. Identifying and quantifying energy flows in the food web is essential to understanding their functional interactions. However, the direct measurement and experimentation are notoriously tricky, even for relatively well-studied shallow-water benthic ecosystems (e.g., van Oevelen et al., 2006), not to mention the undersampled deep-sea ecosystems. A linear inverse model (LIM) has thus been developed and applied to marine food-web studies to deal with data limitations (Ve´zina and Platt, 1988).</w:t>
      </w:r>
    </w:p>
    <w:p w:rsidR="004E65FC" w:rsidRDefault="004E65FC" w:rsidP="004E65FC">
      <w:pPr>
        <w:pStyle w:val="a3"/>
        <w:numPr>
          <w:ilvl w:val="0"/>
          <w:numId w:val="6"/>
        </w:numPr>
        <w:ind w:leftChars="0"/>
        <w:rPr>
          <w:rFonts w:ascii="Times New Roman" w:hAnsi="Times New Roman" w:cs="Times New Roman"/>
          <w:b/>
        </w:rPr>
      </w:pPr>
      <w:r>
        <w:rPr>
          <w:rFonts w:ascii="Times New Roman" w:hAnsi="Times New Roman" w:cs="Times New Roman"/>
          <w:b/>
        </w:rPr>
        <w:t>Linear inverse modelling</w:t>
      </w:r>
    </w:p>
    <w:p w:rsidR="00F84B3C" w:rsidRPr="004E65FC" w:rsidRDefault="00F84B3C" w:rsidP="00F84B3C">
      <w:pPr>
        <w:pStyle w:val="a3"/>
        <w:ind w:leftChars="0" w:left="840"/>
        <w:rPr>
          <w:rFonts w:ascii="Times New Roman" w:hAnsi="Times New Roman" w:cs="Times New Roman"/>
          <w:b/>
        </w:rPr>
      </w:pPr>
    </w:p>
    <w:p w:rsidR="004E65FC" w:rsidRDefault="004E65FC" w:rsidP="004E65FC">
      <w:pPr>
        <w:pStyle w:val="a3"/>
        <w:numPr>
          <w:ilvl w:val="0"/>
          <w:numId w:val="5"/>
        </w:numPr>
        <w:ind w:leftChars="0"/>
        <w:rPr>
          <w:rFonts w:ascii="Times New Roman" w:hAnsi="Times New Roman" w:cs="Times New Roman"/>
          <w:b/>
        </w:rPr>
      </w:pPr>
      <w:r>
        <w:rPr>
          <w:rFonts w:ascii="Times New Roman" w:hAnsi="Times New Roman" w:cs="Times New Roman"/>
          <w:b/>
        </w:rPr>
        <w:t xml:space="preserve">Food web </w:t>
      </w:r>
      <w:r w:rsidRPr="004E65FC">
        <w:rPr>
          <w:rFonts w:ascii="Times New Roman" w:hAnsi="Times New Roman" w:cs="Times New Roman"/>
          <w:b/>
        </w:rPr>
        <w:t>of submarine canyon</w:t>
      </w:r>
      <w:r w:rsidRPr="004E65FC">
        <w:t xml:space="preserve"> </w:t>
      </w:r>
      <w:r>
        <w:t>(</w:t>
      </w:r>
      <w:r w:rsidRPr="004E65FC">
        <w:rPr>
          <w:rFonts w:ascii="Times New Roman" w:hAnsi="Times New Roman" w:cs="Times New Roman"/>
          <w:b/>
        </w:rPr>
        <w:t>literature review)</w:t>
      </w:r>
    </w:p>
    <w:p w:rsidR="001B76D4" w:rsidRPr="001B76D4" w:rsidRDefault="001B76D4" w:rsidP="001B76D4">
      <w:pPr>
        <w:rPr>
          <w:rFonts w:ascii="Times New Roman" w:hAnsi="Times New Roman" w:cs="Times New Roman"/>
          <w:b/>
        </w:rPr>
      </w:pPr>
    </w:p>
    <w:p w:rsidR="004E65FC" w:rsidRDefault="000C620E" w:rsidP="004E65FC">
      <w:pPr>
        <w:pStyle w:val="a3"/>
        <w:numPr>
          <w:ilvl w:val="0"/>
          <w:numId w:val="5"/>
        </w:numPr>
        <w:ind w:leftChars="0"/>
        <w:rPr>
          <w:rFonts w:ascii="Times New Roman" w:hAnsi="Times New Roman" w:cs="Times New Roman"/>
          <w:b/>
        </w:rPr>
      </w:pPr>
      <w:r>
        <w:rPr>
          <w:rFonts w:ascii="Times New Roman" w:hAnsi="Times New Roman" w:cs="Times New Roman"/>
          <w:b/>
        </w:rPr>
        <w:t>Aim of this study</w:t>
      </w:r>
    </w:p>
    <w:p w:rsidR="00CE6C2C" w:rsidRDefault="00CE6C2C" w:rsidP="00CE6C2C">
      <w:pPr>
        <w:pStyle w:val="a3"/>
        <w:numPr>
          <w:ilvl w:val="1"/>
          <w:numId w:val="5"/>
        </w:numPr>
        <w:ind w:leftChars="0"/>
        <w:rPr>
          <w:rFonts w:ascii="Times New Roman" w:hAnsi="Times New Roman" w:cs="Times New Roman"/>
          <w:b/>
        </w:rPr>
      </w:pPr>
      <w:r>
        <w:rPr>
          <w:rFonts w:ascii="Times New Roman" w:hAnsi="Times New Roman" w:cs="Times New Roman"/>
          <w:b/>
        </w:rPr>
        <w:t>First LIM model apply in GPSC</w:t>
      </w:r>
    </w:p>
    <w:p w:rsidR="00CE6C2C" w:rsidRDefault="00CE6C2C" w:rsidP="00CE6C2C">
      <w:pPr>
        <w:pStyle w:val="a3"/>
        <w:numPr>
          <w:ilvl w:val="1"/>
          <w:numId w:val="5"/>
        </w:numPr>
        <w:ind w:leftChars="0"/>
        <w:rPr>
          <w:rFonts w:ascii="Times New Roman" w:hAnsi="Times New Roman" w:cs="Times New Roman"/>
          <w:b/>
        </w:rPr>
      </w:pPr>
      <w:r>
        <w:rPr>
          <w:rFonts w:ascii="Times New Roman" w:hAnsi="Times New Roman" w:cs="Times New Roman"/>
          <w:b/>
        </w:rPr>
        <w:t>Difference in carbon flow between GC1 and GS1</w:t>
      </w:r>
    </w:p>
    <w:p w:rsidR="00CE6C2C" w:rsidRDefault="00CE6C2C" w:rsidP="00CE6C2C">
      <w:pPr>
        <w:pStyle w:val="a3"/>
        <w:numPr>
          <w:ilvl w:val="1"/>
          <w:numId w:val="5"/>
        </w:numPr>
        <w:ind w:leftChars="0"/>
        <w:rPr>
          <w:rFonts w:ascii="Times New Roman" w:hAnsi="Times New Roman" w:cs="Times New Roman"/>
          <w:b/>
        </w:rPr>
      </w:pPr>
      <w:r>
        <w:rPr>
          <w:rFonts w:ascii="Times New Roman" w:hAnsi="Times New Roman" w:cs="Times New Roman"/>
          <w:b/>
        </w:rPr>
        <w:t>Compare with other submarine canyon</w:t>
      </w:r>
      <w:r w:rsidR="00887F6C">
        <w:rPr>
          <w:rFonts w:ascii="Times New Roman" w:hAnsi="Times New Roman" w:cs="Times New Roman"/>
          <w:b/>
        </w:rPr>
        <w:t>s</w:t>
      </w:r>
      <w:r>
        <w:rPr>
          <w:rFonts w:ascii="Times New Roman" w:hAnsi="Times New Roman" w:cs="Times New Roman"/>
          <w:b/>
        </w:rPr>
        <w:t xml:space="preserve"> </w:t>
      </w:r>
    </w:p>
    <w:p w:rsidR="006718CB" w:rsidRDefault="006937FE">
      <w:pPr>
        <w:rPr>
          <w:rFonts w:ascii="Times New Roman" w:hAnsi="Times New Roman" w:cs="Times New Roman"/>
          <w:b/>
        </w:rPr>
      </w:pPr>
      <w:r w:rsidRPr="00672A40">
        <w:rPr>
          <w:rFonts w:ascii="Times New Roman" w:hAnsi="Times New Roman" w:cs="Times New Roman" w:hint="eastAsia"/>
          <w:b/>
        </w:rPr>
        <w:t>Material and Method</w:t>
      </w:r>
      <w:r w:rsidR="00F42F96">
        <w:rPr>
          <w:rFonts w:ascii="Times New Roman" w:hAnsi="Times New Roman" w:cs="Times New Roman" w:hint="eastAsia"/>
          <w:b/>
        </w:rPr>
        <w:t xml:space="preserve"> (</w:t>
      </w:r>
      <w:r w:rsidR="00F42F96">
        <w:rPr>
          <w:rFonts w:ascii="Times New Roman" w:hAnsi="Times New Roman" w:cs="Times New Roman"/>
          <w:b/>
        </w:rPr>
        <w:t>2000)</w:t>
      </w:r>
    </w:p>
    <w:p w:rsidR="006937FE" w:rsidRDefault="000C7776" w:rsidP="000C7776">
      <w:pPr>
        <w:pStyle w:val="a3"/>
        <w:numPr>
          <w:ilvl w:val="0"/>
          <w:numId w:val="1"/>
        </w:numPr>
        <w:ind w:leftChars="0"/>
        <w:rPr>
          <w:rFonts w:ascii="Times New Roman" w:hAnsi="Times New Roman" w:cs="Times New Roman"/>
          <w:b/>
        </w:rPr>
      </w:pPr>
      <w:r>
        <w:rPr>
          <w:rFonts w:ascii="Times New Roman" w:hAnsi="Times New Roman" w:cs="Times New Roman" w:hint="eastAsia"/>
          <w:b/>
        </w:rPr>
        <w:t>S</w:t>
      </w:r>
      <w:r>
        <w:rPr>
          <w:rFonts w:ascii="Times New Roman" w:hAnsi="Times New Roman" w:cs="Times New Roman"/>
          <w:b/>
        </w:rPr>
        <w:t>tudying sites and sampling</w:t>
      </w:r>
    </w:p>
    <w:p w:rsidR="000C7776" w:rsidRDefault="000C7776" w:rsidP="000C7776">
      <w:pPr>
        <w:pStyle w:val="a3"/>
        <w:numPr>
          <w:ilvl w:val="0"/>
          <w:numId w:val="2"/>
        </w:numPr>
        <w:ind w:leftChars="0"/>
        <w:rPr>
          <w:rFonts w:ascii="Times New Roman" w:hAnsi="Times New Roman" w:cs="Times New Roman"/>
          <w:b/>
        </w:rPr>
      </w:pPr>
      <w:r>
        <w:rPr>
          <w:rFonts w:ascii="Times New Roman" w:hAnsi="Times New Roman" w:cs="Times New Roman"/>
          <w:b/>
        </w:rPr>
        <w:t xml:space="preserve">Map </w:t>
      </w:r>
    </w:p>
    <w:p w:rsidR="000C7776" w:rsidRDefault="000C7776" w:rsidP="00BF45E3">
      <w:pPr>
        <w:pStyle w:val="a3"/>
        <w:numPr>
          <w:ilvl w:val="0"/>
          <w:numId w:val="2"/>
        </w:numPr>
        <w:ind w:leftChars="0"/>
        <w:rPr>
          <w:rFonts w:ascii="Times New Roman" w:hAnsi="Times New Roman" w:cs="Times New Roman"/>
          <w:b/>
        </w:rPr>
      </w:pPr>
      <w:r>
        <w:rPr>
          <w:rFonts w:ascii="Times New Roman" w:hAnsi="Times New Roman" w:cs="Times New Roman"/>
          <w:b/>
        </w:rPr>
        <w:t>Cruises information</w:t>
      </w:r>
    </w:p>
    <w:p w:rsidR="00837154" w:rsidRDefault="00837154" w:rsidP="00BF45E3">
      <w:pPr>
        <w:pStyle w:val="a3"/>
        <w:numPr>
          <w:ilvl w:val="0"/>
          <w:numId w:val="2"/>
        </w:numPr>
        <w:ind w:leftChars="0"/>
        <w:rPr>
          <w:rFonts w:ascii="Times New Roman" w:hAnsi="Times New Roman" w:cs="Times New Roman"/>
          <w:b/>
        </w:rPr>
      </w:pPr>
      <w:r>
        <w:rPr>
          <w:rFonts w:ascii="Times New Roman" w:hAnsi="Times New Roman" w:cs="Times New Roman"/>
          <w:b/>
        </w:rPr>
        <w:t>Treatments of samples</w:t>
      </w:r>
    </w:p>
    <w:p w:rsidR="00837154" w:rsidRDefault="00837154" w:rsidP="00837154">
      <w:pPr>
        <w:pStyle w:val="a3"/>
        <w:numPr>
          <w:ilvl w:val="1"/>
          <w:numId w:val="2"/>
        </w:numPr>
        <w:ind w:leftChars="0"/>
        <w:rPr>
          <w:rFonts w:ascii="Times New Roman" w:hAnsi="Times New Roman" w:cs="Times New Roman"/>
          <w:b/>
        </w:rPr>
      </w:pPr>
      <w:r>
        <w:rPr>
          <w:rFonts w:ascii="Times New Roman" w:hAnsi="Times New Roman" w:cs="Times New Roman"/>
          <w:b/>
        </w:rPr>
        <w:t>Sediment-related</w:t>
      </w:r>
    </w:p>
    <w:p w:rsidR="00837154" w:rsidRDefault="00837154" w:rsidP="00837154">
      <w:pPr>
        <w:pStyle w:val="a3"/>
        <w:numPr>
          <w:ilvl w:val="1"/>
          <w:numId w:val="2"/>
        </w:numPr>
        <w:ind w:leftChars="0"/>
        <w:rPr>
          <w:rFonts w:ascii="Times New Roman" w:hAnsi="Times New Roman" w:cs="Times New Roman"/>
          <w:b/>
        </w:rPr>
      </w:pPr>
      <w:r>
        <w:rPr>
          <w:rFonts w:ascii="Times New Roman" w:hAnsi="Times New Roman" w:cs="Times New Roman"/>
          <w:b/>
        </w:rPr>
        <w:t>Biotic</w:t>
      </w:r>
    </w:p>
    <w:p w:rsidR="00837154" w:rsidRDefault="00837154" w:rsidP="00837154">
      <w:pPr>
        <w:pStyle w:val="a3"/>
        <w:numPr>
          <w:ilvl w:val="2"/>
          <w:numId w:val="2"/>
        </w:numPr>
        <w:ind w:leftChars="0"/>
        <w:rPr>
          <w:rFonts w:ascii="Times New Roman" w:hAnsi="Times New Roman" w:cs="Times New Roman"/>
          <w:b/>
        </w:rPr>
      </w:pPr>
      <w:r>
        <w:rPr>
          <w:rFonts w:ascii="Times New Roman" w:hAnsi="Times New Roman" w:cs="Times New Roman" w:hint="eastAsia"/>
          <w:b/>
        </w:rPr>
        <w:t>B</w:t>
      </w:r>
      <w:r>
        <w:rPr>
          <w:rFonts w:ascii="Times New Roman" w:hAnsi="Times New Roman" w:cs="Times New Roman"/>
          <w:b/>
        </w:rPr>
        <w:t>acteria</w:t>
      </w:r>
    </w:p>
    <w:p w:rsidR="00837154" w:rsidRDefault="00837154" w:rsidP="00837154">
      <w:pPr>
        <w:pStyle w:val="a3"/>
        <w:numPr>
          <w:ilvl w:val="2"/>
          <w:numId w:val="2"/>
        </w:numPr>
        <w:ind w:leftChars="0"/>
        <w:rPr>
          <w:rFonts w:ascii="Times New Roman" w:hAnsi="Times New Roman" w:cs="Times New Roman"/>
          <w:b/>
        </w:rPr>
      </w:pPr>
      <w:r>
        <w:rPr>
          <w:rFonts w:ascii="Times New Roman" w:hAnsi="Times New Roman" w:cs="Times New Roman"/>
          <w:b/>
        </w:rPr>
        <w:t>Macrofauna</w:t>
      </w:r>
    </w:p>
    <w:p w:rsidR="00837154" w:rsidRPr="00837154" w:rsidRDefault="00837154" w:rsidP="00837154">
      <w:pPr>
        <w:pStyle w:val="a3"/>
        <w:numPr>
          <w:ilvl w:val="2"/>
          <w:numId w:val="2"/>
        </w:numPr>
        <w:ind w:leftChars="0"/>
        <w:rPr>
          <w:rFonts w:ascii="Times New Roman" w:hAnsi="Times New Roman" w:cs="Times New Roman"/>
          <w:b/>
        </w:rPr>
      </w:pPr>
      <w:r>
        <w:rPr>
          <w:rFonts w:ascii="Times New Roman" w:hAnsi="Times New Roman" w:cs="Times New Roman"/>
          <w:b/>
        </w:rPr>
        <w:t>Meiofauna</w:t>
      </w:r>
    </w:p>
    <w:p w:rsidR="00B2794C" w:rsidRPr="00B2794C" w:rsidRDefault="000C7776" w:rsidP="00B2794C">
      <w:pPr>
        <w:pStyle w:val="a3"/>
        <w:numPr>
          <w:ilvl w:val="0"/>
          <w:numId w:val="1"/>
        </w:numPr>
        <w:ind w:leftChars="0"/>
        <w:rPr>
          <w:rFonts w:ascii="Times New Roman" w:hAnsi="Times New Roman" w:cs="Times New Roman"/>
          <w:b/>
        </w:rPr>
      </w:pPr>
      <w:r w:rsidRPr="000C7776">
        <w:rPr>
          <w:rFonts w:ascii="Times New Roman" w:hAnsi="Times New Roman" w:cs="Times New Roman"/>
          <w:b/>
        </w:rPr>
        <w:t>Linear inverse model formulation</w:t>
      </w:r>
    </w:p>
    <w:p w:rsidR="00B2794C" w:rsidRDefault="00B2794C" w:rsidP="000C7776">
      <w:pPr>
        <w:pStyle w:val="a3"/>
        <w:numPr>
          <w:ilvl w:val="0"/>
          <w:numId w:val="3"/>
        </w:numPr>
        <w:ind w:leftChars="0"/>
        <w:rPr>
          <w:rFonts w:ascii="Times New Roman" w:hAnsi="Times New Roman" w:cs="Times New Roman"/>
          <w:b/>
        </w:rPr>
      </w:pPr>
      <w:r>
        <w:rPr>
          <w:rFonts w:ascii="Times New Roman" w:hAnsi="Times New Roman" w:cs="Times New Roman" w:hint="eastAsia"/>
          <w:b/>
        </w:rPr>
        <w:t>S</w:t>
      </w:r>
      <w:r>
        <w:rPr>
          <w:rFonts w:ascii="Times New Roman" w:hAnsi="Times New Roman" w:cs="Times New Roman"/>
          <w:b/>
        </w:rPr>
        <w:t>tructure</w:t>
      </w:r>
    </w:p>
    <w:p w:rsidR="00B2794C" w:rsidRDefault="00B2794C" w:rsidP="001B76D4">
      <w:pPr>
        <w:pStyle w:val="a3"/>
        <w:numPr>
          <w:ilvl w:val="1"/>
          <w:numId w:val="3"/>
        </w:numPr>
        <w:ind w:leftChars="0"/>
        <w:rPr>
          <w:rFonts w:ascii="Times New Roman" w:hAnsi="Times New Roman" w:cs="Times New Roman"/>
          <w:b/>
        </w:rPr>
      </w:pPr>
      <w:r>
        <w:rPr>
          <w:rFonts w:ascii="Times New Roman" w:hAnsi="Times New Roman" w:cs="Times New Roman" w:hint="eastAsia"/>
          <w:b/>
        </w:rPr>
        <w:t>Si</w:t>
      </w:r>
      <w:r>
        <w:rPr>
          <w:rFonts w:ascii="Times New Roman" w:hAnsi="Times New Roman" w:cs="Times New Roman"/>
          <w:b/>
        </w:rPr>
        <w:t>mple</w:t>
      </w:r>
    </w:p>
    <w:p w:rsidR="001B76D4" w:rsidRPr="001B76D4" w:rsidRDefault="001B76D4" w:rsidP="001B76D4">
      <w:pPr>
        <w:ind w:left="360"/>
        <w:rPr>
          <w:rFonts w:ascii="Times New Roman" w:hAnsi="Times New Roman" w:cs="Times New Roman"/>
        </w:rPr>
      </w:pPr>
      <w:r>
        <w:rPr>
          <w:rFonts w:ascii="Times New Roman" w:hAnsi="Times New Roman" w:cs="Times New Roman" w:hint="eastAsia"/>
        </w:rPr>
        <w:t xml:space="preserve">　　</w:t>
      </w:r>
      <w:r w:rsidRPr="001B76D4">
        <w:rPr>
          <w:rFonts w:ascii="Times New Roman" w:hAnsi="Times New Roman" w:cs="Times New Roman"/>
        </w:rPr>
        <w:t xml:space="preserve">Linear inverse modeling starts with choosing relevant abiotic and biotic compartments and specifying the links between them (Fig. </w:t>
      </w:r>
      <w:r w:rsidRPr="001B76D4">
        <w:rPr>
          <w:rFonts w:ascii="Times New Roman" w:hAnsi="Times New Roman" w:cs="Times New Roman"/>
          <w:color w:val="FF0000"/>
        </w:rPr>
        <w:t>14</w:t>
      </w:r>
      <w:r w:rsidRPr="001B76D4">
        <w:rPr>
          <w:rFonts w:ascii="Times New Roman" w:hAnsi="Times New Roman" w:cs="Times New Roman"/>
        </w:rPr>
        <w:t xml:space="preserve">). We assumed that the influx POC is a complex assemblage of organic matters derived from the water column with a portion of energy flowing out the sedimentary system through the process of burial and/or export (orange flows). Then, the black flows assume that bacteria feed only on detrital OC; meiofauna feeds on bacteria and detrital OC; macrofauna feeds on meiofauna, bacteria, and detrital OC. Then, the meiofauna will be further divided into selective deposit feeders, non-selective </w:t>
      </w:r>
      <w:r w:rsidRPr="001B76D4">
        <w:rPr>
          <w:rFonts w:ascii="Times New Roman" w:hAnsi="Times New Roman" w:cs="Times New Roman"/>
        </w:rPr>
        <w:lastRenderedPageBreak/>
        <w:t>deposit feeders, epigrowth feeders, and omnivores/predators (Liao et al., 2020). The macrofauna stocks will be divided into surface deposit-feeders, subsurface deposit-feeders, suspension-feeders, and predators/scavengers (Chen, 2018). Moreover, it is presumed that the predators of each size class prey on organisms of the same and smaller size classes. The grey flows indicate carbon loss as feces and consume by benthopelagic/pelagic predators (Fig. 14). In this LIM model, the compartments with orange color are part of the food web model, whereas the compartments with blue color are only considered carbon influx or efflux but are not directly modeled.</w:t>
      </w:r>
    </w:p>
    <w:p w:rsidR="000C7776" w:rsidRDefault="000C7776" w:rsidP="000C7776">
      <w:pPr>
        <w:pStyle w:val="a3"/>
        <w:numPr>
          <w:ilvl w:val="0"/>
          <w:numId w:val="3"/>
        </w:numPr>
        <w:ind w:leftChars="0"/>
        <w:rPr>
          <w:rFonts w:ascii="Times New Roman" w:hAnsi="Times New Roman" w:cs="Times New Roman"/>
          <w:b/>
        </w:rPr>
      </w:pPr>
      <w:r>
        <w:rPr>
          <w:rFonts w:ascii="Times New Roman" w:hAnsi="Times New Roman" w:cs="Times New Roman"/>
          <w:b/>
        </w:rPr>
        <w:t>Mass balances</w:t>
      </w:r>
    </w:p>
    <w:p w:rsidR="004B59C4" w:rsidRPr="004B59C4" w:rsidRDefault="004B59C4" w:rsidP="004B59C4">
      <w:pPr>
        <w:spacing w:before="120" w:after="120" w:line="276" w:lineRule="auto"/>
        <w:ind w:left="360"/>
        <w:jc w:val="both"/>
        <w:rPr>
          <w:rFonts w:ascii="Times New Roman" w:eastAsia="標楷體" w:hAnsi="Times New Roman" w:cs="Times New Roman"/>
          <w:b/>
        </w:rPr>
      </w:pPr>
      <w:r>
        <w:rPr>
          <w:rFonts w:ascii="Times New Roman" w:eastAsia="標楷體" w:hAnsi="Times New Roman" w:cs="Times New Roman" w:hint="eastAsia"/>
        </w:rPr>
        <w:t xml:space="preserve">　　</w:t>
      </w:r>
      <w:r w:rsidRPr="004B59C4">
        <w:rPr>
          <w:rFonts w:ascii="Times New Roman" w:eastAsia="標楷體" w:hAnsi="Times New Roman" w:cs="Times New Roman"/>
        </w:rPr>
        <w:t>A broadly accepted physical constraint is that mass is conserved for each chemical element, and this mass balance principle is the backbone of the food web model. First of all, the mass balance can be written as the general form:</w:t>
      </w:r>
    </w:p>
    <w:p w:rsidR="004B59C4" w:rsidRPr="004B59C4" w:rsidRDefault="007D51EB" w:rsidP="004B59C4">
      <w:pPr>
        <w:spacing w:before="120" w:after="120" w:line="276" w:lineRule="auto"/>
        <w:ind w:left="360"/>
        <w:jc w:val="center"/>
        <w:rPr>
          <w:rFonts w:ascii="Times New Roman" w:eastAsia="標楷體" w:hAnsi="Times New Roman" w:cs="Times New Roman"/>
        </w:rPr>
      </w:pPr>
      <m:oMath>
        <m:f>
          <m:fPr>
            <m:ctrlPr>
              <w:rPr>
                <w:rFonts w:ascii="Cambria Math" w:eastAsia="標楷體" w:hAnsi="Cambria Math" w:cs="Times New Roman"/>
              </w:rPr>
            </m:ctrlPr>
          </m:fPr>
          <m:num>
            <m:r>
              <w:rPr>
                <w:rFonts w:ascii="Cambria Math" w:eastAsia="標楷體" w:hAnsi="Cambria Math" w:cs="Times New Roman"/>
              </w:rPr>
              <m:t>dX</m:t>
            </m:r>
          </m:num>
          <m:den>
            <m:r>
              <w:rPr>
                <w:rFonts w:ascii="Cambria Math" w:eastAsia="標楷體" w:hAnsi="Cambria Math" w:cs="Times New Roman"/>
              </w:rPr>
              <m:t>dt</m:t>
            </m:r>
          </m:den>
        </m:f>
        <m:r>
          <w:rPr>
            <w:rFonts w:ascii="Cambria Math" w:eastAsia="標楷體" w:hAnsi="Cambria Math" w:cs="Times New Roman"/>
          </w:rPr>
          <m:t>=</m:t>
        </m:r>
        <m:nary>
          <m:naryPr>
            <m:chr m:val="∑"/>
            <m:limLoc m:val="undOvr"/>
            <m:subHide m:val="1"/>
            <m:supHide m:val="1"/>
            <m:ctrlPr>
              <w:rPr>
                <w:rFonts w:ascii="Cambria Math" w:eastAsia="標楷體" w:hAnsi="Cambria Math" w:cs="Times New Roman"/>
                <w:i/>
              </w:rPr>
            </m:ctrlPr>
          </m:naryPr>
          <m:sub/>
          <m:sup/>
          <m:e>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in</m:t>
                </m:r>
              </m:sub>
            </m:sSub>
            <m:r>
              <w:rPr>
                <w:rFonts w:ascii="Cambria Math" w:eastAsia="標楷體" w:hAnsi="Cambria Math" w:cs="Times New Roman"/>
              </w:rPr>
              <m:t>-</m:t>
            </m:r>
            <m:nary>
              <m:naryPr>
                <m:chr m:val="∑"/>
                <m:limLoc m:val="undOvr"/>
                <m:subHide m:val="1"/>
                <m:supHide m:val="1"/>
                <m:ctrlPr>
                  <w:rPr>
                    <w:rFonts w:ascii="Cambria Math" w:eastAsia="標楷體" w:hAnsi="Cambria Math" w:cs="Times New Roman"/>
                    <w:i/>
                  </w:rPr>
                </m:ctrlPr>
              </m:naryPr>
              <m:sub/>
              <m:sup/>
              <m:e>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 xml:space="preserve">out </m:t>
                    </m:r>
                  </m:sub>
                </m:sSub>
              </m:e>
            </m:nary>
          </m:e>
        </m:nary>
      </m:oMath>
      <w:r w:rsidR="004B59C4" w:rsidRPr="004B59C4">
        <w:rPr>
          <w:rFonts w:ascii="Times New Roman" w:eastAsia="標楷體" w:hAnsi="Times New Roman" w:cs="Times New Roman"/>
        </w:rPr>
        <w:t xml:space="preserve"> (eq 1),</w:t>
      </w:r>
    </w:p>
    <w:p w:rsidR="004B59C4" w:rsidRPr="004B59C4" w:rsidRDefault="004B59C4" w:rsidP="004B59C4">
      <w:pPr>
        <w:spacing w:before="120" w:after="120" w:line="276" w:lineRule="auto"/>
        <w:ind w:left="360"/>
        <w:rPr>
          <w:rFonts w:ascii="Times New Roman" w:eastAsia="標楷體" w:hAnsi="Times New Roman" w:cs="Times New Roman"/>
        </w:rPr>
      </w:pPr>
      <w:r w:rsidRPr="004B59C4">
        <w:rPr>
          <w:rFonts w:ascii="Times New Roman" w:eastAsia="標楷體" w:hAnsi="Times New Roman" w:cs="Times New Roman"/>
        </w:rPr>
        <w:t xml:space="preserve">indicating that the temporal mass change </w:t>
      </w:r>
      <m:oMath>
        <m:r>
          <m:rPr>
            <m:sty m:val="p"/>
          </m:rPr>
          <w:rPr>
            <w:rFonts w:ascii="Cambria Math" w:eastAsia="標楷體" w:hAnsi="Cambria Math" w:cs="Times New Roman"/>
          </w:rPr>
          <m:t>(</m:t>
        </m:r>
        <m:f>
          <m:fPr>
            <m:ctrlPr>
              <w:rPr>
                <w:rFonts w:ascii="Cambria Math" w:eastAsia="標楷體" w:hAnsi="Cambria Math" w:cs="Times New Roman"/>
              </w:rPr>
            </m:ctrlPr>
          </m:fPr>
          <m:num>
            <m:r>
              <w:rPr>
                <w:rFonts w:ascii="Cambria Math" w:eastAsia="標楷體" w:hAnsi="Cambria Math" w:cs="Times New Roman"/>
              </w:rPr>
              <m:t>dX</m:t>
            </m:r>
          </m:num>
          <m:den>
            <m:r>
              <w:rPr>
                <w:rFonts w:ascii="Cambria Math" w:eastAsia="標楷體" w:hAnsi="Cambria Math" w:cs="Times New Roman"/>
              </w:rPr>
              <m:t>dt</m:t>
            </m:r>
          </m:den>
        </m:f>
        <m:r>
          <w:rPr>
            <w:rFonts w:ascii="Cambria Math" w:eastAsia="標楷體" w:hAnsi="Cambria Math" w:cs="Times New Roman"/>
          </w:rPr>
          <m:t>)</m:t>
        </m:r>
      </m:oMath>
      <w:r w:rsidRPr="004B59C4">
        <w:rPr>
          <w:rFonts w:ascii="Times New Roman" w:eastAsia="標楷體" w:hAnsi="Times New Roman" w:cs="Times New Roman"/>
        </w:rPr>
        <w:t xml:space="preserve"> of a compartment(X) is equal to the difference between the incoming(</w:t>
      </w:r>
      <m:oMath>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in</m:t>
            </m:r>
          </m:sub>
        </m:sSub>
        <m:r>
          <w:rPr>
            <w:rFonts w:ascii="Cambria Math" w:eastAsia="標楷體" w:hAnsi="Cambria Math" w:cs="Times New Roman"/>
          </w:rPr>
          <m:t>)</m:t>
        </m:r>
      </m:oMath>
      <w:r w:rsidRPr="004B59C4">
        <w:rPr>
          <w:rFonts w:ascii="Times New Roman" w:eastAsia="標楷體" w:hAnsi="Times New Roman" w:cs="Times New Roman"/>
        </w:rPr>
        <w:t xml:space="preserve"> and outgoing(</w:t>
      </w:r>
      <m:oMath>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out</m:t>
            </m:r>
          </m:sub>
        </m:sSub>
        <m:r>
          <w:rPr>
            <w:rFonts w:ascii="Cambria Math" w:eastAsia="標楷體" w:hAnsi="Cambria Math" w:cs="Times New Roman"/>
          </w:rPr>
          <m:t>)</m:t>
        </m:r>
      </m:oMath>
      <w:r w:rsidRPr="004B59C4">
        <w:rPr>
          <w:rFonts w:ascii="Times New Roman" w:eastAsia="標楷體" w:hAnsi="Times New Roman" w:cs="Times New Roman"/>
        </w:rPr>
        <w:t xml:space="preserve"> flows. Therefore, if </w:t>
      </w:r>
      <m:oMath>
        <m:nary>
          <m:naryPr>
            <m:chr m:val="∑"/>
            <m:limLoc m:val="undOvr"/>
            <m:subHide m:val="1"/>
            <m:supHide m:val="1"/>
            <m:ctrlPr>
              <w:rPr>
                <w:rFonts w:ascii="Cambria Math" w:eastAsia="標楷體" w:hAnsi="Cambria Math" w:cs="Times New Roman"/>
                <w:i/>
              </w:rPr>
            </m:ctrlPr>
          </m:naryPr>
          <m:sub/>
          <m:sup/>
          <m:e>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 xml:space="preserve">in </m:t>
                </m:r>
              </m:sub>
            </m:sSub>
          </m:e>
        </m:nary>
      </m:oMath>
      <w:r w:rsidRPr="004B59C4">
        <w:rPr>
          <w:rFonts w:ascii="Times New Roman" w:eastAsia="標楷體" w:hAnsi="Times New Roman" w:cs="Times New Roman"/>
        </w:rPr>
        <w:t xml:space="preserve">is larger than </w:t>
      </w:r>
      <m:oMath>
        <m:nary>
          <m:naryPr>
            <m:chr m:val="∑"/>
            <m:limLoc m:val="undOvr"/>
            <m:subHide m:val="1"/>
            <m:supHide m:val="1"/>
            <m:ctrlPr>
              <w:rPr>
                <w:rFonts w:ascii="Cambria Math" w:eastAsia="標楷體" w:hAnsi="Cambria Math" w:cs="Times New Roman"/>
                <w:i/>
              </w:rPr>
            </m:ctrlPr>
          </m:naryPr>
          <m:sub/>
          <m:sup/>
          <m:e>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 xml:space="preserve">out </m:t>
                </m:r>
              </m:sub>
            </m:sSub>
          </m:e>
        </m:nary>
      </m:oMath>
      <w:r w:rsidRPr="004B59C4">
        <w:rPr>
          <w:rFonts w:ascii="Times New Roman" w:eastAsia="標楷體" w:hAnsi="Times New Roman" w:cs="Times New Roman"/>
        </w:rPr>
        <w:t xml:space="preserve">, X will increase in time. Based on this principle, we can derive the mass balance equations of all the compartments with the assumption that all the compartments are invariant in time: </w:t>
      </w:r>
    </w:p>
    <w:p w:rsidR="004B59C4" w:rsidRPr="004B59C4" w:rsidRDefault="007D51EB" w:rsidP="004B59C4">
      <w:pPr>
        <w:spacing w:before="120" w:after="120" w:line="276" w:lineRule="auto"/>
        <w:ind w:left="360"/>
        <w:jc w:val="center"/>
        <w:rPr>
          <w:rFonts w:ascii="Times New Roman" w:eastAsia="標楷體" w:hAnsi="Times New Roman" w:cs="Times New Roman"/>
        </w:rPr>
      </w:pPr>
      <m:oMath>
        <m:f>
          <m:fPr>
            <m:ctrlPr>
              <w:rPr>
                <w:rFonts w:ascii="Cambria Math" w:eastAsia="標楷體" w:hAnsi="Cambria Math" w:cs="Times New Roman"/>
              </w:rPr>
            </m:ctrlPr>
          </m:fPr>
          <m:num>
            <m:r>
              <w:rPr>
                <w:rFonts w:ascii="Cambria Math" w:eastAsia="標楷體" w:hAnsi="Cambria Math" w:cs="Times New Roman"/>
              </w:rPr>
              <m:t>dCompartment</m:t>
            </m:r>
          </m:num>
          <m:den>
            <m:r>
              <w:rPr>
                <w:rFonts w:ascii="Cambria Math" w:eastAsia="標楷體" w:hAnsi="Cambria Math" w:cs="Times New Roman"/>
              </w:rPr>
              <m:t>dt</m:t>
            </m:r>
          </m:den>
        </m:f>
        <m:r>
          <w:rPr>
            <w:rFonts w:ascii="Cambria Math" w:eastAsia="標楷體" w:hAnsi="Cambria Math" w:cs="Times New Roman"/>
          </w:rPr>
          <m:t>=</m:t>
        </m:r>
        <m:nary>
          <m:naryPr>
            <m:chr m:val="∑"/>
            <m:limLoc m:val="undOvr"/>
            <m:subHide m:val="1"/>
            <m:supHide m:val="1"/>
            <m:ctrlPr>
              <w:rPr>
                <w:rFonts w:ascii="Cambria Math" w:eastAsia="標楷體" w:hAnsi="Cambria Math" w:cs="Times New Roman"/>
                <w:i/>
              </w:rPr>
            </m:ctrlPr>
          </m:naryPr>
          <m:sub/>
          <m:sup/>
          <m:e>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in</m:t>
                </m:r>
              </m:sub>
            </m:sSub>
            <m:r>
              <w:rPr>
                <w:rFonts w:ascii="Cambria Math" w:eastAsia="標楷體" w:hAnsi="Cambria Math" w:cs="Times New Roman"/>
              </w:rPr>
              <m:t>-</m:t>
            </m:r>
            <m:nary>
              <m:naryPr>
                <m:chr m:val="∑"/>
                <m:limLoc m:val="undOvr"/>
                <m:subHide m:val="1"/>
                <m:supHide m:val="1"/>
                <m:ctrlPr>
                  <w:rPr>
                    <w:rFonts w:ascii="Cambria Math" w:eastAsia="標楷體" w:hAnsi="Cambria Math" w:cs="Times New Roman"/>
                    <w:i/>
                  </w:rPr>
                </m:ctrlPr>
              </m:naryPr>
              <m:sub/>
              <m:sup/>
              <m:e>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out</m:t>
                    </m:r>
                  </m:sub>
                </m:sSub>
                <m:r>
                  <w:rPr>
                    <w:rFonts w:ascii="Cambria Math" w:eastAsia="標楷體" w:hAnsi="Cambria Math" w:cs="Times New Roman"/>
                  </w:rPr>
                  <m:t>=0</m:t>
                </m:r>
              </m:e>
            </m:nary>
          </m:e>
        </m:nary>
      </m:oMath>
      <w:r w:rsidR="004B59C4" w:rsidRPr="004B59C4">
        <w:rPr>
          <w:rFonts w:ascii="Times New Roman" w:eastAsia="標楷體" w:hAnsi="Times New Roman" w:cs="Times New Roman"/>
        </w:rPr>
        <w:t xml:space="preserve"> (eq 2)</w:t>
      </w:r>
    </w:p>
    <w:p w:rsidR="004B59C4" w:rsidRPr="004B59C4" w:rsidRDefault="004B59C4" w:rsidP="004B59C4">
      <w:pPr>
        <w:spacing w:before="120" w:after="120" w:line="276" w:lineRule="auto"/>
        <w:ind w:left="360"/>
        <w:rPr>
          <w:rFonts w:ascii="Times New Roman" w:eastAsia="標楷體" w:hAnsi="Times New Roman" w:cs="Times New Roman"/>
        </w:rPr>
      </w:pPr>
      <w:r w:rsidRPr="004B59C4">
        <w:rPr>
          <w:rFonts w:ascii="Times New Roman" w:eastAsia="標楷體" w:hAnsi="Times New Roman" w:cs="Times New Roman"/>
        </w:rPr>
        <w:t xml:space="preserve">Furthermore, this mass balance principle can also be applied to organisms’ physiological behaviors. For example, when organisms ingest food, only part of the food is assimilated, and the rest is expelled as feces. The assimilated food is used to maintain its basal metabolism, growth, and reproduction. For heterotrophic organisms, the energy needed for growth and maintenance is paid by respiration. Thus, we can write this process as: </w:t>
      </w:r>
    </w:p>
    <w:p w:rsidR="004B59C4" w:rsidRPr="004B59C4" w:rsidRDefault="007D51EB" w:rsidP="004B59C4">
      <w:pPr>
        <w:spacing w:before="120" w:after="120" w:line="276" w:lineRule="auto"/>
        <w:ind w:left="360"/>
        <w:jc w:val="center"/>
        <w:rPr>
          <w:rFonts w:ascii="Times New Roman" w:eastAsia="標楷體" w:hAnsi="Times New Roman" w:cs="Times New Roman"/>
        </w:rPr>
      </w:pPr>
      <m:oMath>
        <m:f>
          <m:fPr>
            <m:ctrlPr>
              <w:rPr>
                <w:rFonts w:ascii="Cambria Math" w:eastAsia="標楷體" w:hAnsi="Cambria Math" w:cs="Times New Roman"/>
              </w:rPr>
            </m:ctrlPr>
          </m:fPr>
          <m:num>
            <m:r>
              <w:rPr>
                <w:rFonts w:ascii="Cambria Math" w:eastAsia="標楷體" w:hAnsi="Cambria Math" w:cs="Times New Roman"/>
              </w:rPr>
              <m:t>dC</m:t>
            </m:r>
          </m:num>
          <m:den>
            <m:r>
              <w:rPr>
                <w:rFonts w:ascii="Cambria Math" w:eastAsia="標楷體" w:hAnsi="Cambria Math" w:cs="Times New Roman"/>
              </w:rPr>
              <m:t>dt</m:t>
            </m:r>
          </m:den>
        </m:f>
        <m:r>
          <w:rPr>
            <w:rFonts w:ascii="Cambria Math" w:eastAsia="標楷體" w:hAnsi="Cambria Math" w:cs="Times New Roman"/>
          </w:rPr>
          <m:t>=Growth=ingestion-defecation-respiration-mortality</m:t>
        </m:r>
      </m:oMath>
      <w:r w:rsidR="004B59C4" w:rsidRPr="004B59C4">
        <w:rPr>
          <w:rFonts w:ascii="Times New Roman" w:eastAsia="標楷體" w:hAnsi="Times New Roman" w:cs="Times New Roman"/>
        </w:rPr>
        <w:t xml:space="preserve"> (eq 3),</w:t>
      </w:r>
    </w:p>
    <w:p w:rsidR="004B59C4" w:rsidRPr="004B59C4" w:rsidRDefault="004B59C4" w:rsidP="004B59C4">
      <w:pPr>
        <w:spacing w:before="120" w:after="120" w:line="276" w:lineRule="auto"/>
        <w:ind w:left="360"/>
        <w:rPr>
          <w:rFonts w:ascii="Times New Roman" w:eastAsia="標楷體" w:hAnsi="Times New Roman" w:cs="Times New Roman"/>
        </w:rPr>
      </w:pPr>
      <w:r w:rsidRPr="004B59C4">
        <w:rPr>
          <w:rFonts w:ascii="Times New Roman" w:eastAsia="標楷體" w:hAnsi="Times New Roman" w:cs="Times New Roman"/>
        </w:rPr>
        <w:t xml:space="preserve">Where </w:t>
      </w:r>
      <m:oMath>
        <m:r>
          <m:rPr>
            <m:sty m:val="p"/>
          </m:rPr>
          <w:rPr>
            <w:rFonts w:ascii="Cambria Math" w:eastAsia="標楷體" w:hAnsi="Cambria Math" w:cs="Times New Roman"/>
          </w:rPr>
          <m:t>C</m:t>
        </m:r>
      </m:oMath>
      <w:r w:rsidRPr="004B59C4">
        <w:rPr>
          <w:rFonts w:ascii="Times New Roman" w:eastAsia="標楷體" w:hAnsi="Times New Roman" w:cs="Times New Roman"/>
        </w:rPr>
        <w:t xml:space="preserve"> is the biomass of the organism, and </w:t>
      </w:r>
      <m:oMath>
        <m:f>
          <m:fPr>
            <m:ctrlPr>
              <w:rPr>
                <w:rFonts w:ascii="Cambria Math" w:eastAsia="標楷體" w:hAnsi="Cambria Math" w:cs="Times New Roman"/>
              </w:rPr>
            </m:ctrlPr>
          </m:fPr>
          <m:num>
            <m:r>
              <w:rPr>
                <w:rFonts w:ascii="Cambria Math" w:eastAsia="標楷體" w:hAnsi="Cambria Math" w:cs="Times New Roman"/>
              </w:rPr>
              <m:t>dC</m:t>
            </m:r>
          </m:num>
          <m:den>
            <m:r>
              <w:rPr>
                <w:rFonts w:ascii="Cambria Math" w:eastAsia="標楷體" w:hAnsi="Cambria Math" w:cs="Times New Roman"/>
              </w:rPr>
              <m:t>dt</m:t>
            </m:r>
          </m:den>
        </m:f>
      </m:oMath>
      <w:r w:rsidRPr="004B59C4">
        <w:rPr>
          <w:rFonts w:ascii="Times New Roman" w:eastAsia="標楷體" w:hAnsi="Times New Roman" w:cs="Times New Roman"/>
        </w:rPr>
        <w:t xml:space="preserve"> is its growth rate. This mass-balance equation states that the biomass changes to the difference between feeding </w:t>
      </w:r>
      <w:r w:rsidRPr="004B59C4">
        <w:rPr>
          <w:rFonts w:ascii="Times New Roman" w:eastAsia="標楷體" w:hAnsi="Times New Roman" w:cs="Times New Roman"/>
        </w:rPr>
        <w:lastRenderedPageBreak/>
        <w:t>and loss terms. Note that the balance of all food web compartments is tightly linked. For instance, if species A feeds on species B, not only does an increased flux flow into A, but a loss of the same magnitude of flux flows out of B. As a result, the direction of the flows matters, and we can take the mass-balanced equation as sums and subtractions of these unknown quantities of flows. We classify this linear mass balance equation as the “equality equation”. It can be expressed with matrix notation in the general form:</w:t>
      </w:r>
      <w:r w:rsidRPr="004B59C4">
        <w:rPr>
          <w:rFonts w:ascii="Times New Roman" w:eastAsia="標楷體" w:hAnsi="Times New Roman" w:cs="Times New Roman"/>
          <w:b/>
        </w:rPr>
        <w:t xml:space="preserve"> </w:t>
      </w:r>
      <m:oMath>
        <m:r>
          <m:rPr>
            <m:sty m:val="b"/>
          </m:rPr>
          <w:rPr>
            <w:rFonts w:ascii="Cambria Math" w:eastAsia="標楷體" w:hAnsi="Cambria Math" w:cs="Times New Roman"/>
          </w:rPr>
          <m:t>A⋅x=b</m:t>
        </m:r>
      </m:oMath>
      <w:r w:rsidRPr="004B59C4">
        <w:rPr>
          <w:rFonts w:ascii="Times New Roman" w:eastAsia="標楷體" w:hAnsi="Times New Roman" w:cs="Times New Roman"/>
        </w:rPr>
        <w:t xml:space="preserve">, in which x is a vector consisting of unknown flows, b is a vector consisting of changed rates of the component, and the flows are non-negative quantities, </w:t>
      </w:r>
      <m:oMath>
        <m:r>
          <m:rPr>
            <m:sty m:val="b"/>
          </m:rPr>
          <w:rPr>
            <w:rFonts w:ascii="Cambria Math" w:eastAsia="標楷體" w:hAnsi="Cambria Math" w:cs="Times New Roman"/>
          </w:rPr>
          <m:t>x≥0</m:t>
        </m:r>
      </m:oMath>
      <w:r w:rsidRPr="004B59C4">
        <w:rPr>
          <w:rFonts w:ascii="Times New Roman" w:eastAsia="標楷體" w:hAnsi="Times New Roman" w:cs="Times New Roman"/>
        </w:rPr>
        <w:t>.</w:t>
      </w:r>
    </w:p>
    <w:p w:rsidR="004B59C4" w:rsidRPr="004B59C4" w:rsidRDefault="004B59C4" w:rsidP="004B59C4">
      <w:pPr>
        <w:ind w:left="360"/>
        <w:rPr>
          <w:rFonts w:ascii="Times New Roman" w:hAnsi="Times New Roman" w:cs="Times New Roman"/>
        </w:rPr>
      </w:pPr>
    </w:p>
    <w:p w:rsidR="000C7776" w:rsidRDefault="000C7776" w:rsidP="000C7776">
      <w:pPr>
        <w:pStyle w:val="a3"/>
        <w:numPr>
          <w:ilvl w:val="1"/>
          <w:numId w:val="3"/>
        </w:numPr>
        <w:ind w:leftChars="0"/>
        <w:rPr>
          <w:rFonts w:ascii="Times New Roman" w:hAnsi="Times New Roman" w:cs="Times New Roman"/>
          <w:b/>
        </w:rPr>
      </w:pPr>
      <w:r>
        <w:rPr>
          <w:rFonts w:ascii="Times New Roman" w:hAnsi="Times New Roman" w:cs="Times New Roman"/>
          <w:b/>
        </w:rPr>
        <w:t>Stock calculation</w:t>
      </w:r>
    </w:p>
    <w:p w:rsidR="000C7776" w:rsidRDefault="000C7776" w:rsidP="000C7776">
      <w:pPr>
        <w:pStyle w:val="a3"/>
        <w:numPr>
          <w:ilvl w:val="2"/>
          <w:numId w:val="3"/>
        </w:numPr>
        <w:ind w:leftChars="0"/>
        <w:rPr>
          <w:rFonts w:ascii="Times New Roman" w:hAnsi="Times New Roman" w:cs="Times New Roman"/>
          <w:b/>
        </w:rPr>
      </w:pPr>
      <w:r>
        <w:rPr>
          <w:rFonts w:ascii="Times New Roman" w:hAnsi="Times New Roman" w:cs="Times New Roman"/>
          <w:b/>
        </w:rPr>
        <w:t>Sediment-related</w:t>
      </w:r>
    </w:p>
    <w:p w:rsidR="000C7776" w:rsidRDefault="000C7776" w:rsidP="00624170">
      <w:pPr>
        <w:pStyle w:val="a3"/>
        <w:numPr>
          <w:ilvl w:val="2"/>
          <w:numId w:val="3"/>
        </w:numPr>
        <w:ind w:leftChars="0"/>
        <w:rPr>
          <w:rFonts w:ascii="Times New Roman" w:hAnsi="Times New Roman" w:cs="Times New Roman"/>
          <w:b/>
        </w:rPr>
      </w:pPr>
      <w:r>
        <w:rPr>
          <w:rFonts w:ascii="Times New Roman" w:hAnsi="Times New Roman" w:cs="Times New Roman"/>
          <w:b/>
        </w:rPr>
        <w:t>Biomass</w:t>
      </w:r>
    </w:p>
    <w:p w:rsidR="000C7776" w:rsidRDefault="000C7776" w:rsidP="000C7776">
      <w:pPr>
        <w:pStyle w:val="a3"/>
        <w:numPr>
          <w:ilvl w:val="0"/>
          <w:numId w:val="3"/>
        </w:numPr>
        <w:ind w:leftChars="0"/>
        <w:rPr>
          <w:rFonts w:ascii="Times New Roman" w:hAnsi="Times New Roman" w:cs="Times New Roman"/>
          <w:b/>
        </w:rPr>
      </w:pPr>
      <w:r>
        <w:rPr>
          <w:rFonts w:ascii="Times New Roman" w:hAnsi="Times New Roman" w:cs="Times New Roman" w:hint="eastAsia"/>
          <w:b/>
        </w:rPr>
        <w:t>Co</w:t>
      </w:r>
      <w:r>
        <w:rPr>
          <w:rFonts w:ascii="Times New Roman" w:hAnsi="Times New Roman" w:cs="Times New Roman"/>
          <w:b/>
        </w:rPr>
        <w:t>nstraints</w:t>
      </w:r>
    </w:p>
    <w:p w:rsidR="004B59C4" w:rsidRPr="004B59C4" w:rsidRDefault="004B59C4" w:rsidP="004B59C4">
      <w:pPr>
        <w:spacing w:before="120" w:after="120" w:line="276" w:lineRule="auto"/>
        <w:ind w:left="360"/>
        <w:rPr>
          <w:rFonts w:ascii="Times New Roman" w:hAnsi="Times New Roman" w:cs="Times New Roman"/>
        </w:rPr>
      </w:pPr>
      <w:r>
        <w:rPr>
          <w:rFonts w:ascii="Times New Roman" w:eastAsia="標楷體" w:hAnsi="Times New Roman" w:cs="Times New Roman" w:hint="eastAsia"/>
        </w:rPr>
        <w:t xml:space="preserve">　　　　</w:t>
      </w:r>
      <w:r w:rsidRPr="004B59C4">
        <w:rPr>
          <w:rFonts w:ascii="Times New Roman" w:eastAsia="標楷體" w:hAnsi="Times New Roman" w:cs="Times New Roman"/>
        </w:rPr>
        <w:t>On the other hand, the physiology and behavior of organisms impose a limitation on their feeding and growth rates with upper bound and lower bound. For example, when organisms search for food, not only the encounter rate but the external handling time determines the maximal foraging capacity (Holling, 1966). Also, physiological and digestive constraints regulate the process of assimilation of ingested food. Therefore, animals can only process a finite amount of food per unit per time. These maximum rates impose an upper bound on ingestion flows, providing important constraints on the magnitudes of the grazing flows in the model. Similarly, respiration flows are restricted by allometric rules (e.g., Mahaut et al., 1995). The minimal basal respiration rate required for sustain metabolism is imposed as lower bounds. Other physiological constraints restrict the relationships between flows. For example, growth efficiency is defined as the ratio of secondary production to assimilated food, which is suggested to be 60-80% (Calow,1977; Schroeder, 1981). These constraints can also be transformed into a matrix equation with inequality:</w:t>
      </w:r>
      <w:r w:rsidRPr="004B59C4">
        <w:rPr>
          <w:rFonts w:ascii="Times New Roman" w:eastAsia="標楷體" w:hAnsi="Times New Roman" w:cs="Times New Roman"/>
          <w:b/>
        </w:rPr>
        <w:t xml:space="preserve"> </w:t>
      </w:r>
      <m:oMath>
        <m:r>
          <m:rPr>
            <m:sty m:val="b"/>
          </m:rPr>
          <w:rPr>
            <w:rFonts w:ascii="Cambria Math" w:eastAsia="標楷體" w:hAnsi="Cambria Math" w:cs="Times New Roman"/>
          </w:rPr>
          <m:t>G⋅x≥h</m:t>
        </m:r>
      </m:oMath>
      <w:r w:rsidRPr="004B59C4">
        <w:rPr>
          <w:rFonts w:ascii="Times New Roman" w:eastAsia="標楷體" w:hAnsi="Times New Roman" w:cs="Times New Roman"/>
        </w:rPr>
        <w:t xml:space="preserve">, in which x is still unknown-flows vector, h is a vector comprise constraints. Most of these constraints can be extracted from literature. Here we will apply the four most used constraints in LIM studies (van Oevelen et al., 2006; Stratmann et al., 2018) to our model, including assimilation efficiency (AE), net growth efficiency (NGE), production (P), and respiration (R). </w:t>
      </w:r>
      <w:r w:rsidRPr="004B59C4">
        <w:rPr>
          <w:rFonts w:ascii="Times New Roman" w:eastAsia="標楷體" w:hAnsi="Times New Roman" w:cs="Times New Roman"/>
        </w:rPr>
        <w:lastRenderedPageBreak/>
        <w:t xml:space="preserve">AE is calculated as </w:t>
      </w:r>
      <m:oMath>
        <m:r>
          <m:rPr>
            <m:sty m:val="p"/>
          </m:rPr>
          <w:rPr>
            <w:rFonts w:ascii="Cambria Math" w:eastAsia="標楷體" w:hAnsi="Cambria Math" w:cs="Times New Roman"/>
          </w:rPr>
          <m:t>AE=(I-F)/I</m:t>
        </m:r>
      </m:oMath>
      <w:r w:rsidRPr="004B59C4">
        <w:rPr>
          <w:rFonts w:ascii="Times New Roman" w:eastAsia="標楷體" w:hAnsi="Times New Roman" w:cs="Times New Roman"/>
        </w:rPr>
        <w:t xml:space="preserve">, where I is the ingested food and F is the feces (Crisp,1971). The minium-maximum range is set from 0.29 to 0.77 for meiofauna (Hendriks, 1999; van Oevelen et al., 2006) and from 0.62 to 0.87 for macrofauna (Stratmann et al., unpublished). NGE is calculated as </w:t>
      </w:r>
      <m:oMath>
        <m:r>
          <m:rPr>
            <m:sty m:val="p"/>
          </m:rPr>
          <w:rPr>
            <w:rFonts w:ascii="Cambria Math" w:eastAsia="標楷體" w:hAnsi="Cambria Math" w:cs="Times New Roman"/>
          </w:rPr>
          <m:t>NGE=P/(P+R)</m:t>
        </m:r>
      </m:oMath>
      <w:r w:rsidRPr="004B59C4">
        <w:rPr>
          <w:rFonts w:ascii="Times New Roman" w:eastAsia="標楷體" w:hAnsi="Times New Roman" w:cs="Times New Roman"/>
        </w:rPr>
        <w:t xml:space="preserve">, where P is the secondary production and R is respiration (Clausen and Riisgård, 1996). The minimum-maximum range is set from 0.6 to 0.9 for meiofauna (Hendriks, 1999), and from 0.6 to 0.72 for macrofauna (Navarro et al., 1994, Nielsen et al., 1995). The secondary production (P) is calculated as </w:t>
      </w:r>
      <m:oMath>
        <m:r>
          <m:rPr>
            <m:sty m:val="p"/>
          </m:rPr>
          <w:rPr>
            <w:rFonts w:ascii="Cambria Math" w:eastAsia="標楷體" w:hAnsi="Cambria Math" w:cs="Times New Roman"/>
          </w:rPr>
          <m:t>P=P/B ratio×carbon stock</m:t>
        </m:r>
      </m:oMath>
      <w:r w:rsidRPr="004B59C4">
        <w:rPr>
          <w:rFonts w:ascii="Times New Roman" w:eastAsia="標楷體" w:hAnsi="Times New Roman" w:cs="Times New Roman"/>
        </w:rPr>
        <w:t xml:space="preserve">, and the </w:t>
      </w:r>
      <m:oMath>
        <m:r>
          <m:rPr>
            <m:sty m:val="p"/>
          </m:rPr>
          <w:rPr>
            <w:rFonts w:ascii="Cambria Math" w:eastAsia="標楷體" w:hAnsi="Cambria Math" w:cs="Times New Roman"/>
          </w:rPr>
          <m:t>P/B ratio</m:t>
        </m:r>
      </m:oMath>
      <w:r w:rsidRPr="004B59C4">
        <w:rPr>
          <w:rFonts w:ascii="Times New Roman" w:eastAsia="標楷體" w:hAnsi="Times New Roman" w:cs="Times New Roman"/>
        </w:rPr>
        <w:t xml:space="preserve"> for meiofauna is set between 0.05 and 0.2 (Hendriks, 1999), while for macrofauna is set between 0.01 and 0.05 (Tenore 1982</w:t>
      </w:r>
      <w:r w:rsidRPr="004B59C4">
        <w:rPr>
          <w:rFonts w:ascii="Times New Roman" w:hAnsi="Times New Roman" w:cs="Times New Roman"/>
        </w:rPr>
        <w:t>). And the respiration</w:t>
      </w:r>
      <w:r w:rsidRPr="004B59C4">
        <w:rPr>
          <w:rFonts w:ascii="Times New Roman" w:eastAsia="標楷體" w:hAnsi="Times New Roman" w:cs="Times New Roman"/>
        </w:rPr>
        <w:t xml:space="preserve"> is calculated as</w:t>
      </w:r>
      <m:oMath>
        <m:r>
          <m:rPr>
            <m:sty m:val="p"/>
          </m:rPr>
          <w:rPr>
            <w:rFonts w:ascii="Cambria Math" w:eastAsia="標楷體" w:hAnsi="Cambria Math" w:cs="Times New Roman"/>
          </w:rPr>
          <m:t xml:space="preserve"> R=</m:t>
        </m:r>
        <m:r>
          <m:rPr>
            <m:sty m:val="p"/>
          </m:rPr>
          <w:rPr>
            <w:rFonts w:ascii="Cambria Math" w:hAnsi="Cambria Math" w:cs="Times New Roman"/>
          </w:rPr>
          <m:t>bsFR</m:t>
        </m:r>
        <m:r>
          <m:rPr>
            <m:sty m:val="p"/>
          </m:rPr>
          <w:rPr>
            <w:rFonts w:ascii="Cambria Math" w:eastAsia="標楷體" w:hAnsi="Cambria Math" w:cs="Times New Roman"/>
          </w:rPr>
          <m:t>×carbon stock</m:t>
        </m:r>
      </m:oMath>
      <w:r w:rsidRPr="004B59C4">
        <w:rPr>
          <w:rFonts w:ascii="Times New Roman" w:hAnsi="Times New Roman" w:cs="Times New Roman"/>
        </w:rPr>
        <w:t xml:space="preserve">, where bsFR is the biomass-specific faunal respiration rate, which ranges from </w:t>
      </w:r>
      <w:r w:rsidRPr="004B59C4">
        <w:rPr>
          <w:rFonts w:ascii="Times New Roman" w:eastAsia="標楷體" w:hAnsi="Times New Roman" w:cs="Times New Roman"/>
        </w:rPr>
        <w:t>0.021 and 0.032 (Moodley et al., 2008) for meiofauna, and 7.12</w:t>
      </w:r>
      <w:r w:rsidRPr="004B59C4">
        <w:rPr>
          <w:rFonts w:ascii="Times New Roman" w:hAnsi="Times New Roman" w:cs="Times New Roman"/>
        </w:rPr>
        <w:t>×</w:t>
      </w:r>
      <w:r w:rsidRPr="004B59C4">
        <w:rPr>
          <w:rFonts w:ascii="Times New Roman" w:eastAsia="標楷體" w:hAnsi="Times New Roman" w:cs="Times New Roman"/>
        </w:rPr>
        <w:t>10</w:t>
      </w:r>
      <w:r w:rsidRPr="004B59C4">
        <w:rPr>
          <w:rFonts w:ascii="Times New Roman" w:eastAsia="標楷體" w:hAnsi="Times New Roman" w:cs="Times New Roman"/>
          <w:vertAlign w:val="superscript"/>
        </w:rPr>
        <w:t xml:space="preserve">-5 </w:t>
      </w:r>
      <w:r w:rsidRPr="004B59C4">
        <w:rPr>
          <w:rFonts w:ascii="Times New Roman" w:hAnsi="Times New Roman" w:cs="Times New Roman"/>
        </w:rPr>
        <w:t>and 2.28 × 10</w:t>
      </w:r>
      <w:r w:rsidRPr="004B59C4">
        <w:rPr>
          <w:rFonts w:ascii="Times New Roman" w:hAnsi="Times New Roman" w:cs="Times New Roman"/>
          <w:vertAlign w:val="superscript"/>
        </w:rPr>
        <w:t>−2</w:t>
      </w:r>
      <w:r w:rsidRPr="004B59C4">
        <w:rPr>
          <w:rFonts w:ascii="Times New Roman" w:hAnsi="Times New Roman" w:cs="Times New Roman"/>
        </w:rPr>
        <w:t xml:space="preserve"> for macrofauna.</w:t>
      </w:r>
    </w:p>
    <w:p w:rsidR="004B59C4" w:rsidRPr="004B59C4" w:rsidRDefault="004B59C4" w:rsidP="004B59C4">
      <w:pPr>
        <w:ind w:left="360"/>
        <w:rPr>
          <w:rFonts w:ascii="Times New Roman" w:hAnsi="Times New Roman" w:cs="Times New Roman"/>
        </w:rPr>
      </w:pPr>
    </w:p>
    <w:p w:rsidR="000C7776" w:rsidRDefault="000C7776" w:rsidP="000C7776">
      <w:pPr>
        <w:pStyle w:val="a3"/>
        <w:numPr>
          <w:ilvl w:val="1"/>
          <w:numId w:val="3"/>
        </w:numPr>
        <w:ind w:leftChars="0"/>
        <w:rPr>
          <w:rFonts w:ascii="Times New Roman" w:hAnsi="Times New Roman" w:cs="Times New Roman"/>
          <w:b/>
        </w:rPr>
      </w:pPr>
      <w:r>
        <w:rPr>
          <w:rFonts w:ascii="Times New Roman" w:hAnsi="Times New Roman" w:cs="Times New Roman"/>
          <w:b/>
        </w:rPr>
        <w:t>Assimilation efficiency</w:t>
      </w:r>
    </w:p>
    <w:p w:rsidR="000C7776" w:rsidRDefault="000C7776" w:rsidP="000C7776">
      <w:pPr>
        <w:pStyle w:val="a3"/>
        <w:numPr>
          <w:ilvl w:val="1"/>
          <w:numId w:val="3"/>
        </w:numPr>
        <w:ind w:leftChars="0"/>
        <w:rPr>
          <w:rFonts w:ascii="Times New Roman" w:hAnsi="Times New Roman" w:cs="Times New Roman"/>
          <w:b/>
        </w:rPr>
      </w:pPr>
      <w:r>
        <w:rPr>
          <w:rFonts w:ascii="Times New Roman" w:hAnsi="Times New Roman" w:cs="Times New Roman"/>
          <w:b/>
        </w:rPr>
        <w:t>Net growth efficiency</w:t>
      </w:r>
    </w:p>
    <w:p w:rsidR="000C7776" w:rsidRDefault="000C7776" w:rsidP="000C7776">
      <w:pPr>
        <w:pStyle w:val="a3"/>
        <w:numPr>
          <w:ilvl w:val="1"/>
          <w:numId w:val="3"/>
        </w:numPr>
        <w:ind w:leftChars="0"/>
        <w:rPr>
          <w:rFonts w:ascii="Times New Roman" w:hAnsi="Times New Roman" w:cs="Times New Roman"/>
          <w:b/>
        </w:rPr>
      </w:pPr>
      <w:r>
        <w:rPr>
          <w:rFonts w:ascii="Times New Roman" w:hAnsi="Times New Roman" w:cs="Times New Roman"/>
          <w:b/>
        </w:rPr>
        <w:t>P/B ratio</w:t>
      </w:r>
    </w:p>
    <w:p w:rsidR="000C7776" w:rsidRDefault="000C7776" w:rsidP="000C7776">
      <w:pPr>
        <w:pStyle w:val="a3"/>
        <w:numPr>
          <w:ilvl w:val="1"/>
          <w:numId w:val="3"/>
        </w:numPr>
        <w:ind w:leftChars="0"/>
        <w:rPr>
          <w:rFonts w:ascii="Times New Roman" w:hAnsi="Times New Roman" w:cs="Times New Roman"/>
          <w:b/>
        </w:rPr>
      </w:pPr>
      <w:r>
        <w:rPr>
          <w:rFonts w:ascii="Times New Roman" w:hAnsi="Times New Roman" w:cs="Times New Roman"/>
          <w:b/>
        </w:rPr>
        <w:t>Respiration rate</w:t>
      </w:r>
    </w:p>
    <w:p w:rsidR="004B470B" w:rsidRPr="004B470B" w:rsidRDefault="004B470B" w:rsidP="004B470B">
      <w:pPr>
        <w:spacing w:before="120" w:after="120" w:line="276" w:lineRule="auto"/>
        <w:ind w:left="360"/>
        <w:rPr>
          <w:rFonts w:ascii="Times New Roman" w:eastAsia="標楷體" w:hAnsi="Times New Roman" w:cs="Times New Roman"/>
          <w:b/>
        </w:rPr>
      </w:pPr>
      <w:r w:rsidRPr="004B470B">
        <w:rPr>
          <w:rFonts w:ascii="Times New Roman" w:eastAsia="標楷體" w:hAnsi="Times New Roman" w:cs="Times New Roman"/>
        </w:rPr>
        <w:t xml:space="preserve">The data types mentioned above are derived from the general principles applied to the most ecosystem; however, the in situ data is still necessary to deal with a food web model of a specific location. In our model, estimated biomass are the stocks of organism compartments, while the SCOC data and POC flux are served as directly measured flows. Because of the valuable information from site-specific measurements, this type of data is generally implemented as equality equations: </w:t>
      </w:r>
      <m:oMath>
        <m:r>
          <m:rPr>
            <m:sty m:val="b"/>
          </m:rPr>
          <w:rPr>
            <w:rFonts w:ascii="Cambria Math" w:eastAsia="標楷體" w:hAnsi="Cambria Math" w:cs="Times New Roman"/>
          </w:rPr>
          <m:t>E⋅x=f</m:t>
        </m:r>
      </m:oMath>
      <w:r w:rsidRPr="004B470B">
        <w:rPr>
          <w:rFonts w:ascii="Times New Roman" w:eastAsia="標楷體" w:hAnsi="Times New Roman" w:cs="Times New Roman"/>
        </w:rPr>
        <w:t xml:space="preserve">, where f represents the vector that contains </w:t>
      </w:r>
      <w:r w:rsidRPr="004B470B">
        <w:rPr>
          <w:rFonts w:ascii="Times New Roman" w:eastAsia="標楷體" w:hAnsi="Times New Roman" w:cs="Times New Roman"/>
          <w:i/>
        </w:rPr>
        <w:t>in situ</w:t>
      </w:r>
      <w:r w:rsidRPr="004B470B">
        <w:rPr>
          <w:rFonts w:ascii="Times New Roman" w:eastAsia="標楷體" w:hAnsi="Times New Roman" w:cs="Times New Roman"/>
        </w:rPr>
        <w:t xml:space="preserve"> data.</w:t>
      </w:r>
    </w:p>
    <w:p w:rsidR="004B470B" w:rsidRPr="004B470B" w:rsidRDefault="004B470B" w:rsidP="004B470B">
      <w:pPr>
        <w:rPr>
          <w:rFonts w:ascii="Times New Roman" w:hAnsi="Times New Roman" w:cs="Times New Roman"/>
          <w:b/>
        </w:rPr>
      </w:pPr>
    </w:p>
    <w:p w:rsidR="0086218C" w:rsidRDefault="0086218C" w:rsidP="0086218C">
      <w:pPr>
        <w:pStyle w:val="a3"/>
        <w:numPr>
          <w:ilvl w:val="0"/>
          <w:numId w:val="3"/>
        </w:numPr>
        <w:ind w:leftChars="0"/>
        <w:rPr>
          <w:rFonts w:ascii="Times New Roman" w:hAnsi="Times New Roman" w:cs="Times New Roman"/>
          <w:b/>
        </w:rPr>
      </w:pPr>
      <w:r>
        <w:rPr>
          <w:rFonts w:ascii="Times New Roman" w:hAnsi="Times New Roman" w:cs="Times New Roman"/>
          <w:b/>
        </w:rPr>
        <w:t>Likelihood method</w:t>
      </w:r>
    </w:p>
    <w:p w:rsidR="006E1E5B" w:rsidRPr="006E1E5B" w:rsidRDefault="006E1E5B" w:rsidP="006E1E5B">
      <w:pPr>
        <w:pStyle w:val="a3"/>
        <w:numPr>
          <w:ilvl w:val="0"/>
          <w:numId w:val="3"/>
        </w:numPr>
        <w:spacing w:before="120" w:after="120" w:line="276" w:lineRule="auto"/>
        <w:ind w:leftChars="0"/>
        <w:rPr>
          <w:rFonts w:ascii="Times New Roman" w:eastAsia="新細明體" w:hAnsi="Times New Roman" w:cs="Times New Roman"/>
          <w:b/>
          <w:szCs w:val="24"/>
        </w:rPr>
      </w:pPr>
      <w:r w:rsidRPr="006E1E5B">
        <w:rPr>
          <w:rFonts w:ascii="Times New Roman" w:hAnsi="Times New Roman" w:cs="Times New Roman"/>
          <w:b/>
        </w:rPr>
        <w:t xml:space="preserve">Model Solution: </w:t>
      </w:r>
      <w:r w:rsidRPr="006E1E5B">
        <w:rPr>
          <w:rFonts w:ascii="Times New Roman" w:hAnsi="Times New Roman" w:cs="Times New Roman"/>
        </w:rPr>
        <w:t>To achieve the final model, we will combine three types of data, including mass balance equations, physiological constraints, and in situ data</w:t>
      </w:r>
      <w:r w:rsidRPr="006E1E5B">
        <w:rPr>
          <w:rFonts w:ascii="Times New Roman" w:eastAsia="標楷體" w:hAnsi="Times New Roman" w:cs="Times New Roman"/>
        </w:rPr>
        <w:t>. The solution of this model is a set of flow values (</w:t>
      </w:r>
      <w:r w:rsidRPr="006E1E5B">
        <w:rPr>
          <w:rFonts w:ascii="Times New Roman" w:eastAsia="標楷體" w:hAnsi="Times New Roman" w:cs="Times New Roman"/>
          <w:b/>
        </w:rPr>
        <w:t>x</w:t>
      </w:r>
      <w:r w:rsidRPr="006E1E5B">
        <w:rPr>
          <w:rFonts w:ascii="Times New Roman" w:eastAsia="標楷體" w:hAnsi="Times New Roman" w:cs="Times New Roman"/>
        </w:rPr>
        <w:t xml:space="preserve">). Depending on the number of equations and the numbers of the unknowns, different methods of solution are used. Ideally, the equations lead to only one set of solutions that </w:t>
      </w:r>
      <w:r w:rsidRPr="006E1E5B">
        <w:rPr>
          <w:rFonts w:ascii="Times New Roman" w:eastAsia="標楷體" w:hAnsi="Times New Roman" w:cs="Times New Roman"/>
        </w:rPr>
        <w:lastRenderedPageBreak/>
        <w:t xml:space="preserve">perfectly fits the data when the number of equations equals to the numbers of the unknowns. However, the most commonly encountered situation is that the number of equations is far less than the number of unknowns. As a result, there is no unique solution set, whereas an infinite number of valid solution sets exist, creating a multidimensional solution space. Earlier modeling studies usually selected one solution from this solution space. The principle of parsimony, </w:t>
      </w:r>
      <w:r w:rsidRPr="006E1E5B">
        <w:rPr>
          <w:rFonts w:ascii="Times New Roman" w:hAnsi="Times New Roman" w:cs="Times New Roman"/>
        </w:rPr>
        <w:t>the flow set with the minimal sum of squared value,</w:t>
      </w:r>
      <w:r w:rsidRPr="006E1E5B">
        <w:rPr>
          <w:rFonts w:ascii="Times New Roman" w:eastAsia="標楷體" w:hAnsi="Times New Roman" w:cs="Times New Roman"/>
        </w:rPr>
        <w:t xml:space="preserve"> had often been applied as the selection criterion </w:t>
      </w:r>
      <w:r w:rsidRPr="006E1E5B">
        <w:rPr>
          <w:rFonts w:ascii="Times New Roman" w:hAnsi="Times New Roman" w:cs="Times New Roman"/>
        </w:rPr>
        <w:t xml:space="preserve">(Vézina and Platt, 1988). However, the parsimonious food web model usually takes extreme values to meet the criterion (Difendorfer et al., 2001; Kones et al., 2006). Alternatively, a likelihood approach based on Markov Chain Monte Carlo (MCMC) algorithm has been developed, which calculates the mean values and standard deviations of the flows from the possible solution sets (Kones et al., 2006). </w:t>
      </w:r>
      <w:r w:rsidRPr="006E1E5B">
        <w:rPr>
          <w:rFonts w:ascii="Times New Roman" w:eastAsia="標楷體" w:hAnsi="Times New Roman" w:cs="Times New Roman"/>
        </w:rPr>
        <w:t xml:space="preserve">We will use </w:t>
      </w:r>
      <w:r w:rsidRPr="006E1E5B">
        <w:rPr>
          <w:rFonts w:ascii="Times New Roman" w:eastAsia="標楷體" w:hAnsi="Times New Roman" w:cs="Times New Roman"/>
          <w:i/>
        </w:rPr>
        <w:t>LIM</w:t>
      </w:r>
      <w:r w:rsidRPr="006E1E5B">
        <w:rPr>
          <w:rFonts w:ascii="Times New Roman" w:eastAsia="標楷體" w:hAnsi="Times New Roman" w:cs="Times New Roman"/>
        </w:rPr>
        <w:t xml:space="preserve"> package </w:t>
      </w:r>
      <w:r w:rsidRPr="006E1E5B">
        <w:rPr>
          <w:rFonts w:ascii="Times New Roman" w:eastAsia="標楷體" w:hAnsi="Times New Roman" w:cs="Times New Roman"/>
        </w:rPr>
        <w:fldChar w:fldCharType="begin"/>
      </w:r>
      <w:r w:rsidRPr="006E1E5B">
        <w:rPr>
          <w:rFonts w:ascii="Times New Roman" w:eastAsia="標楷體" w:hAnsi="Times New Roman" w:cs="Times New Roman"/>
        </w:rPr>
        <w:instrText xml:space="preserve"> ADDIN ZOTERO_ITEM CSL_CITATION {"citationID":"0nAtm5Iq","properties":{"formattedCitation":"(Soetaert and Herman, 2009; van Oevelen et al., 2010)","plainCitation":"(Soetaert and Herman, 2009; van Oevelen et al., 2010)","noteIndex":0},"citationItems":[{"id":310,"uris":["http://zotero.org/users/1268121/items/E7J6R56P"],"uri":["http://zotero.org/users/1268121/items/E7J6R56P"],"itemData":{"id":310,"type":"book","event-place":"[Dordrecht]","ISBN":"978-1-4020-8624-3","language":"English","publisher":"Springer","publisher-place":"[Dordrecht]","source":"Open WorldCat","title":"A practical guide to ecological modelling using R as a simulation platform","URL":"http://site.ebrary.com/id/10253335","author":[{"family":"Soetaert","given":"Karline"},{"family":"Herman","given":"P. M. J"}],"accessed":{"date-parts":[["2013",9,21]]},"issued":{"date-parts":[["2009"]]}}},{"id":5629,"uris":["http://zotero.org/users/1268121/items/SJXGQCCQ"],"uri":["http://zotero.org/users/1268121/items/SJXGQCCQ"],"itemData":{"id":5629,"type":"article-journal","abstract":"The quantitative mapping of food web flows based on empirical data is a crucial yet difficult task in ecology. The difficulty arises from the under-sampling of food webs, because most data sets are incomplete and uncertain. In this article, we review methods to quantify food web flows based on empirical data using linear inverse models (LIM). The food web in a LIM is described as a linear function of its flows, which are estimated from empirical data by inversemodeling. The under-sampling of food webs implies that infinitely many different solutions exist that are consistent with a given data set. The existing approaches to food web LIM select a single solution from this infinite set by invoking additional assumptions: either a specific selection criterion that has no solid ecological basis is used or the data set is artificially upgraded by assigning fixed values to, for example, physiological parameters. Here, we advance a likelihood approach (LA) that follows a different solution philosophy. Rather than singling out one particular solution, the LA generates a large set of possible solutions from which the marginal probability density function (mPDF) of each flow and correlations between flows can be derived. The LA is exemplified with an example model of a soil food web and is made available in the open-source R-software. Moreover, we show how stoichiometric data, stable isotope signatures, and fatty acid compositions can be included in the LIM to alleviate the under-sampling problem. Overall, LIM prove to be a powerful tool in food web research, which can bridge the gap between empirical data and the analysis of food web structures.","container-title":"Ecosystems","DOI":"10.1007/s10021-009-9297-6","ISSN":"1432-9840, 1435-0629","issue":"1","journalAbbreviation":"Ecosystems","language":"en","page":"32-45","source":"link.springer.com","title":"Quantifying Food Web Flows Using Linear Inverse Models","volume":"13","author":[{"family":"Oevelen","given":"Dick","non-dropping-particle":"van"},{"family":"Meersche","given":"Karel Van","dropping-particle":"den"},{"family":"Meysman","given":"Filip J. R."},{"family":"Soetaert","given":"Karline"},{"family":"Middelburg","given":"Jack J."},{"family":"Vézina","given":"Alain F."}],"issued":{"date-parts":[["2010",1,1]]}}}],"schema":"https://github.com/citation-style-language/schema/raw/master/csl-citation.json"} </w:instrText>
      </w:r>
      <w:r w:rsidRPr="006E1E5B">
        <w:rPr>
          <w:rFonts w:ascii="Times New Roman" w:eastAsia="標楷體" w:hAnsi="Times New Roman" w:cs="Times New Roman"/>
        </w:rPr>
        <w:fldChar w:fldCharType="separate"/>
      </w:r>
      <w:r w:rsidRPr="006E1E5B">
        <w:rPr>
          <w:rFonts w:ascii="Times New Roman" w:hAnsi="Times New Roman" w:cs="Times New Roman"/>
        </w:rPr>
        <w:t>(Soetaert and Herman, 2009; van Oevelen et al., 2010)</w:t>
      </w:r>
      <w:r w:rsidRPr="006E1E5B">
        <w:rPr>
          <w:rFonts w:ascii="Times New Roman" w:eastAsia="標楷體" w:hAnsi="Times New Roman" w:cs="Times New Roman"/>
        </w:rPr>
        <w:fldChar w:fldCharType="end"/>
      </w:r>
      <w:r w:rsidRPr="006E1E5B">
        <w:rPr>
          <w:rFonts w:ascii="Times New Roman" w:eastAsia="標楷體" w:hAnsi="Times New Roman" w:cs="Times New Roman"/>
        </w:rPr>
        <w:t xml:space="preserve"> in R (R Development Core Team 2020) to </w:t>
      </w:r>
      <w:r w:rsidRPr="006E1E5B">
        <w:rPr>
          <w:rFonts w:ascii="Times New Roman" w:eastAsia="標楷體" w:hAnsi="Times New Roman" w:cs="Times New Roman"/>
          <w:noProof/>
        </w:rPr>
        <w:t>set up</w:t>
      </w:r>
      <w:r w:rsidRPr="006E1E5B">
        <w:rPr>
          <w:rFonts w:ascii="Times New Roman" w:eastAsia="標楷體" w:hAnsi="Times New Roman" w:cs="Times New Roman"/>
        </w:rPr>
        <w:t xml:space="preserve"> and solve the conceptual food-web model (Fig. 14) using MCMC and likelihood approach.</w:t>
      </w:r>
    </w:p>
    <w:p w:rsidR="006E1E5B" w:rsidRPr="006E1E5B" w:rsidRDefault="006E1E5B" w:rsidP="006E1E5B">
      <w:pPr>
        <w:pStyle w:val="a3"/>
        <w:numPr>
          <w:ilvl w:val="0"/>
          <w:numId w:val="3"/>
        </w:numPr>
        <w:spacing w:before="120" w:after="120" w:line="276" w:lineRule="auto"/>
        <w:ind w:leftChars="0"/>
        <w:rPr>
          <w:rFonts w:ascii="Times New Roman" w:hAnsi="Times New Roman" w:cs="Times New Roman"/>
          <w:b/>
        </w:rPr>
      </w:pPr>
    </w:p>
    <w:p w:rsidR="006E1E5B" w:rsidRPr="006E1E5B" w:rsidRDefault="006E1E5B" w:rsidP="006E1E5B">
      <w:pPr>
        <w:pStyle w:val="a3"/>
        <w:numPr>
          <w:ilvl w:val="0"/>
          <w:numId w:val="3"/>
        </w:numPr>
        <w:spacing w:before="120" w:after="120" w:line="276" w:lineRule="auto"/>
        <w:ind w:leftChars="0"/>
        <w:rPr>
          <w:rFonts w:ascii="Times New Roman" w:hAnsi="Times New Roman" w:cs="Times New Roman"/>
          <w:b/>
        </w:rPr>
      </w:pPr>
      <w:r w:rsidRPr="006E1E5B">
        <w:rPr>
          <w:rFonts w:ascii="Times New Roman" w:hAnsi="Times New Roman" w:cs="Times New Roman"/>
          <w:b/>
        </w:rPr>
        <w:t xml:space="preserve">Network flow indices of ecosystems: </w:t>
      </w:r>
      <w:r w:rsidRPr="006E1E5B">
        <w:rPr>
          <w:rFonts w:ascii="Times New Roman" w:hAnsi="Times New Roman" w:cs="Times New Roman"/>
        </w:rPr>
        <w:t xml:space="preserve">After </w:t>
      </w:r>
      <w:r w:rsidRPr="006E1E5B">
        <w:rPr>
          <w:rFonts w:ascii="Times New Roman" w:hAnsi="Times New Roman" w:cs="Times New Roman"/>
          <w:i/>
        </w:rPr>
        <w:t>LIM</w:t>
      </w:r>
      <w:r w:rsidRPr="006E1E5B">
        <w:rPr>
          <w:rFonts w:ascii="Times New Roman" w:hAnsi="Times New Roman" w:cs="Times New Roman"/>
        </w:rPr>
        <w:t xml:space="preserve"> solves the food web model, we will conduct network analysis to better understand the structural properties and energy transformations in the ecosystem. Several network indices will be calculated from the outputs of LIM to examine the food-web functioning with uncertainty estimation (Kones et al., 2009). </w:t>
      </w:r>
    </w:p>
    <w:p w:rsidR="006E1E5B" w:rsidRPr="006E1E5B" w:rsidRDefault="006E1E5B" w:rsidP="006E1E5B">
      <w:pPr>
        <w:pStyle w:val="a3"/>
        <w:widowControl/>
        <w:numPr>
          <w:ilvl w:val="0"/>
          <w:numId w:val="3"/>
        </w:numPr>
        <w:ind w:leftChars="0"/>
        <w:rPr>
          <w:rFonts w:ascii="Times New Roman" w:hAnsi="Times New Roman" w:cs="Times New Roman"/>
        </w:rPr>
      </w:pPr>
      <w:r w:rsidRPr="006E1E5B">
        <w:rPr>
          <w:rFonts w:ascii="Times New Roman" w:hAnsi="Times New Roman" w:cs="Times New Roman"/>
        </w:rPr>
        <w:t xml:space="preserve">The descriptions of symbols used in network indices calculations are shown in Table 2 and Table 3. Assuming that a system has </w:t>
      </w:r>
      <m:oMath>
        <m:r>
          <w:rPr>
            <w:rFonts w:ascii="Cambria Math" w:hAnsi="Cambria Math" w:cs="Times New Roman"/>
            <w:color w:val="000000"/>
            <w:kern w:val="0"/>
          </w:rPr>
          <m:t>n</m:t>
        </m:r>
      </m:oMath>
      <w:r w:rsidRPr="006E1E5B">
        <w:rPr>
          <w:rFonts w:ascii="Times New Roman" w:hAnsi="Times New Roman" w:cs="Times New Roman"/>
          <w:color w:val="000000"/>
          <w:kern w:val="0"/>
        </w:rPr>
        <w:t xml:space="preserve"> compartments, and the flow value </w:t>
      </w:r>
      <m:oMath>
        <m:sSub>
          <m:sSubPr>
            <m:ctrlPr>
              <w:rPr>
                <w:rFonts w:ascii="Cambria Math" w:hAnsi="Cambria Math" w:cs="Times New Roman"/>
                <w:i/>
                <w:color w:val="000000"/>
                <w:kern w:val="0"/>
              </w:rPr>
            </m:ctrlPr>
          </m:sSubPr>
          <m:e>
            <m:r>
              <w:rPr>
                <w:rFonts w:ascii="Cambria Math" w:hAnsi="Cambria Math" w:cs="Times New Roman"/>
                <w:color w:val="000000"/>
                <w:kern w:val="0"/>
              </w:rPr>
              <m:t>T</m:t>
            </m:r>
          </m:e>
          <m:sub>
            <m:r>
              <w:rPr>
                <w:rFonts w:ascii="Cambria Math" w:hAnsi="Cambria Math" w:cs="Times New Roman"/>
                <w:color w:val="000000"/>
                <w:kern w:val="0"/>
              </w:rPr>
              <m:t>ij</m:t>
            </m:r>
          </m:sub>
        </m:sSub>
      </m:oMath>
      <w:r w:rsidRPr="006E1E5B">
        <w:rPr>
          <w:rFonts w:ascii="Times New Roman" w:hAnsi="Times New Roman" w:cs="Times New Roman"/>
          <w:color w:val="000000"/>
          <w:kern w:val="0"/>
        </w:rPr>
        <w:t xml:space="preserve"> is defined as a sink-to-source flow (i.e. </w:t>
      </w:r>
      <m:oMath>
        <m:r>
          <w:rPr>
            <w:rFonts w:ascii="Cambria Math" w:hAnsi="Cambria Math" w:cs="Times New Roman"/>
            <w:color w:val="000000"/>
            <w:kern w:val="0"/>
          </w:rPr>
          <m:t>j→i</m:t>
        </m:r>
      </m:oMath>
      <w:r w:rsidRPr="006E1E5B">
        <w:rPr>
          <w:rFonts w:ascii="Times New Roman" w:hAnsi="Times New Roman" w:cs="Times New Roman"/>
          <w:color w:val="000000"/>
          <w:kern w:val="0"/>
        </w:rPr>
        <w:t xml:space="preserve">). The </w:t>
      </w:r>
      <w:r w:rsidRPr="006E1E5B">
        <w:rPr>
          <w:rFonts w:ascii="Times New Roman" w:hAnsi="Times New Roman" w:cs="Times New Roman"/>
        </w:rPr>
        <w:t>total system throughput (</w:t>
      </w:r>
      <m:oMath>
        <m:r>
          <w:rPr>
            <w:rFonts w:ascii="Cambria Math" w:hAnsi="Cambria Math" w:cs="Times New Roman"/>
            <w:color w:val="000000"/>
            <w:kern w:val="0"/>
          </w:rPr>
          <m:t>T..</m:t>
        </m:r>
      </m:oMath>
      <w:r w:rsidRPr="006E1E5B">
        <w:rPr>
          <w:rFonts w:ascii="Times New Roman" w:hAnsi="Times New Roman" w:cs="Times New Roman"/>
          <w:color w:val="000000"/>
          <w:kern w:val="0"/>
        </w:rPr>
        <w:t xml:space="preserve">) is a measure of the growth and size of the system, obtained by </w:t>
      </w:r>
      <w:r w:rsidRPr="006E1E5B">
        <w:rPr>
          <w:rFonts w:ascii="Times New Roman" w:hAnsi="Times New Roman" w:cs="Times New Roman"/>
        </w:rPr>
        <w:t>summing all flow magnitudes, while</w:t>
      </w:r>
      <w:r w:rsidRPr="006E1E5B">
        <w:rPr>
          <w:rFonts w:ascii="Times New Roman" w:hAnsi="Times New Roman" w:cs="Times New Roman"/>
          <w:color w:val="000000"/>
          <w:kern w:val="0"/>
        </w:rPr>
        <w:t xml:space="preserve"> t</w:t>
      </w:r>
      <w:r w:rsidRPr="006E1E5B">
        <w:rPr>
          <w:rFonts w:ascii="Times New Roman" w:hAnsi="Times New Roman" w:cs="Times New Roman"/>
        </w:rPr>
        <w:t>he total system throughflow (</w:t>
      </w:r>
      <m:oMath>
        <m:r>
          <w:rPr>
            <w:rFonts w:ascii="Cambria Math" w:hAnsi="Cambria Math" w:cs="Times New Roman"/>
            <w:color w:val="000000"/>
            <w:kern w:val="0"/>
          </w:rPr>
          <m:t>TST</m:t>
        </m:r>
      </m:oMath>
      <w:r w:rsidRPr="006E1E5B">
        <w:rPr>
          <w:rFonts w:ascii="Times New Roman" w:hAnsi="Times New Roman" w:cs="Times New Roman"/>
          <w:color w:val="000000"/>
          <w:kern w:val="0"/>
        </w:rPr>
        <w:t>)</w:t>
      </w:r>
      <w:r w:rsidRPr="006E1E5B">
        <w:rPr>
          <w:rFonts w:ascii="Times New Roman" w:hAnsi="Times New Roman" w:cs="Times New Roman"/>
        </w:rPr>
        <w:t xml:space="preserve"> is the sum of compartmental throughflows. These two indices infer </w:t>
      </w:r>
      <w:r w:rsidRPr="006E1E5B">
        <w:rPr>
          <w:rFonts w:ascii="Times New Roman" w:hAnsi="Times New Roman" w:cs="Times New Roman"/>
          <w:color w:val="000000"/>
          <w:kern w:val="0"/>
        </w:rPr>
        <w:t>the general properties of the food web system. That is, t</w:t>
      </w:r>
      <w:r w:rsidRPr="006E1E5B">
        <w:rPr>
          <w:rFonts w:ascii="Times New Roman" w:hAnsi="Times New Roman" w:cs="Times New Roman"/>
        </w:rPr>
        <w:t xml:space="preserve">he more material or energy flowing through the system, the larger the value of </w:t>
      </w:r>
      <m:oMath>
        <m:r>
          <w:rPr>
            <w:rFonts w:ascii="Cambria Math" w:hAnsi="Cambria Math" w:cs="Times New Roman"/>
            <w:color w:val="000000"/>
            <w:kern w:val="0"/>
          </w:rPr>
          <m:t>TST</m:t>
        </m:r>
      </m:oMath>
      <w:r w:rsidRPr="006E1E5B">
        <w:rPr>
          <w:rFonts w:ascii="Times New Roman" w:hAnsi="Times New Roman" w:cs="Times New Roman"/>
        </w:rPr>
        <w:t xml:space="preserve"> and </w:t>
      </w:r>
      <m:oMath>
        <m:r>
          <w:rPr>
            <w:rFonts w:ascii="Cambria Math" w:hAnsi="Cambria Math" w:cs="Times New Roman"/>
            <w:color w:val="000000"/>
            <w:kern w:val="0"/>
          </w:rPr>
          <m:t>T..</m:t>
        </m:r>
      </m:oMath>
      <w:r w:rsidRPr="006E1E5B">
        <w:rPr>
          <w:rFonts w:ascii="Times New Roman" w:hAnsi="Times New Roman" w:cs="Times New Roman"/>
          <w:color w:val="000000"/>
          <w:kern w:val="0"/>
        </w:rPr>
        <w:t xml:space="preserve"> will be</w:t>
      </w:r>
      <w:r w:rsidRPr="006E1E5B">
        <w:rPr>
          <w:rFonts w:ascii="Times New Roman" w:hAnsi="Times New Roman" w:cs="Times New Roman"/>
        </w:rPr>
        <w:t>. The cycled portion of the total system through flow (</w:t>
      </w:r>
      <m:oMath>
        <m:sSub>
          <m:sSubPr>
            <m:ctrlPr>
              <w:rPr>
                <w:rFonts w:ascii="Cambria Math" w:hAnsi="Cambria Math" w:cs="Times New Roman"/>
                <w:i/>
                <w:color w:val="000000"/>
                <w:kern w:val="0"/>
              </w:rPr>
            </m:ctrlPr>
          </m:sSubPr>
          <m:e>
            <m:r>
              <w:rPr>
                <w:rFonts w:ascii="Cambria Math" w:hAnsi="Cambria Math" w:cs="Times New Roman"/>
                <w:color w:val="000000"/>
                <w:kern w:val="0"/>
              </w:rPr>
              <m:t>TST</m:t>
            </m:r>
          </m:e>
          <m:sub>
            <m:r>
              <w:rPr>
                <w:rFonts w:ascii="Cambria Math" w:hAnsi="Cambria Math" w:cs="Times New Roman"/>
                <w:color w:val="000000"/>
                <w:kern w:val="0"/>
              </w:rPr>
              <m:t>C</m:t>
            </m:r>
          </m:sub>
        </m:sSub>
      </m:oMath>
      <w:r w:rsidRPr="006E1E5B">
        <w:rPr>
          <w:rFonts w:ascii="Times New Roman" w:hAnsi="Times New Roman" w:cs="Times New Roman"/>
          <w:color w:val="000000"/>
          <w:kern w:val="0"/>
        </w:rPr>
        <w:t xml:space="preserve">) is the sum of cycled flow in all through flows (Finn, 1976). The proportion of </w:t>
      </w:r>
      <m:oMath>
        <m:sSub>
          <m:sSubPr>
            <m:ctrlPr>
              <w:rPr>
                <w:rFonts w:ascii="Cambria Math" w:hAnsi="Cambria Math" w:cs="Times New Roman"/>
                <w:i/>
                <w:color w:val="000000"/>
                <w:kern w:val="0"/>
              </w:rPr>
            </m:ctrlPr>
          </m:sSubPr>
          <m:e>
            <m:r>
              <w:rPr>
                <w:rFonts w:ascii="Cambria Math" w:hAnsi="Cambria Math" w:cs="Times New Roman"/>
                <w:color w:val="000000"/>
                <w:kern w:val="0"/>
              </w:rPr>
              <m:t>TST</m:t>
            </m:r>
          </m:e>
          <m:sub>
            <m:r>
              <w:rPr>
                <w:rFonts w:ascii="Cambria Math" w:hAnsi="Cambria Math" w:cs="Times New Roman"/>
                <w:color w:val="000000"/>
                <w:kern w:val="0"/>
              </w:rPr>
              <m:t>C</m:t>
            </m:r>
          </m:sub>
        </m:sSub>
      </m:oMath>
      <w:r w:rsidRPr="006E1E5B">
        <w:rPr>
          <w:rFonts w:ascii="Times New Roman" w:hAnsi="Times New Roman" w:cs="Times New Roman"/>
          <w:color w:val="000000"/>
          <w:kern w:val="0"/>
        </w:rPr>
        <w:t xml:space="preserve"> and </w:t>
      </w:r>
      <m:oMath>
        <m:r>
          <w:rPr>
            <w:rFonts w:ascii="Cambria Math" w:hAnsi="Cambria Math" w:cs="Times New Roman"/>
            <w:color w:val="000000"/>
            <w:kern w:val="0"/>
          </w:rPr>
          <m:t>TST</m:t>
        </m:r>
      </m:oMath>
      <w:r w:rsidRPr="006E1E5B">
        <w:rPr>
          <w:rFonts w:ascii="Times New Roman" w:hAnsi="Times New Roman" w:cs="Times New Roman"/>
          <w:color w:val="000000"/>
          <w:kern w:val="0"/>
        </w:rPr>
        <w:t xml:space="preserve"> is referred to as the Finn cycling index (</w:t>
      </w:r>
      <m:oMath>
        <m:r>
          <w:rPr>
            <w:rFonts w:ascii="Cambria Math" w:hAnsi="Cambria Math" w:cs="Times New Roman"/>
            <w:color w:val="000000"/>
            <w:kern w:val="0"/>
          </w:rPr>
          <m:t>FCI</m:t>
        </m:r>
      </m:oMath>
      <w:r w:rsidRPr="006E1E5B">
        <w:rPr>
          <w:rFonts w:ascii="Times New Roman" w:hAnsi="Times New Roman" w:cs="Times New Roman"/>
          <w:color w:val="000000"/>
          <w:kern w:val="0"/>
        </w:rPr>
        <w:t xml:space="preserve">), which summarizes the fraction of the material/energy that is generated by the </w:t>
      </w:r>
      <w:r w:rsidRPr="006E1E5B">
        <w:rPr>
          <w:rFonts w:ascii="Times New Roman" w:hAnsi="Times New Roman" w:cs="Times New Roman"/>
          <w:color w:val="000000"/>
          <w:kern w:val="0"/>
        </w:rPr>
        <w:lastRenderedPageBreak/>
        <w:t>recycling process (Allesina and Ulanowicz, 2004).</w:t>
      </w:r>
      <w:r w:rsidRPr="006E1E5B">
        <w:rPr>
          <w:rFonts w:ascii="Times New Roman" w:hAnsi="Times New Roman" w:cs="Times New Roman"/>
        </w:rPr>
        <w:t xml:space="preserve"> Finally, the index average mutual information (</w:t>
      </w:r>
      <m:oMath>
        <m:r>
          <w:rPr>
            <w:rFonts w:ascii="Cambria Math" w:hAnsi="Cambria Math" w:cs="Times New Roman"/>
            <w:color w:val="000000"/>
            <w:kern w:val="0"/>
          </w:rPr>
          <m:t>AMI</m:t>
        </m:r>
      </m:oMath>
      <w:r w:rsidRPr="006E1E5B">
        <w:rPr>
          <w:rFonts w:ascii="Times New Roman" w:hAnsi="Times New Roman" w:cs="Times New Roman"/>
          <w:color w:val="000000"/>
          <w:kern w:val="0"/>
        </w:rPr>
        <w:t>) based on communication theory measures the average amount of constraint placed on an arbitrary unit of flow from one compartment to another (Ulanowicz, 1997). Therefore, Ulanowicz (1980) proposed that AMI is indicative of the developmental status of a system. In other words, trophic specialization and climax community will result in a higher AMI value (Ulanowicz, 2004). More d</w:t>
      </w:r>
      <w:r w:rsidRPr="006E1E5B">
        <w:rPr>
          <w:rFonts w:ascii="Times New Roman" w:hAnsi="Times New Roman" w:cs="Times New Roman"/>
        </w:rPr>
        <w:t xml:space="preserve">etails on the calculation of the indices can be found by Ulanowicz (2004) and Kones et al. (2009). All the network indices will be directly calculated in R using R-package NetIndices (Kones et al., 2009). </w:t>
      </w:r>
    </w:p>
    <w:p w:rsidR="006E1E5B" w:rsidRPr="006E1E5B" w:rsidRDefault="006E1E5B" w:rsidP="006E1E5B">
      <w:pPr>
        <w:pStyle w:val="a3"/>
        <w:ind w:leftChars="0" w:left="840"/>
        <w:rPr>
          <w:rFonts w:ascii="Times New Roman" w:hAnsi="Times New Roman" w:cs="Times New Roman"/>
          <w:b/>
        </w:rPr>
      </w:pPr>
    </w:p>
    <w:p w:rsidR="0086218C" w:rsidRPr="000C7776" w:rsidRDefault="0086218C" w:rsidP="0086218C">
      <w:pPr>
        <w:pStyle w:val="a3"/>
        <w:numPr>
          <w:ilvl w:val="0"/>
          <w:numId w:val="3"/>
        </w:numPr>
        <w:ind w:leftChars="0"/>
        <w:rPr>
          <w:rFonts w:ascii="Times New Roman" w:hAnsi="Times New Roman" w:cs="Times New Roman"/>
          <w:b/>
        </w:rPr>
      </w:pPr>
      <w:r>
        <w:rPr>
          <w:rFonts w:ascii="Times New Roman" w:hAnsi="Times New Roman" w:cs="Times New Roman"/>
          <w:b/>
        </w:rPr>
        <w:t xml:space="preserve">Network indices </w:t>
      </w:r>
    </w:p>
    <w:p w:rsidR="006937FE" w:rsidRDefault="006937FE">
      <w:pPr>
        <w:rPr>
          <w:rFonts w:ascii="Times New Roman" w:hAnsi="Times New Roman" w:cs="Times New Roman"/>
          <w:b/>
        </w:rPr>
      </w:pPr>
      <w:r>
        <w:rPr>
          <w:rFonts w:ascii="Times New Roman" w:hAnsi="Times New Roman" w:cs="Times New Roman" w:hint="eastAsia"/>
          <w:b/>
        </w:rPr>
        <w:t>Re</w:t>
      </w:r>
      <w:r>
        <w:rPr>
          <w:rFonts w:ascii="Times New Roman" w:hAnsi="Times New Roman" w:cs="Times New Roman"/>
          <w:b/>
        </w:rPr>
        <w:t>sult</w:t>
      </w:r>
      <w:r w:rsidR="00F42F96">
        <w:rPr>
          <w:rFonts w:ascii="Times New Roman" w:hAnsi="Times New Roman" w:cs="Times New Roman"/>
          <w:b/>
        </w:rPr>
        <w:t xml:space="preserve"> (1000)</w:t>
      </w:r>
    </w:p>
    <w:p w:rsidR="00837154" w:rsidRDefault="00837154" w:rsidP="00837154">
      <w:pPr>
        <w:pStyle w:val="a3"/>
        <w:numPr>
          <w:ilvl w:val="0"/>
          <w:numId w:val="4"/>
        </w:numPr>
        <w:ind w:leftChars="0"/>
        <w:rPr>
          <w:rFonts w:ascii="Times New Roman" w:hAnsi="Times New Roman" w:cs="Times New Roman"/>
          <w:b/>
        </w:rPr>
      </w:pPr>
      <w:r>
        <w:rPr>
          <w:rFonts w:ascii="Times New Roman" w:hAnsi="Times New Roman" w:cs="Times New Roman"/>
          <w:b/>
        </w:rPr>
        <w:t>Environment data</w:t>
      </w:r>
    </w:p>
    <w:p w:rsidR="00B2794C" w:rsidRDefault="00B2794C" w:rsidP="00B2794C">
      <w:pPr>
        <w:pStyle w:val="a3"/>
        <w:numPr>
          <w:ilvl w:val="1"/>
          <w:numId w:val="4"/>
        </w:numPr>
        <w:ind w:leftChars="0"/>
        <w:rPr>
          <w:rFonts w:ascii="Times New Roman" w:hAnsi="Times New Roman" w:cs="Times New Roman"/>
          <w:b/>
        </w:rPr>
      </w:pPr>
      <w:r>
        <w:rPr>
          <w:rFonts w:ascii="Times New Roman" w:hAnsi="Times New Roman" w:cs="Times New Roman"/>
          <w:b/>
        </w:rPr>
        <w:t xml:space="preserve">CTD </w:t>
      </w:r>
      <w:r>
        <w:rPr>
          <w:rFonts w:ascii="Times New Roman" w:hAnsi="Times New Roman" w:cs="Times New Roman" w:hint="eastAsia"/>
          <w:b/>
        </w:rPr>
        <w:t>→</w:t>
      </w:r>
      <w:r w:rsidR="00CE6C2C">
        <w:rPr>
          <w:rFonts w:ascii="Times New Roman" w:hAnsi="Times New Roman" w:cs="Times New Roman" w:hint="eastAsia"/>
          <w:b/>
        </w:rPr>
        <w:t xml:space="preserve"> </w:t>
      </w:r>
      <w:r w:rsidR="00CE6C2C">
        <w:rPr>
          <w:rFonts w:ascii="Times New Roman" w:hAnsi="Times New Roman" w:cs="Times New Roman"/>
          <w:b/>
        </w:rPr>
        <w:t>bottom water</w:t>
      </w:r>
      <w:r>
        <w:rPr>
          <w:rFonts w:ascii="Times New Roman" w:hAnsi="Times New Roman" w:cs="Times New Roman" w:hint="eastAsia"/>
          <w:b/>
        </w:rPr>
        <w:t xml:space="preserve"> </w:t>
      </w:r>
      <w:r>
        <w:rPr>
          <w:rFonts w:ascii="Times New Roman" w:hAnsi="Times New Roman" w:cs="Times New Roman"/>
          <w:b/>
        </w:rPr>
        <w:t>temperature</w:t>
      </w:r>
    </w:p>
    <w:p w:rsidR="00B2794C" w:rsidRDefault="00B2794C" w:rsidP="00B2794C">
      <w:pPr>
        <w:pStyle w:val="a3"/>
        <w:numPr>
          <w:ilvl w:val="1"/>
          <w:numId w:val="4"/>
        </w:numPr>
        <w:ind w:leftChars="0"/>
        <w:rPr>
          <w:rFonts w:ascii="Times New Roman" w:hAnsi="Times New Roman" w:cs="Times New Roman"/>
          <w:b/>
        </w:rPr>
      </w:pPr>
      <w:r>
        <w:rPr>
          <w:rFonts w:ascii="Times New Roman" w:hAnsi="Times New Roman" w:cs="Times New Roman"/>
          <w:b/>
        </w:rPr>
        <w:t xml:space="preserve">Sediment </w:t>
      </w:r>
      <w:r>
        <w:rPr>
          <w:rFonts w:ascii="Times New Roman" w:hAnsi="Times New Roman" w:cs="Times New Roman" w:hint="eastAsia"/>
          <w:b/>
        </w:rPr>
        <w:t>→</w:t>
      </w:r>
      <w:r>
        <w:rPr>
          <w:rFonts w:ascii="Times New Roman" w:hAnsi="Times New Roman" w:cs="Times New Roman"/>
          <w:b/>
        </w:rPr>
        <w:t xml:space="preserve"> OC content</w:t>
      </w:r>
    </w:p>
    <w:p w:rsidR="00B2794C" w:rsidRDefault="00B2794C" w:rsidP="00B2794C">
      <w:pPr>
        <w:pStyle w:val="a3"/>
        <w:numPr>
          <w:ilvl w:val="1"/>
          <w:numId w:val="4"/>
        </w:numPr>
        <w:ind w:leftChars="0"/>
        <w:rPr>
          <w:rFonts w:ascii="Times New Roman" w:hAnsi="Times New Roman" w:cs="Times New Roman"/>
          <w:b/>
        </w:rPr>
      </w:pPr>
      <w:r>
        <w:rPr>
          <w:rFonts w:ascii="Times New Roman" w:hAnsi="Times New Roman" w:cs="Times New Roman"/>
          <w:b/>
        </w:rPr>
        <w:t xml:space="preserve">SCOC </w:t>
      </w:r>
      <w:r>
        <w:rPr>
          <w:rFonts w:ascii="Times New Roman" w:hAnsi="Times New Roman" w:cs="Times New Roman" w:hint="eastAsia"/>
          <w:b/>
        </w:rPr>
        <w:t>→</w:t>
      </w:r>
      <w:r>
        <w:rPr>
          <w:rFonts w:ascii="Times New Roman" w:hAnsi="Times New Roman" w:cs="Times New Roman"/>
          <w:b/>
        </w:rPr>
        <w:t>TOU and BMU</w:t>
      </w:r>
    </w:p>
    <w:p w:rsidR="006937FE" w:rsidRDefault="00837154" w:rsidP="00837154">
      <w:pPr>
        <w:pStyle w:val="a3"/>
        <w:numPr>
          <w:ilvl w:val="0"/>
          <w:numId w:val="4"/>
        </w:numPr>
        <w:ind w:leftChars="0"/>
        <w:rPr>
          <w:rFonts w:ascii="Times New Roman" w:hAnsi="Times New Roman" w:cs="Times New Roman"/>
          <w:b/>
        </w:rPr>
      </w:pPr>
      <w:r>
        <w:rPr>
          <w:rFonts w:ascii="Times New Roman" w:hAnsi="Times New Roman" w:cs="Times New Roman"/>
          <w:b/>
        </w:rPr>
        <w:t>Benthic community structure</w:t>
      </w:r>
    </w:p>
    <w:p w:rsidR="00696797" w:rsidRDefault="00696797" w:rsidP="00696797">
      <w:pPr>
        <w:pStyle w:val="a3"/>
        <w:numPr>
          <w:ilvl w:val="1"/>
          <w:numId w:val="4"/>
        </w:numPr>
        <w:ind w:leftChars="0"/>
        <w:rPr>
          <w:rFonts w:ascii="Times New Roman" w:hAnsi="Times New Roman" w:cs="Times New Roman"/>
          <w:b/>
        </w:rPr>
      </w:pPr>
      <w:r>
        <w:rPr>
          <w:rFonts w:ascii="Times New Roman" w:hAnsi="Times New Roman" w:cs="Times New Roman"/>
          <w:b/>
        </w:rPr>
        <w:t>A</w:t>
      </w:r>
      <w:r>
        <w:rPr>
          <w:rFonts w:ascii="Times New Roman" w:hAnsi="Times New Roman" w:cs="Times New Roman" w:hint="eastAsia"/>
          <w:b/>
        </w:rPr>
        <w:t>b</w:t>
      </w:r>
      <w:r>
        <w:rPr>
          <w:rFonts w:ascii="Times New Roman" w:hAnsi="Times New Roman" w:cs="Times New Roman"/>
          <w:b/>
        </w:rPr>
        <w:t>undance</w:t>
      </w:r>
    </w:p>
    <w:p w:rsidR="00696797" w:rsidRDefault="00696797" w:rsidP="00696797">
      <w:pPr>
        <w:pStyle w:val="a3"/>
        <w:numPr>
          <w:ilvl w:val="1"/>
          <w:numId w:val="4"/>
        </w:numPr>
        <w:ind w:leftChars="0"/>
        <w:rPr>
          <w:rFonts w:ascii="Times New Roman" w:hAnsi="Times New Roman" w:cs="Times New Roman"/>
          <w:b/>
        </w:rPr>
      </w:pPr>
      <w:r>
        <w:rPr>
          <w:rFonts w:ascii="Times New Roman" w:hAnsi="Times New Roman" w:cs="Times New Roman"/>
          <w:b/>
        </w:rPr>
        <w:t>Biomass</w:t>
      </w:r>
    </w:p>
    <w:p w:rsidR="00E54C4F" w:rsidRPr="00696797" w:rsidRDefault="00E54C4F" w:rsidP="00696797">
      <w:pPr>
        <w:pStyle w:val="a3"/>
        <w:numPr>
          <w:ilvl w:val="1"/>
          <w:numId w:val="4"/>
        </w:numPr>
        <w:ind w:leftChars="0"/>
        <w:rPr>
          <w:rFonts w:ascii="Times New Roman" w:hAnsi="Times New Roman" w:cs="Times New Roman"/>
          <w:b/>
        </w:rPr>
      </w:pPr>
      <w:r>
        <w:rPr>
          <w:rFonts w:ascii="Times New Roman" w:hAnsi="Times New Roman" w:cs="Times New Roman" w:hint="eastAsia"/>
          <w:b/>
        </w:rPr>
        <w:t>Se</w:t>
      </w:r>
      <w:r>
        <w:rPr>
          <w:rFonts w:ascii="Times New Roman" w:hAnsi="Times New Roman" w:cs="Times New Roman"/>
          <w:b/>
        </w:rPr>
        <w:t>asonality</w:t>
      </w:r>
    </w:p>
    <w:p w:rsidR="00837154" w:rsidRDefault="00837154" w:rsidP="00837154">
      <w:pPr>
        <w:pStyle w:val="a3"/>
        <w:numPr>
          <w:ilvl w:val="0"/>
          <w:numId w:val="4"/>
        </w:numPr>
        <w:ind w:leftChars="0"/>
        <w:rPr>
          <w:rFonts w:ascii="Times New Roman" w:hAnsi="Times New Roman" w:cs="Times New Roman"/>
          <w:b/>
        </w:rPr>
      </w:pPr>
      <w:r>
        <w:rPr>
          <w:rFonts w:ascii="Times New Roman" w:hAnsi="Times New Roman" w:cs="Times New Roman"/>
          <w:b/>
        </w:rPr>
        <w:t>Model results</w:t>
      </w:r>
    </w:p>
    <w:p w:rsidR="00B2794C" w:rsidRDefault="00624170" w:rsidP="00B2794C">
      <w:pPr>
        <w:pStyle w:val="a3"/>
        <w:numPr>
          <w:ilvl w:val="1"/>
          <w:numId w:val="4"/>
        </w:numPr>
        <w:ind w:leftChars="0"/>
        <w:rPr>
          <w:rFonts w:ascii="Times New Roman" w:hAnsi="Times New Roman" w:cs="Times New Roman"/>
          <w:b/>
        </w:rPr>
      </w:pPr>
      <w:r>
        <w:rPr>
          <w:rFonts w:ascii="Times New Roman" w:hAnsi="Times New Roman" w:cs="Times New Roman" w:hint="eastAsia"/>
          <w:b/>
        </w:rPr>
        <w:t>S</w:t>
      </w:r>
      <w:r>
        <w:rPr>
          <w:rFonts w:ascii="Times New Roman" w:hAnsi="Times New Roman" w:cs="Times New Roman"/>
          <w:b/>
        </w:rPr>
        <w:t>imple</w:t>
      </w:r>
    </w:p>
    <w:p w:rsidR="00A247F2" w:rsidRDefault="00A247F2" w:rsidP="00A247F2">
      <w:pPr>
        <w:pStyle w:val="a3"/>
        <w:numPr>
          <w:ilvl w:val="2"/>
          <w:numId w:val="4"/>
        </w:numPr>
        <w:ind w:leftChars="0"/>
        <w:rPr>
          <w:rFonts w:ascii="Times New Roman" w:hAnsi="Times New Roman" w:cs="Times New Roman"/>
          <w:b/>
        </w:rPr>
      </w:pPr>
      <w:r>
        <w:rPr>
          <w:rFonts w:ascii="Times New Roman" w:hAnsi="Times New Roman" w:cs="Times New Roman"/>
          <w:b/>
        </w:rPr>
        <w:t xml:space="preserve">Different </w:t>
      </w:r>
    </w:p>
    <w:p w:rsidR="00837154" w:rsidRDefault="00837154" w:rsidP="00624170">
      <w:pPr>
        <w:pStyle w:val="a3"/>
        <w:numPr>
          <w:ilvl w:val="2"/>
          <w:numId w:val="4"/>
        </w:numPr>
        <w:ind w:leftChars="0"/>
        <w:rPr>
          <w:rFonts w:ascii="Times New Roman" w:hAnsi="Times New Roman" w:cs="Times New Roman"/>
          <w:b/>
        </w:rPr>
      </w:pPr>
      <w:r>
        <w:rPr>
          <w:rFonts w:ascii="Times New Roman" w:hAnsi="Times New Roman" w:cs="Times New Roman"/>
          <w:b/>
        </w:rPr>
        <w:t>Web plot / segment chart</w:t>
      </w:r>
    </w:p>
    <w:p w:rsidR="006937FE" w:rsidRDefault="006937FE">
      <w:pPr>
        <w:rPr>
          <w:rFonts w:ascii="Times New Roman" w:hAnsi="Times New Roman" w:cs="Times New Roman"/>
          <w:b/>
        </w:rPr>
      </w:pPr>
      <w:r>
        <w:rPr>
          <w:rFonts w:ascii="Times New Roman" w:hAnsi="Times New Roman" w:cs="Times New Roman"/>
          <w:b/>
        </w:rPr>
        <w:t>Discussion</w:t>
      </w:r>
      <w:r w:rsidR="00F42F96">
        <w:rPr>
          <w:rFonts w:ascii="Times New Roman" w:hAnsi="Times New Roman" w:cs="Times New Roman"/>
          <w:b/>
        </w:rPr>
        <w:t xml:space="preserve"> (1200)</w:t>
      </w:r>
    </w:p>
    <w:p w:rsidR="006937FE" w:rsidRDefault="006937FE">
      <w:pPr>
        <w:rPr>
          <w:rFonts w:ascii="Times New Roman" w:hAnsi="Times New Roman" w:cs="Times New Roman"/>
          <w:b/>
        </w:rPr>
      </w:pPr>
    </w:p>
    <w:p w:rsidR="006937FE" w:rsidRDefault="006937FE">
      <w:pPr>
        <w:rPr>
          <w:rFonts w:ascii="Times New Roman" w:hAnsi="Times New Roman" w:cs="Times New Roman"/>
          <w:b/>
        </w:rPr>
      </w:pPr>
      <w:r>
        <w:rPr>
          <w:rFonts w:ascii="Times New Roman" w:hAnsi="Times New Roman" w:cs="Times New Roman"/>
          <w:b/>
        </w:rPr>
        <w:t>Conclusion</w:t>
      </w:r>
    </w:p>
    <w:p w:rsidR="001B76D4" w:rsidRDefault="001B76D4">
      <w:pPr>
        <w:rPr>
          <w:rFonts w:ascii="Times New Roman" w:hAnsi="Times New Roman" w:cs="Times New Roman"/>
          <w:b/>
        </w:rPr>
      </w:pPr>
    </w:p>
    <w:p w:rsidR="001B76D4" w:rsidRDefault="001B76D4">
      <w:pPr>
        <w:rPr>
          <w:rFonts w:ascii="Times New Roman" w:hAnsi="Times New Roman" w:cs="Times New Roman"/>
          <w:b/>
        </w:rPr>
      </w:pPr>
    </w:p>
    <w:p w:rsidR="00E03D8C" w:rsidRPr="00570C1D" w:rsidRDefault="00E03D8C" w:rsidP="00E03D8C">
      <w:pPr>
        <w:spacing w:before="120" w:after="120" w:line="276" w:lineRule="auto"/>
        <w:rPr>
          <w:rFonts w:ascii="Times New Roman" w:hAnsi="Times New Roman" w:cs="Times New Roman"/>
        </w:rPr>
      </w:pPr>
      <w:r w:rsidRPr="00570C1D">
        <w:rPr>
          <w:rFonts w:ascii="Times New Roman" w:eastAsia="標楷體" w:hAnsi="Times New Roman" w:cs="Times New Roman"/>
        </w:rPr>
        <w:t>Table. 2.</w:t>
      </w:r>
      <w:r w:rsidRPr="00570C1D">
        <w:rPr>
          <w:rFonts w:ascii="Times New Roman" w:hAnsi="Times New Roman" w:cs="Times New Roman"/>
        </w:rPr>
        <w:t xml:space="preserve"> Nomenclature of symbols used in calculation of network indices.</w:t>
      </w:r>
    </w:p>
    <w:tbl>
      <w:tblPr>
        <w:tblStyle w:val="a4"/>
        <w:tblW w:w="8306"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7313"/>
      </w:tblGrid>
      <w:tr w:rsidR="00E03D8C" w:rsidRPr="00570C1D" w:rsidTr="00570C1D">
        <w:trPr>
          <w:trHeight w:val="20"/>
          <w:jc w:val="center"/>
        </w:trPr>
        <w:tc>
          <w:tcPr>
            <w:tcW w:w="993" w:type="dxa"/>
            <w:tcBorders>
              <w:top w:val="single" w:sz="4" w:space="0" w:color="auto"/>
              <w:bottom w:val="single" w:sz="4" w:space="0" w:color="auto"/>
            </w:tcBorders>
            <w:noWrap/>
            <w:hideMark/>
          </w:tcPr>
          <w:p w:rsidR="00E03D8C" w:rsidRPr="00570C1D" w:rsidRDefault="00E03D8C" w:rsidP="00570C1D">
            <w:pPr>
              <w:widowControl/>
              <w:rPr>
                <w:rFonts w:ascii="Times New Roman" w:hAnsi="Times New Roman" w:cs="Times New Roman"/>
                <w:color w:val="000000"/>
                <w:kern w:val="0"/>
                <w:sz w:val="18"/>
                <w:szCs w:val="16"/>
              </w:rPr>
            </w:pPr>
            <w:bookmarkStart w:id="1" w:name="_Hlk91864097"/>
            <w:r w:rsidRPr="00570C1D">
              <w:rPr>
                <w:rFonts w:ascii="Times New Roman" w:hAnsi="Times New Roman" w:cs="Times New Roman"/>
                <w:color w:val="000000"/>
                <w:kern w:val="0"/>
                <w:sz w:val="18"/>
                <w:szCs w:val="16"/>
              </w:rPr>
              <w:t xml:space="preserve">Term </w:t>
            </w:r>
          </w:p>
        </w:tc>
        <w:tc>
          <w:tcPr>
            <w:tcW w:w="7313" w:type="dxa"/>
            <w:tcBorders>
              <w:top w:val="single" w:sz="4" w:space="0" w:color="auto"/>
              <w:bottom w:val="single" w:sz="4" w:space="0" w:color="auto"/>
            </w:tcBorders>
            <w:noWrap/>
            <w:hideMark/>
          </w:tcPr>
          <w:p w:rsidR="00E03D8C" w:rsidRPr="00570C1D" w:rsidRDefault="00E03D8C" w:rsidP="00570C1D">
            <w:pPr>
              <w:widowControl/>
              <w:rPr>
                <w:rFonts w:ascii="Times New Roman" w:hAnsi="Times New Roman" w:cs="Times New Roman"/>
                <w:kern w:val="0"/>
                <w:sz w:val="18"/>
                <w:szCs w:val="16"/>
              </w:rPr>
            </w:pPr>
            <w:r w:rsidRPr="00570C1D">
              <w:rPr>
                <w:rFonts w:ascii="Times New Roman" w:hAnsi="Times New Roman" w:cs="Times New Roman"/>
                <w:kern w:val="0"/>
                <w:sz w:val="18"/>
                <w:szCs w:val="16"/>
              </w:rPr>
              <w:t>Description</w:t>
            </w:r>
          </w:p>
        </w:tc>
      </w:tr>
      <w:tr w:rsidR="00E03D8C" w:rsidRPr="00570C1D" w:rsidTr="00570C1D">
        <w:trPr>
          <w:trHeight w:val="20"/>
          <w:jc w:val="center"/>
        </w:trPr>
        <w:tc>
          <w:tcPr>
            <w:tcW w:w="993" w:type="dxa"/>
            <w:tcBorders>
              <w:top w:val="single" w:sz="4" w:space="0" w:color="auto"/>
            </w:tcBorders>
            <w:noWrap/>
            <w:hideMark/>
          </w:tcPr>
          <w:p w:rsidR="00E03D8C" w:rsidRPr="00570C1D" w:rsidRDefault="00E03D8C" w:rsidP="00570C1D">
            <w:pPr>
              <w:widowControl/>
              <w:rPr>
                <w:rFonts w:ascii="Times New Roman" w:hAnsi="Times New Roman" w:cs="Times New Roman"/>
                <w:color w:val="000000"/>
                <w:kern w:val="0"/>
                <w:sz w:val="18"/>
                <w:szCs w:val="16"/>
              </w:rPr>
            </w:pPr>
            <m:oMath>
              <m:r>
                <m:rPr>
                  <m:sty m:val="p"/>
                </m:rPr>
                <w:rPr>
                  <w:rFonts w:ascii="Cambria Math" w:hAnsi="Cambria Math" w:cs="Times New Roman"/>
                  <w:color w:val="000000"/>
                  <w:kern w:val="0"/>
                  <w:sz w:val="18"/>
                  <w:szCs w:val="16"/>
                </w:rPr>
                <m:t>n</m:t>
              </m:r>
            </m:oMath>
            <w:r w:rsidRPr="00570C1D">
              <w:rPr>
                <w:rFonts w:ascii="Times New Roman" w:hAnsi="Times New Roman" w:cs="Times New Roman"/>
                <w:color w:val="000000"/>
                <w:kern w:val="0"/>
                <w:sz w:val="18"/>
                <w:szCs w:val="16"/>
              </w:rPr>
              <w:t xml:space="preserve"> </w:t>
            </w:r>
          </w:p>
        </w:tc>
        <w:tc>
          <w:tcPr>
            <w:tcW w:w="7313" w:type="dxa"/>
            <w:tcBorders>
              <w:top w:val="single" w:sz="4" w:space="0" w:color="auto"/>
            </w:tcBorders>
            <w:noWrap/>
            <w:hideMark/>
          </w:tcPr>
          <w:p w:rsidR="00E03D8C" w:rsidRPr="00570C1D" w:rsidRDefault="00E03D8C" w:rsidP="00570C1D">
            <w:pPr>
              <w:widowControl/>
              <w:rPr>
                <w:rFonts w:ascii="Times New Roman" w:hAnsi="Times New Roman" w:cs="Times New Roman"/>
                <w:color w:val="000000"/>
                <w:kern w:val="0"/>
                <w:sz w:val="18"/>
                <w:szCs w:val="16"/>
              </w:rPr>
            </w:pPr>
            <w:r w:rsidRPr="00570C1D">
              <w:rPr>
                <w:rFonts w:ascii="Times New Roman" w:hAnsi="Times New Roman" w:cs="Times New Roman"/>
                <w:color w:val="000000"/>
                <w:kern w:val="0"/>
                <w:sz w:val="18"/>
                <w:szCs w:val="16"/>
              </w:rPr>
              <w:t xml:space="preserve">Number of internal compartments in the network, excluding 0 (zero), </w:t>
            </w:r>
            <m:oMath>
              <m:r>
                <w:rPr>
                  <w:rFonts w:ascii="Cambria Math" w:hAnsi="Cambria Math" w:cs="Times New Roman"/>
                  <w:color w:val="000000"/>
                  <w:kern w:val="0"/>
                  <w:sz w:val="18"/>
                </w:rPr>
                <m:t>n+1</m:t>
              </m:r>
            </m:oMath>
            <w:r w:rsidRPr="00570C1D">
              <w:rPr>
                <w:rFonts w:ascii="Times New Roman" w:hAnsi="Times New Roman" w:cs="Times New Roman"/>
                <w:color w:val="000000"/>
                <w:kern w:val="0"/>
                <w:sz w:val="18"/>
                <w:szCs w:val="16"/>
              </w:rPr>
              <w:t xml:space="preserve"> and </w:t>
            </w:r>
            <m:oMath>
              <m:r>
                <w:rPr>
                  <w:rFonts w:ascii="Cambria Math" w:hAnsi="Cambria Math" w:cs="Times New Roman"/>
                  <w:color w:val="000000"/>
                  <w:kern w:val="0"/>
                  <w:sz w:val="18"/>
                </w:rPr>
                <m:t>n+2</m:t>
              </m:r>
            </m:oMath>
          </w:p>
        </w:tc>
      </w:tr>
      <w:tr w:rsidR="00E03D8C" w:rsidRPr="00570C1D" w:rsidTr="00570C1D">
        <w:trPr>
          <w:trHeight w:val="20"/>
          <w:jc w:val="center"/>
        </w:trPr>
        <w:tc>
          <w:tcPr>
            <w:tcW w:w="993" w:type="dxa"/>
            <w:noWrap/>
          </w:tcPr>
          <w:p w:rsidR="00E03D8C" w:rsidRPr="00570C1D" w:rsidRDefault="00E03D8C" w:rsidP="00570C1D">
            <w:pPr>
              <w:widowControl/>
              <w:rPr>
                <w:rFonts w:ascii="Times New Roman" w:hAnsi="Times New Roman" w:cs="Times New Roman"/>
                <w:color w:val="000000"/>
                <w:kern w:val="0"/>
                <w:sz w:val="18"/>
                <w:szCs w:val="16"/>
              </w:rPr>
            </w:pPr>
            <m:oMath>
              <m:r>
                <w:rPr>
                  <w:rFonts w:ascii="Cambria Math" w:hAnsi="Cambria Math" w:cs="Times New Roman"/>
                  <w:color w:val="000000"/>
                  <w:kern w:val="0"/>
                  <w:sz w:val="18"/>
                </w:rPr>
                <m:t>j=0</m:t>
              </m:r>
            </m:oMath>
            <w:r w:rsidRPr="00570C1D">
              <w:rPr>
                <w:rFonts w:ascii="Times New Roman" w:hAnsi="Times New Roman" w:cs="Times New Roman"/>
                <w:color w:val="000000"/>
                <w:kern w:val="0"/>
                <w:sz w:val="18"/>
                <w:szCs w:val="16"/>
              </w:rPr>
              <w:t xml:space="preserve"> </w:t>
            </w:r>
          </w:p>
        </w:tc>
        <w:tc>
          <w:tcPr>
            <w:tcW w:w="7313" w:type="dxa"/>
            <w:noWrap/>
            <w:hideMark/>
          </w:tcPr>
          <w:p w:rsidR="00E03D8C" w:rsidRPr="00570C1D" w:rsidRDefault="00E03D8C" w:rsidP="00570C1D">
            <w:pPr>
              <w:widowControl/>
              <w:rPr>
                <w:rFonts w:ascii="Times New Roman" w:hAnsi="Times New Roman" w:cs="Times New Roman"/>
                <w:color w:val="000000"/>
                <w:kern w:val="0"/>
                <w:sz w:val="18"/>
                <w:szCs w:val="16"/>
              </w:rPr>
            </w:pPr>
            <w:r w:rsidRPr="00570C1D">
              <w:rPr>
                <w:rFonts w:ascii="Times New Roman" w:hAnsi="Times New Roman" w:cs="Times New Roman"/>
                <w:color w:val="000000"/>
                <w:kern w:val="0"/>
                <w:sz w:val="18"/>
                <w:szCs w:val="16"/>
              </w:rPr>
              <w:t>External source</w:t>
            </w:r>
          </w:p>
        </w:tc>
      </w:tr>
      <w:tr w:rsidR="00E03D8C" w:rsidRPr="00570C1D" w:rsidTr="00570C1D">
        <w:trPr>
          <w:trHeight w:val="20"/>
          <w:jc w:val="center"/>
        </w:trPr>
        <w:tc>
          <w:tcPr>
            <w:tcW w:w="993" w:type="dxa"/>
            <w:noWrap/>
            <w:hideMark/>
          </w:tcPr>
          <w:p w:rsidR="00E03D8C" w:rsidRPr="00570C1D" w:rsidRDefault="00E03D8C" w:rsidP="00570C1D">
            <w:pPr>
              <w:widowControl/>
              <w:rPr>
                <w:rFonts w:ascii="Times New Roman" w:hAnsi="Times New Roman" w:cs="Times New Roman"/>
                <w:color w:val="000000"/>
                <w:kern w:val="0"/>
                <w:sz w:val="18"/>
                <w:szCs w:val="16"/>
              </w:rPr>
            </w:pPr>
            <m:oMath>
              <m:r>
                <w:rPr>
                  <w:rFonts w:ascii="Cambria Math" w:hAnsi="Cambria Math" w:cs="Times New Roman"/>
                  <w:color w:val="000000"/>
                  <w:kern w:val="0"/>
                  <w:sz w:val="18"/>
                </w:rPr>
                <m:t>j=n+1</m:t>
              </m:r>
            </m:oMath>
            <w:r w:rsidRPr="00570C1D">
              <w:rPr>
                <w:rFonts w:ascii="Times New Roman" w:hAnsi="Times New Roman" w:cs="Times New Roman"/>
                <w:color w:val="000000"/>
                <w:kern w:val="0"/>
                <w:sz w:val="18"/>
                <w:szCs w:val="16"/>
              </w:rPr>
              <w:t xml:space="preserve"> </w:t>
            </w:r>
          </w:p>
        </w:tc>
        <w:tc>
          <w:tcPr>
            <w:tcW w:w="7313" w:type="dxa"/>
            <w:noWrap/>
            <w:hideMark/>
          </w:tcPr>
          <w:p w:rsidR="00E03D8C" w:rsidRPr="00570C1D" w:rsidRDefault="00E03D8C" w:rsidP="00570C1D">
            <w:pPr>
              <w:widowControl/>
              <w:rPr>
                <w:rFonts w:ascii="Times New Roman" w:hAnsi="Times New Roman" w:cs="Times New Roman"/>
                <w:color w:val="000000"/>
                <w:kern w:val="0"/>
                <w:sz w:val="18"/>
                <w:szCs w:val="16"/>
              </w:rPr>
            </w:pPr>
            <w:r w:rsidRPr="00570C1D">
              <w:rPr>
                <w:rFonts w:ascii="Times New Roman" w:hAnsi="Times New Roman" w:cs="Times New Roman"/>
                <w:color w:val="000000"/>
                <w:kern w:val="0"/>
                <w:sz w:val="18"/>
                <w:szCs w:val="16"/>
              </w:rPr>
              <w:t>Useable export from the food web</w:t>
            </w:r>
          </w:p>
        </w:tc>
      </w:tr>
      <w:tr w:rsidR="00E03D8C" w:rsidRPr="00570C1D" w:rsidTr="00570C1D">
        <w:trPr>
          <w:trHeight w:val="20"/>
          <w:jc w:val="center"/>
        </w:trPr>
        <w:tc>
          <w:tcPr>
            <w:tcW w:w="993" w:type="dxa"/>
            <w:noWrap/>
            <w:hideMark/>
          </w:tcPr>
          <w:p w:rsidR="00E03D8C" w:rsidRPr="00570C1D" w:rsidRDefault="00E03D8C" w:rsidP="00570C1D">
            <w:pPr>
              <w:widowControl/>
              <w:rPr>
                <w:rFonts w:ascii="Times New Roman" w:hAnsi="Times New Roman" w:cs="Times New Roman"/>
                <w:color w:val="000000"/>
                <w:kern w:val="0"/>
                <w:sz w:val="18"/>
                <w:szCs w:val="16"/>
              </w:rPr>
            </w:pPr>
            <m:oMath>
              <m:r>
                <w:rPr>
                  <w:rFonts w:ascii="Cambria Math" w:hAnsi="Cambria Math" w:cs="Times New Roman"/>
                  <w:color w:val="000000"/>
                  <w:kern w:val="0"/>
                  <w:sz w:val="18"/>
                </w:rPr>
                <m:t>j=n+2</m:t>
              </m:r>
            </m:oMath>
            <w:r w:rsidRPr="00570C1D">
              <w:rPr>
                <w:rFonts w:ascii="Times New Roman" w:hAnsi="Times New Roman" w:cs="Times New Roman"/>
                <w:color w:val="000000"/>
                <w:kern w:val="0"/>
                <w:sz w:val="18"/>
                <w:szCs w:val="16"/>
              </w:rPr>
              <w:t xml:space="preserve"> </w:t>
            </w:r>
          </w:p>
        </w:tc>
        <w:tc>
          <w:tcPr>
            <w:tcW w:w="7313" w:type="dxa"/>
            <w:noWrap/>
            <w:hideMark/>
          </w:tcPr>
          <w:p w:rsidR="00E03D8C" w:rsidRPr="00570C1D" w:rsidRDefault="00E03D8C" w:rsidP="00570C1D">
            <w:pPr>
              <w:widowControl/>
              <w:rPr>
                <w:rFonts w:ascii="Times New Roman" w:hAnsi="Times New Roman" w:cs="Times New Roman"/>
                <w:color w:val="000000"/>
                <w:kern w:val="0"/>
                <w:sz w:val="18"/>
                <w:szCs w:val="16"/>
              </w:rPr>
            </w:pPr>
            <w:r w:rsidRPr="00570C1D">
              <w:rPr>
                <w:rFonts w:ascii="Times New Roman" w:hAnsi="Times New Roman" w:cs="Times New Roman"/>
                <w:color w:val="000000"/>
                <w:kern w:val="0"/>
                <w:sz w:val="18"/>
                <w:szCs w:val="16"/>
              </w:rPr>
              <w:t>Unusable export from the food web</w:t>
            </w:r>
          </w:p>
        </w:tc>
      </w:tr>
      <w:tr w:rsidR="00E03D8C" w:rsidRPr="00570C1D" w:rsidTr="00570C1D">
        <w:trPr>
          <w:trHeight w:val="20"/>
          <w:jc w:val="center"/>
        </w:trPr>
        <w:tc>
          <w:tcPr>
            <w:tcW w:w="993" w:type="dxa"/>
            <w:noWrap/>
            <w:hideMark/>
          </w:tcPr>
          <w:p w:rsidR="00E03D8C" w:rsidRPr="00570C1D" w:rsidRDefault="007D51EB" w:rsidP="00570C1D">
            <w:pPr>
              <w:widowControl/>
              <w:rPr>
                <w:rFonts w:ascii="Times New Roman" w:hAnsi="Times New Roman" w:cs="Times New Roman"/>
                <w:color w:val="000000"/>
                <w:kern w:val="0"/>
                <w:sz w:val="18"/>
                <w:szCs w:val="16"/>
              </w:rPr>
            </w:pPr>
            <m:oMath>
              <m:sSub>
                <m:sSubPr>
                  <m:ctrlPr>
                    <w:rPr>
                      <w:rFonts w:ascii="Cambria Math" w:hAnsi="Cambria Math" w:cs="Times New Roman"/>
                      <w:i/>
                      <w:color w:val="000000"/>
                      <w:kern w:val="0"/>
                      <w:sz w:val="18"/>
                    </w:rPr>
                  </m:ctrlPr>
                </m:sSubPr>
                <m:e>
                  <m:r>
                    <w:rPr>
                      <w:rFonts w:ascii="Cambria Math" w:hAnsi="Cambria Math" w:cs="Times New Roman"/>
                      <w:color w:val="000000"/>
                      <w:kern w:val="0"/>
                      <w:sz w:val="18"/>
                    </w:rPr>
                    <m:t>T</m:t>
                  </m:r>
                </m:e>
                <m:sub>
                  <m:r>
                    <w:rPr>
                      <w:rFonts w:ascii="Cambria Math" w:hAnsi="Cambria Math" w:cs="Times New Roman"/>
                      <w:color w:val="000000"/>
                      <w:kern w:val="0"/>
                      <w:sz w:val="18"/>
                    </w:rPr>
                    <m:t>ij</m:t>
                  </m:r>
                </m:sub>
              </m:sSub>
            </m:oMath>
            <w:r w:rsidR="00E03D8C" w:rsidRPr="00570C1D">
              <w:rPr>
                <w:rFonts w:ascii="Times New Roman" w:hAnsi="Times New Roman" w:cs="Times New Roman"/>
                <w:color w:val="000000"/>
                <w:kern w:val="0"/>
                <w:sz w:val="18"/>
                <w:szCs w:val="16"/>
              </w:rPr>
              <w:t xml:space="preserve"> </w:t>
            </w:r>
          </w:p>
        </w:tc>
        <w:tc>
          <w:tcPr>
            <w:tcW w:w="7313" w:type="dxa"/>
            <w:noWrap/>
            <w:hideMark/>
          </w:tcPr>
          <w:p w:rsidR="00E03D8C" w:rsidRPr="00570C1D" w:rsidRDefault="00E03D8C" w:rsidP="00570C1D">
            <w:pPr>
              <w:widowControl/>
              <w:rPr>
                <w:rFonts w:ascii="Times New Roman" w:hAnsi="Times New Roman" w:cs="Times New Roman"/>
                <w:color w:val="000000"/>
                <w:kern w:val="0"/>
                <w:sz w:val="18"/>
                <w:szCs w:val="16"/>
              </w:rPr>
            </w:pPr>
            <w:r w:rsidRPr="00570C1D">
              <w:rPr>
                <w:rFonts w:ascii="Times New Roman" w:hAnsi="Times New Roman" w:cs="Times New Roman"/>
                <w:color w:val="000000"/>
                <w:kern w:val="0"/>
                <w:sz w:val="18"/>
                <w:szCs w:val="16"/>
              </w:rPr>
              <w:t xml:space="preserve">Flow from compartment </w:t>
            </w:r>
            <m:oMath>
              <m:r>
                <w:rPr>
                  <w:rFonts w:ascii="Cambria Math" w:hAnsi="Cambria Math" w:cs="Times New Roman"/>
                  <w:color w:val="000000"/>
                  <w:kern w:val="0"/>
                  <w:sz w:val="18"/>
                </w:rPr>
                <m:t>j</m:t>
              </m:r>
            </m:oMath>
            <w:r w:rsidRPr="00570C1D">
              <w:rPr>
                <w:rFonts w:ascii="Times New Roman" w:hAnsi="Times New Roman" w:cs="Times New Roman"/>
                <w:color w:val="000000"/>
                <w:kern w:val="0"/>
                <w:sz w:val="18"/>
                <w:szCs w:val="16"/>
              </w:rPr>
              <w:t xml:space="preserve"> to </w:t>
            </w:r>
            <m:oMath>
              <m:r>
                <w:rPr>
                  <w:rFonts w:ascii="Cambria Math" w:hAnsi="Cambria Math" w:cs="Times New Roman"/>
                  <w:color w:val="000000"/>
                  <w:kern w:val="0"/>
                  <w:sz w:val="18"/>
                </w:rPr>
                <m:t>i</m:t>
              </m:r>
            </m:oMath>
            <w:r w:rsidRPr="00570C1D">
              <w:rPr>
                <w:rFonts w:ascii="Times New Roman" w:hAnsi="Times New Roman" w:cs="Times New Roman"/>
                <w:color w:val="000000"/>
                <w:kern w:val="0"/>
                <w:sz w:val="18"/>
                <w:szCs w:val="16"/>
              </w:rPr>
              <w:t xml:space="preserve"> where </w:t>
            </w:r>
            <m:oMath>
              <m:r>
                <w:rPr>
                  <w:rFonts w:ascii="Cambria Math" w:hAnsi="Cambria Math" w:cs="Times New Roman"/>
                  <w:color w:val="000000"/>
                  <w:kern w:val="0"/>
                  <w:sz w:val="18"/>
                </w:rPr>
                <m:t>j</m:t>
              </m:r>
            </m:oMath>
            <w:r w:rsidRPr="00570C1D">
              <w:rPr>
                <w:rFonts w:ascii="Times New Roman" w:hAnsi="Times New Roman" w:cs="Times New Roman"/>
                <w:color w:val="000000"/>
                <w:kern w:val="0"/>
                <w:sz w:val="18"/>
                <w:szCs w:val="16"/>
              </w:rPr>
              <w:t xml:space="preserve"> represents the columns of the flow matrix and </w:t>
            </w:r>
            <m:oMath>
              <m:r>
                <w:rPr>
                  <w:rFonts w:ascii="Cambria Math" w:hAnsi="Cambria Math" w:cs="Times New Roman"/>
                  <w:color w:val="000000"/>
                  <w:kern w:val="0"/>
                  <w:sz w:val="18"/>
                </w:rPr>
                <m:t>i</m:t>
              </m:r>
            </m:oMath>
            <w:r w:rsidRPr="00570C1D">
              <w:rPr>
                <w:rFonts w:ascii="Times New Roman" w:hAnsi="Times New Roman" w:cs="Times New Roman"/>
                <w:color w:val="000000"/>
                <w:kern w:val="0"/>
                <w:sz w:val="18"/>
                <w:szCs w:val="16"/>
              </w:rPr>
              <w:t xml:space="preserve"> the rows</w:t>
            </w:r>
          </w:p>
        </w:tc>
      </w:tr>
      <w:tr w:rsidR="00E03D8C" w:rsidRPr="00570C1D" w:rsidTr="00570C1D">
        <w:trPr>
          <w:trHeight w:val="20"/>
          <w:jc w:val="center"/>
        </w:trPr>
        <w:tc>
          <w:tcPr>
            <w:tcW w:w="993" w:type="dxa"/>
            <w:noWrap/>
            <w:hideMark/>
          </w:tcPr>
          <w:p w:rsidR="00E03D8C" w:rsidRPr="00570C1D" w:rsidRDefault="007D51EB" w:rsidP="00570C1D">
            <w:pPr>
              <w:widowControl/>
              <w:rPr>
                <w:rFonts w:ascii="Times New Roman" w:hAnsi="Times New Roman" w:cs="Times New Roman"/>
                <w:color w:val="000000"/>
                <w:kern w:val="0"/>
                <w:sz w:val="18"/>
                <w:szCs w:val="16"/>
              </w:rPr>
            </w:pPr>
            <m:oMath>
              <m:sSubSup>
                <m:sSubSupPr>
                  <m:ctrlPr>
                    <w:rPr>
                      <w:rFonts w:ascii="Cambria Math" w:hAnsi="Cambria Math" w:cs="Times New Roman"/>
                      <w:i/>
                      <w:color w:val="000000"/>
                      <w:kern w:val="0"/>
                      <w:sz w:val="18"/>
                    </w:rPr>
                  </m:ctrlPr>
                </m:sSubSupPr>
                <m:e>
                  <m:r>
                    <w:rPr>
                      <w:rFonts w:ascii="Cambria Math" w:hAnsi="Cambria Math" w:cs="Times New Roman"/>
                      <w:color w:val="000000"/>
                      <w:kern w:val="0"/>
                      <w:sz w:val="18"/>
                    </w:rPr>
                    <m:t>T</m:t>
                  </m:r>
                </m:e>
                <m:sub>
                  <m:r>
                    <w:rPr>
                      <w:rFonts w:ascii="Cambria Math" w:hAnsi="Cambria Math" w:cs="Times New Roman"/>
                      <w:color w:val="000000"/>
                      <w:kern w:val="0"/>
                      <w:sz w:val="18"/>
                    </w:rPr>
                    <m:t>ij</m:t>
                  </m:r>
                </m:sub>
                <m:sup>
                  <m:r>
                    <w:rPr>
                      <w:rFonts w:ascii="Cambria Math" w:hAnsi="Cambria Math" w:cs="Times New Roman"/>
                      <w:color w:val="000000"/>
                      <w:kern w:val="0"/>
                      <w:sz w:val="18"/>
                    </w:rPr>
                    <m:t>*</m:t>
                  </m:r>
                </m:sup>
              </m:sSubSup>
            </m:oMath>
            <w:r w:rsidR="00E03D8C" w:rsidRPr="00570C1D">
              <w:rPr>
                <w:rFonts w:ascii="Times New Roman" w:hAnsi="Times New Roman" w:cs="Times New Roman"/>
                <w:color w:val="000000"/>
                <w:kern w:val="0"/>
                <w:sz w:val="18"/>
                <w:szCs w:val="16"/>
              </w:rPr>
              <w:t xml:space="preserve"> </w:t>
            </w:r>
          </w:p>
        </w:tc>
        <w:tc>
          <w:tcPr>
            <w:tcW w:w="7313" w:type="dxa"/>
            <w:noWrap/>
            <w:hideMark/>
          </w:tcPr>
          <w:p w:rsidR="00E03D8C" w:rsidRPr="00570C1D" w:rsidRDefault="00E03D8C" w:rsidP="00570C1D">
            <w:pPr>
              <w:widowControl/>
              <w:rPr>
                <w:rFonts w:ascii="Times New Roman" w:hAnsi="Times New Roman" w:cs="Times New Roman"/>
                <w:color w:val="000000"/>
                <w:kern w:val="0"/>
                <w:sz w:val="18"/>
                <w:szCs w:val="16"/>
              </w:rPr>
            </w:pPr>
            <w:r w:rsidRPr="00570C1D">
              <w:rPr>
                <w:rFonts w:ascii="Times New Roman" w:hAnsi="Times New Roman" w:cs="Times New Roman"/>
                <w:color w:val="000000"/>
                <w:kern w:val="0"/>
                <w:sz w:val="18"/>
                <w:szCs w:val="16"/>
              </w:rPr>
              <w:t>Flow matrix, excluding flows to and from the externals</w:t>
            </w:r>
          </w:p>
        </w:tc>
      </w:tr>
      <w:tr w:rsidR="00E03D8C" w:rsidRPr="00570C1D" w:rsidTr="00570C1D">
        <w:trPr>
          <w:trHeight w:val="20"/>
          <w:jc w:val="center"/>
        </w:trPr>
        <w:tc>
          <w:tcPr>
            <w:tcW w:w="993" w:type="dxa"/>
            <w:noWrap/>
            <w:hideMark/>
          </w:tcPr>
          <w:p w:rsidR="00E03D8C" w:rsidRPr="00570C1D" w:rsidRDefault="007D51EB" w:rsidP="00570C1D">
            <w:pPr>
              <w:widowControl/>
              <w:rPr>
                <w:rFonts w:ascii="Times New Roman" w:hAnsi="Times New Roman" w:cs="Times New Roman"/>
                <w:color w:val="000000"/>
                <w:kern w:val="0"/>
                <w:sz w:val="18"/>
                <w:szCs w:val="16"/>
              </w:rPr>
            </w:pPr>
            <m:oMath>
              <m:sSub>
                <m:sSubPr>
                  <m:ctrlPr>
                    <w:rPr>
                      <w:rFonts w:ascii="Cambria Math" w:hAnsi="Cambria Math" w:cs="Times New Roman"/>
                      <w:i/>
                      <w:color w:val="000000"/>
                      <w:kern w:val="0"/>
                      <w:sz w:val="18"/>
                    </w:rPr>
                  </m:ctrlPr>
                </m:sSubPr>
                <m:e>
                  <m:r>
                    <w:rPr>
                      <w:rFonts w:ascii="Cambria Math" w:hAnsi="Cambria Math" w:cs="Times New Roman"/>
                      <w:color w:val="000000"/>
                      <w:kern w:val="0"/>
                      <w:sz w:val="18"/>
                    </w:rPr>
                    <m:t>T</m:t>
                  </m:r>
                </m:e>
                <m:sub>
                  <m:r>
                    <w:rPr>
                      <w:rFonts w:ascii="Cambria Math" w:hAnsi="Cambria Math" w:cs="Times New Roman"/>
                      <w:color w:val="000000"/>
                      <w:kern w:val="0"/>
                      <w:sz w:val="18"/>
                    </w:rPr>
                    <m:t>i.</m:t>
                  </m:r>
                </m:sub>
              </m:sSub>
            </m:oMath>
            <w:r w:rsidR="00E03D8C" w:rsidRPr="00570C1D">
              <w:rPr>
                <w:rFonts w:ascii="Times New Roman" w:hAnsi="Times New Roman" w:cs="Times New Roman"/>
                <w:color w:val="000000"/>
                <w:kern w:val="0"/>
                <w:sz w:val="18"/>
                <w:szCs w:val="16"/>
              </w:rPr>
              <w:t xml:space="preserve"> </w:t>
            </w:r>
          </w:p>
        </w:tc>
        <w:tc>
          <w:tcPr>
            <w:tcW w:w="7313" w:type="dxa"/>
            <w:noWrap/>
            <w:hideMark/>
          </w:tcPr>
          <w:p w:rsidR="00E03D8C" w:rsidRPr="00570C1D" w:rsidRDefault="00E03D8C" w:rsidP="00570C1D">
            <w:pPr>
              <w:widowControl/>
              <w:rPr>
                <w:rFonts w:ascii="Times New Roman" w:hAnsi="Times New Roman" w:cs="Times New Roman"/>
                <w:color w:val="000000"/>
                <w:kern w:val="0"/>
                <w:sz w:val="18"/>
                <w:szCs w:val="16"/>
              </w:rPr>
            </w:pPr>
            <w:r w:rsidRPr="00570C1D">
              <w:rPr>
                <w:rFonts w:ascii="Times New Roman" w:hAnsi="Times New Roman" w:cs="Times New Roman"/>
                <w:color w:val="000000"/>
                <w:kern w:val="0"/>
                <w:sz w:val="18"/>
                <w:szCs w:val="16"/>
              </w:rPr>
              <w:t xml:space="preserve">Total inflows to compartment </w:t>
            </w:r>
            <m:oMath>
              <m:r>
                <w:rPr>
                  <w:rFonts w:ascii="Cambria Math" w:hAnsi="Cambria Math" w:cs="Times New Roman"/>
                  <w:color w:val="000000"/>
                  <w:kern w:val="0"/>
                  <w:sz w:val="18"/>
                </w:rPr>
                <m:t>i</m:t>
              </m:r>
            </m:oMath>
          </w:p>
        </w:tc>
      </w:tr>
      <w:tr w:rsidR="00E03D8C" w:rsidRPr="00570C1D" w:rsidTr="00570C1D">
        <w:trPr>
          <w:trHeight w:val="20"/>
          <w:jc w:val="center"/>
        </w:trPr>
        <w:tc>
          <w:tcPr>
            <w:tcW w:w="993" w:type="dxa"/>
            <w:noWrap/>
            <w:hideMark/>
          </w:tcPr>
          <w:p w:rsidR="00E03D8C" w:rsidRPr="00570C1D" w:rsidRDefault="007D51EB" w:rsidP="00570C1D">
            <w:pPr>
              <w:widowControl/>
              <w:rPr>
                <w:rFonts w:ascii="Times New Roman" w:hAnsi="Times New Roman" w:cs="Times New Roman"/>
                <w:color w:val="000000"/>
                <w:kern w:val="0"/>
                <w:sz w:val="18"/>
                <w:szCs w:val="16"/>
              </w:rPr>
            </w:pPr>
            <m:oMath>
              <m:sSub>
                <m:sSubPr>
                  <m:ctrlPr>
                    <w:rPr>
                      <w:rFonts w:ascii="Cambria Math" w:hAnsi="Cambria Math" w:cs="Times New Roman"/>
                      <w:i/>
                      <w:color w:val="000000"/>
                      <w:kern w:val="0"/>
                      <w:sz w:val="18"/>
                    </w:rPr>
                  </m:ctrlPr>
                </m:sSubPr>
                <m:e>
                  <m:r>
                    <w:rPr>
                      <w:rFonts w:ascii="Cambria Math" w:hAnsi="Cambria Math" w:cs="Times New Roman"/>
                      <w:color w:val="000000"/>
                      <w:kern w:val="0"/>
                      <w:sz w:val="18"/>
                    </w:rPr>
                    <m:t>T</m:t>
                  </m:r>
                </m:e>
                <m:sub>
                  <m:r>
                    <w:rPr>
                      <w:rFonts w:ascii="Cambria Math" w:hAnsi="Cambria Math" w:cs="Times New Roman"/>
                      <w:color w:val="000000"/>
                      <w:kern w:val="0"/>
                      <w:sz w:val="18"/>
                    </w:rPr>
                    <m:t>.j</m:t>
                  </m:r>
                </m:sub>
              </m:sSub>
            </m:oMath>
            <w:r w:rsidR="00E03D8C" w:rsidRPr="00570C1D">
              <w:rPr>
                <w:rFonts w:ascii="Times New Roman" w:hAnsi="Times New Roman" w:cs="Times New Roman"/>
                <w:color w:val="000000"/>
                <w:kern w:val="0"/>
                <w:sz w:val="18"/>
                <w:szCs w:val="16"/>
              </w:rPr>
              <w:t xml:space="preserve"> </w:t>
            </w:r>
          </w:p>
        </w:tc>
        <w:tc>
          <w:tcPr>
            <w:tcW w:w="7313" w:type="dxa"/>
            <w:noWrap/>
            <w:hideMark/>
          </w:tcPr>
          <w:p w:rsidR="00E03D8C" w:rsidRPr="00570C1D" w:rsidRDefault="00E03D8C" w:rsidP="00570C1D">
            <w:pPr>
              <w:widowControl/>
              <w:rPr>
                <w:rFonts w:ascii="Times New Roman" w:hAnsi="Times New Roman" w:cs="Times New Roman"/>
                <w:color w:val="000000"/>
                <w:kern w:val="0"/>
                <w:sz w:val="18"/>
                <w:szCs w:val="16"/>
              </w:rPr>
            </w:pPr>
            <w:r w:rsidRPr="00570C1D">
              <w:rPr>
                <w:rFonts w:ascii="Times New Roman" w:hAnsi="Times New Roman" w:cs="Times New Roman"/>
                <w:color w:val="000000"/>
                <w:kern w:val="0"/>
                <w:sz w:val="18"/>
                <w:szCs w:val="16"/>
              </w:rPr>
              <w:t xml:space="preserve">Total outflows from compartment </w:t>
            </w:r>
            <m:oMath>
              <m:r>
                <w:rPr>
                  <w:rFonts w:ascii="Cambria Math" w:hAnsi="Cambria Math" w:cs="Times New Roman"/>
                  <w:color w:val="000000"/>
                  <w:kern w:val="0"/>
                  <w:sz w:val="18"/>
                </w:rPr>
                <m:t>j</m:t>
              </m:r>
            </m:oMath>
          </w:p>
        </w:tc>
      </w:tr>
      <w:tr w:rsidR="00E03D8C" w:rsidRPr="00570C1D" w:rsidTr="00570C1D">
        <w:trPr>
          <w:trHeight w:val="20"/>
          <w:jc w:val="center"/>
        </w:trPr>
        <w:tc>
          <w:tcPr>
            <w:tcW w:w="993" w:type="dxa"/>
            <w:noWrap/>
            <w:hideMark/>
          </w:tcPr>
          <w:p w:rsidR="00E03D8C" w:rsidRPr="00570C1D" w:rsidRDefault="007D51EB" w:rsidP="00570C1D">
            <w:pPr>
              <w:widowControl/>
              <w:rPr>
                <w:rFonts w:ascii="Times New Roman" w:hAnsi="Times New Roman" w:cs="Times New Roman"/>
                <w:color w:val="000000"/>
                <w:kern w:val="0"/>
                <w:sz w:val="18"/>
                <w:szCs w:val="16"/>
              </w:rPr>
            </w:pPr>
            <m:oMath>
              <m:sSub>
                <m:sSubPr>
                  <m:ctrlPr>
                    <w:rPr>
                      <w:rFonts w:ascii="Cambria Math" w:hAnsi="Cambria Math" w:cs="Times New Roman"/>
                      <w:i/>
                      <w:color w:val="000000"/>
                      <w:kern w:val="0"/>
                      <w:sz w:val="18"/>
                    </w:rPr>
                  </m:ctrlPr>
                </m:sSubPr>
                <m:e>
                  <m:r>
                    <w:rPr>
                      <w:rFonts w:ascii="Cambria Math" w:hAnsi="Cambria Math" w:cs="Times New Roman"/>
                      <w:color w:val="000000"/>
                      <w:kern w:val="0"/>
                      <w:sz w:val="18"/>
                    </w:rPr>
                    <m:t>T</m:t>
                  </m:r>
                </m:e>
                <m:sub>
                  <m:r>
                    <w:rPr>
                      <w:rFonts w:ascii="Cambria Math" w:hAnsi="Cambria Math" w:cs="Times New Roman"/>
                      <w:color w:val="000000"/>
                      <w:kern w:val="0"/>
                      <w:sz w:val="18"/>
                    </w:rPr>
                    <m:t>i</m:t>
                  </m:r>
                </m:sub>
              </m:sSub>
            </m:oMath>
            <w:r w:rsidR="00E03D8C" w:rsidRPr="00570C1D">
              <w:rPr>
                <w:rFonts w:ascii="Times New Roman" w:hAnsi="Times New Roman" w:cs="Times New Roman"/>
                <w:color w:val="000000"/>
                <w:kern w:val="0"/>
                <w:sz w:val="18"/>
                <w:szCs w:val="16"/>
              </w:rPr>
              <w:t xml:space="preserve"> </w:t>
            </w:r>
          </w:p>
        </w:tc>
        <w:tc>
          <w:tcPr>
            <w:tcW w:w="7313" w:type="dxa"/>
            <w:noWrap/>
            <w:hideMark/>
          </w:tcPr>
          <w:p w:rsidR="00E03D8C" w:rsidRPr="00570C1D" w:rsidRDefault="00E03D8C" w:rsidP="00570C1D">
            <w:pPr>
              <w:widowControl/>
              <w:rPr>
                <w:rFonts w:ascii="Times New Roman" w:hAnsi="Times New Roman" w:cs="Times New Roman"/>
                <w:color w:val="000000"/>
                <w:kern w:val="0"/>
                <w:sz w:val="18"/>
                <w:szCs w:val="16"/>
              </w:rPr>
            </w:pPr>
            <w:r w:rsidRPr="00570C1D">
              <w:rPr>
                <w:rFonts w:ascii="Times New Roman" w:hAnsi="Times New Roman" w:cs="Times New Roman"/>
                <w:color w:val="000000"/>
                <w:kern w:val="0"/>
                <w:sz w:val="18"/>
                <w:szCs w:val="16"/>
              </w:rPr>
              <w:t xml:space="preserve">Total inflows to compartment </w:t>
            </w:r>
            <m:oMath>
              <m:r>
                <w:rPr>
                  <w:rFonts w:ascii="Cambria Math" w:hAnsi="Cambria Math" w:cs="Times New Roman"/>
                  <w:color w:val="000000"/>
                  <w:kern w:val="0"/>
                  <w:sz w:val="18"/>
                </w:rPr>
                <m:t>i</m:t>
              </m:r>
            </m:oMath>
            <w:r w:rsidRPr="00570C1D">
              <w:rPr>
                <w:rFonts w:ascii="Times New Roman" w:hAnsi="Times New Roman" w:cs="Times New Roman"/>
                <w:color w:val="000000"/>
                <w:kern w:val="0"/>
                <w:sz w:val="18"/>
                <w:szCs w:val="16"/>
              </w:rPr>
              <w:t xml:space="preserve"> excluding inflow from external sources</w:t>
            </w:r>
          </w:p>
        </w:tc>
      </w:tr>
      <w:tr w:rsidR="00E03D8C" w:rsidRPr="00570C1D" w:rsidTr="00570C1D">
        <w:trPr>
          <w:trHeight w:val="20"/>
          <w:jc w:val="center"/>
        </w:trPr>
        <w:tc>
          <w:tcPr>
            <w:tcW w:w="993" w:type="dxa"/>
            <w:noWrap/>
            <w:hideMark/>
          </w:tcPr>
          <w:p w:rsidR="00E03D8C" w:rsidRPr="00570C1D" w:rsidRDefault="007D51EB" w:rsidP="00570C1D">
            <w:pPr>
              <w:widowControl/>
              <w:rPr>
                <w:rFonts w:ascii="Times New Roman" w:hAnsi="Times New Roman" w:cs="Times New Roman"/>
                <w:color w:val="000000"/>
                <w:kern w:val="0"/>
                <w:sz w:val="18"/>
                <w:szCs w:val="16"/>
              </w:rPr>
            </w:pPr>
            <m:oMath>
              <m:sSub>
                <m:sSubPr>
                  <m:ctrlPr>
                    <w:rPr>
                      <w:rFonts w:ascii="Cambria Math" w:hAnsi="Cambria Math" w:cs="Times New Roman"/>
                      <w:i/>
                      <w:color w:val="000000"/>
                      <w:kern w:val="0"/>
                      <w:sz w:val="18"/>
                    </w:rPr>
                  </m:ctrlPr>
                </m:sSubPr>
                <m:e>
                  <m:r>
                    <w:rPr>
                      <w:rFonts w:ascii="Cambria Math" w:hAnsi="Cambria Math" w:cs="Times New Roman"/>
                      <w:color w:val="000000"/>
                      <w:kern w:val="0"/>
                      <w:sz w:val="18"/>
                    </w:rPr>
                    <m:t>T</m:t>
                  </m:r>
                </m:e>
                <m:sub>
                  <m:r>
                    <w:rPr>
                      <w:rFonts w:ascii="Cambria Math" w:hAnsi="Cambria Math" w:cs="Times New Roman"/>
                      <w:color w:val="000000"/>
                      <w:kern w:val="0"/>
                      <w:sz w:val="18"/>
                    </w:rPr>
                    <m:t>j</m:t>
                  </m:r>
                </m:sub>
              </m:sSub>
            </m:oMath>
            <w:r w:rsidR="00E03D8C" w:rsidRPr="00570C1D">
              <w:rPr>
                <w:rFonts w:ascii="Times New Roman" w:hAnsi="Times New Roman" w:cs="Times New Roman"/>
                <w:color w:val="000000"/>
                <w:kern w:val="0"/>
                <w:sz w:val="18"/>
                <w:szCs w:val="16"/>
              </w:rPr>
              <w:t xml:space="preserve"> </w:t>
            </w:r>
          </w:p>
        </w:tc>
        <w:tc>
          <w:tcPr>
            <w:tcW w:w="7313" w:type="dxa"/>
            <w:noWrap/>
            <w:hideMark/>
          </w:tcPr>
          <w:p w:rsidR="00E03D8C" w:rsidRPr="00570C1D" w:rsidRDefault="00E03D8C" w:rsidP="00570C1D">
            <w:pPr>
              <w:widowControl/>
              <w:rPr>
                <w:rFonts w:ascii="Times New Roman" w:hAnsi="Times New Roman" w:cs="Times New Roman"/>
                <w:color w:val="000000"/>
                <w:kern w:val="0"/>
                <w:sz w:val="18"/>
                <w:szCs w:val="16"/>
              </w:rPr>
            </w:pPr>
            <w:r w:rsidRPr="00570C1D">
              <w:rPr>
                <w:rFonts w:ascii="Times New Roman" w:hAnsi="Times New Roman" w:cs="Times New Roman"/>
                <w:color w:val="000000"/>
                <w:kern w:val="0"/>
                <w:sz w:val="18"/>
                <w:szCs w:val="16"/>
              </w:rPr>
              <w:t xml:space="preserve">Total outflows from compartment </w:t>
            </w:r>
            <m:oMath>
              <m:r>
                <w:rPr>
                  <w:rFonts w:ascii="Cambria Math" w:hAnsi="Cambria Math" w:cs="Times New Roman"/>
                  <w:color w:val="000000"/>
                  <w:kern w:val="0"/>
                  <w:sz w:val="18"/>
                </w:rPr>
                <m:t>j</m:t>
              </m:r>
            </m:oMath>
            <w:r w:rsidRPr="00570C1D">
              <w:rPr>
                <w:rFonts w:ascii="Times New Roman" w:hAnsi="Times New Roman" w:cs="Times New Roman"/>
                <w:color w:val="000000"/>
                <w:kern w:val="0"/>
                <w:sz w:val="18"/>
                <w:szCs w:val="16"/>
              </w:rPr>
              <w:t xml:space="preserve"> excluding outflow to external sources</w:t>
            </w:r>
          </w:p>
        </w:tc>
      </w:tr>
      <w:tr w:rsidR="00E03D8C" w:rsidRPr="00570C1D" w:rsidTr="00570C1D">
        <w:trPr>
          <w:trHeight w:val="20"/>
          <w:jc w:val="center"/>
        </w:trPr>
        <w:tc>
          <w:tcPr>
            <w:tcW w:w="993" w:type="dxa"/>
            <w:noWrap/>
            <w:hideMark/>
          </w:tcPr>
          <w:p w:rsidR="00E03D8C" w:rsidRPr="00570C1D" w:rsidRDefault="007D51EB" w:rsidP="00570C1D">
            <w:pPr>
              <w:widowControl/>
              <w:rPr>
                <w:rFonts w:ascii="Times New Roman" w:hAnsi="Times New Roman" w:cs="Times New Roman"/>
                <w:color w:val="000000"/>
                <w:kern w:val="0"/>
                <w:sz w:val="18"/>
                <w:szCs w:val="16"/>
              </w:rPr>
            </w:pPr>
            <m:oMath>
              <m:sSub>
                <m:sSubPr>
                  <m:ctrlPr>
                    <w:rPr>
                      <w:rFonts w:ascii="Cambria Math" w:hAnsi="Cambria Math" w:cs="Times New Roman"/>
                      <w:i/>
                      <w:color w:val="000000"/>
                      <w:kern w:val="0"/>
                      <w:sz w:val="18"/>
                    </w:rPr>
                  </m:ctrlPr>
                </m:sSubPr>
                <m:e>
                  <m:r>
                    <w:rPr>
                      <w:rFonts w:ascii="Cambria Math" w:hAnsi="Cambria Math" w:cs="Times New Roman"/>
                      <w:color w:val="000000"/>
                      <w:kern w:val="0"/>
                      <w:sz w:val="18"/>
                    </w:rPr>
                    <m:t>(</m:t>
                  </m:r>
                  <m:sSub>
                    <m:sSubPr>
                      <m:ctrlPr>
                        <w:rPr>
                          <w:rFonts w:ascii="Cambria Math" w:hAnsi="Cambria Math" w:cs="Times New Roman"/>
                          <w:i/>
                          <w:color w:val="000000"/>
                          <w:kern w:val="0"/>
                          <w:sz w:val="18"/>
                        </w:rPr>
                      </m:ctrlPr>
                    </m:sSubPr>
                    <m:e>
                      <m:r>
                        <w:rPr>
                          <w:rFonts w:ascii="Cambria Math" w:hAnsi="Cambria Math" w:cs="Times New Roman"/>
                          <w:color w:val="000000"/>
                          <w:kern w:val="0"/>
                          <w:sz w:val="18"/>
                        </w:rPr>
                        <m:t>x</m:t>
                      </m:r>
                    </m:e>
                    <m:sub>
                      <m:r>
                        <w:rPr>
                          <w:rFonts w:ascii="Cambria Math" w:hAnsi="Cambria Math" w:cs="Times New Roman"/>
                          <w:color w:val="000000"/>
                          <w:kern w:val="0"/>
                          <w:sz w:val="18"/>
                        </w:rPr>
                        <m:t>i</m:t>
                      </m:r>
                    </m:sub>
                  </m:sSub>
                  <m:r>
                    <w:rPr>
                      <w:rFonts w:ascii="Cambria Math" w:hAnsi="Cambria Math" w:cs="Times New Roman"/>
                      <w:color w:val="000000"/>
                      <w:kern w:val="0"/>
                      <w:sz w:val="18"/>
                    </w:rPr>
                    <m:t>)</m:t>
                  </m:r>
                </m:e>
                <m:sub>
                  <m:r>
                    <w:rPr>
                      <w:rFonts w:ascii="Cambria Math" w:hAnsi="Cambria Math" w:cs="Times New Roman"/>
                      <w:color w:val="000000"/>
                      <w:kern w:val="0"/>
                      <w:sz w:val="18"/>
                    </w:rPr>
                    <m:t>-</m:t>
                  </m:r>
                </m:sub>
              </m:sSub>
            </m:oMath>
            <w:r w:rsidR="00E03D8C" w:rsidRPr="00570C1D">
              <w:rPr>
                <w:rFonts w:ascii="Times New Roman" w:hAnsi="Times New Roman" w:cs="Times New Roman"/>
                <w:color w:val="000000"/>
                <w:kern w:val="0"/>
                <w:sz w:val="18"/>
                <w:szCs w:val="16"/>
              </w:rPr>
              <w:t xml:space="preserve"> </w:t>
            </w:r>
          </w:p>
        </w:tc>
        <w:tc>
          <w:tcPr>
            <w:tcW w:w="7313" w:type="dxa"/>
            <w:noWrap/>
            <w:hideMark/>
          </w:tcPr>
          <w:p w:rsidR="00E03D8C" w:rsidRPr="00570C1D" w:rsidRDefault="00E03D8C" w:rsidP="00570C1D">
            <w:pPr>
              <w:widowControl/>
              <w:rPr>
                <w:rFonts w:ascii="Times New Roman" w:hAnsi="Times New Roman" w:cs="Times New Roman"/>
                <w:color w:val="000000"/>
                <w:kern w:val="0"/>
                <w:sz w:val="18"/>
                <w:szCs w:val="16"/>
              </w:rPr>
            </w:pPr>
            <w:r w:rsidRPr="00570C1D">
              <w:rPr>
                <w:rFonts w:ascii="Times New Roman" w:hAnsi="Times New Roman" w:cs="Times New Roman"/>
                <w:color w:val="000000"/>
                <w:kern w:val="0"/>
                <w:sz w:val="18"/>
                <w:szCs w:val="16"/>
              </w:rPr>
              <w:t>A negative state derivative, considered as a gain to the system pool of mobile energy</w:t>
            </w:r>
          </w:p>
        </w:tc>
      </w:tr>
      <w:tr w:rsidR="00E03D8C" w:rsidRPr="00570C1D" w:rsidTr="00570C1D">
        <w:trPr>
          <w:trHeight w:val="20"/>
          <w:jc w:val="center"/>
        </w:trPr>
        <w:tc>
          <w:tcPr>
            <w:tcW w:w="993" w:type="dxa"/>
            <w:noWrap/>
            <w:hideMark/>
          </w:tcPr>
          <w:p w:rsidR="00E03D8C" w:rsidRPr="00570C1D" w:rsidRDefault="007D51EB" w:rsidP="00570C1D">
            <w:pPr>
              <w:widowControl/>
              <w:rPr>
                <w:rFonts w:ascii="Times New Roman" w:hAnsi="Times New Roman" w:cs="Times New Roman"/>
                <w:color w:val="000000"/>
                <w:kern w:val="0"/>
                <w:sz w:val="18"/>
                <w:szCs w:val="16"/>
              </w:rPr>
            </w:pPr>
            <m:oMath>
              <m:sSub>
                <m:sSubPr>
                  <m:ctrlPr>
                    <w:rPr>
                      <w:rFonts w:ascii="Cambria Math" w:hAnsi="Cambria Math" w:cs="Times New Roman"/>
                      <w:i/>
                      <w:color w:val="000000"/>
                      <w:kern w:val="0"/>
                      <w:sz w:val="18"/>
                    </w:rPr>
                  </m:ctrlPr>
                </m:sSubPr>
                <m:e>
                  <m:r>
                    <w:rPr>
                      <w:rFonts w:ascii="Cambria Math" w:hAnsi="Cambria Math" w:cs="Times New Roman"/>
                      <w:color w:val="000000"/>
                      <w:kern w:val="0"/>
                      <w:sz w:val="18"/>
                    </w:rPr>
                    <m:t>(</m:t>
                  </m:r>
                  <m:sSub>
                    <m:sSubPr>
                      <m:ctrlPr>
                        <w:rPr>
                          <w:rFonts w:ascii="Cambria Math" w:hAnsi="Cambria Math" w:cs="Times New Roman"/>
                          <w:i/>
                          <w:color w:val="000000"/>
                          <w:kern w:val="0"/>
                          <w:sz w:val="18"/>
                        </w:rPr>
                      </m:ctrlPr>
                    </m:sSubPr>
                    <m:e>
                      <m:r>
                        <w:rPr>
                          <w:rFonts w:ascii="Cambria Math" w:hAnsi="Cambria Math" w:cs="Times New Roman"/>
                          <w:color w:val="000000"/>
                          <w:kern w:val="0"/>
                          <w:sz w:val="18"/>
                        </w:rPr>
                        <m:t>x</m:t>
                      </m:r>
                    </m:e>
                    <m:sub>
                      <m:r>
                        <w:rPr>
                          <w:rFonts w:ascii="Cambria Math" w:hAnsi="Cambria Math" w:cs="Times New Roman"/>
                          <w:color w:val="000000"/>
                          <w:kern w:val="0"/>
                          <w:sz w:val="18"/>
                        </w:rPr>
                        <m:t>i</m:t>
                      </m:r>
                    </m:sub>
                  </m:sSub>
                  <m:r>
                    <w:rPr>
                      <w:rFonts w:ascii="Cambria Math" w:hAnsi="Cambria Math" w:cs="Times New Roman"/>
                      <w:color w:val="000000"/>
                      <w:kern w:val="0"/>
                      <w:sz w:val="18"/>
                    </w:rPr>
                    <m:t>)</m:t>
                  </m:r>
                </m:e>
                <m:sub>
                  <m:r>
                    <w:rPr>
                      <w:rFonts w:ascii="Cambria Math" w:hAnsi="Cambria Math" w:cs="Times New Roman"/>
                      <w:color w:val="000000"/>
                      <w:kern w:val="0"/>
                      <w:sz w:val="18"/>
                    </w:rPr>
                    <m:t>+</m:t>
                  </m:r>
                </m:sub>
              </m:sSub>
            </m:oMath>
            <w:r w:rsidR="00E03D8C" w:rsidRPr="00570C1D">
              <w:rPr>
                <w:rFonts w:ascii="Times New Roman" w:hAnsi="Times New Roman" w:cs="Times New Roman"/>
                <w:color w:val="000000"/>
                <w:kern w:val="0"/>
                <w:sz w:val="18"/>
                <w:szCs w:val="16"/>
              </w:rPr>
              <w:t xml:space="preserve"> </w:t>
            </w:r>
          </w:p>
        </w:tc>
        <w:tc>
          <w:tcPr>
            <w:tcW w:w="7313" w:type="dxa"/>
            <w:noWrap/>
            <w:hideMark/>
          </w:tcPr>
          <w:p w:rsidR="00E03D8C" w:rsidRPr="00570C1D" w:rsidRDefault="00E03D8C" w:rsidP="00570C1D">
            <w:pPr>
              <w:widowControl/>
              <w:rPr>
                <w:rFonts w:ascii="Times New Roman" w:hAnsi="Times New Roman" w:cs="Times New Roman"/>
                <w:color w:val="000000"/>
                <w:kern w:val="0"/>
                <w:sz w:val="18"/>
                <w:szCs w:val="16"/>
              </w:rPr>
            </w:pPr>
            <w:r w:rsidRPr="00570C1D">
              <w:rPr>
                <w:rFonts w:ascii="Times New Roman" w:hAnsi="Times New Roman" w:cs="Times New Roman"/>
                <w:color w:val="000000"/>
                <w:kern w:val="0"/>
                <w:sz w:val="18"/>
                <w:szCs w:val="16"/>
              </w:rPr>
              <w:t>A positive state derivative, considered as a loss from the system pool of mobile energy</w:t>
            </w:r>
          </w:p>
        </w:tc>
      </w:tr>
      <w:tr w:rsidR="00E03D8C" w:rsidRPr="00570C1D" w:rsidTr="00570C1D">
        <w:trPr>
          <w:trHeight w:val="20"/>
          <w:jc w:val="center"/>
        </w:trPr>
        <w:tc>
          <w:tcPr>
            <w:tcW w:w="993" w:type="dxa"/>
            <w:noWrap/>
            <w:hideMark/>
          </w:tcPr>
          <w:p w:rsidR="00E03D8C" w:rsidRPr="00570C1D" w:rsidRDefault="007D51EB" w:rsidP="00570C1D">
            <w:pPr>
              <w:widowControl/>
              <w:rPr>
                <w:rFonts w:ascii="Times New Roman" w:hAnsi="Times New Roman" w:cs="Times New Roman"/>
                <w:color w:val="000000"/>
                <w:kern w:val="0"/>
                <w:sz w:val="18"/>
                <w:szCs w:val="16"/>
              </w:rPr>
            </w:pPr>
            <m:oMath>
              <m:sSub>
                <m:sSubPr>
                  <m:ctrlPr>
                    <w:rPr>
                      <w:rFonts w:ascii="Cambria Math" w:hAnsi="Cambria Math" w:cs="Times New Roman"/>
                      <w:i/>
                      <w:color w:val="000000"/>
                      <w:kern w:val="0"/>
                      <w:sz w:val="18"/>
                    </w:rPr>
                  </m:ctrlPr>
                </m:sSubPr>
                <m:e>
                  <m:r>
                    <w:rPr>
                      <w:rFonts w:ascii="Cambria Math" w:hAnsi="Cambria Math" w:cs="Times New Roman"/>
                      <w:color w:val="000000"/>
                      <w:kern w:val="0"/>
                      <w:sz w:val="18"/>
                    </w:rPr>
                    <m:t>Z</m:t>
                  </m:r>
                </m:e>
                <m:sub>
                  <m:r>
                    <w:rPr>
                      <w:rFonts w:ascii="Cambria Math" w:hAnsi="Cambria Math" w:cs="Times New Roman"/>
                      <w:color w:val="000000"/>
                      <w:kern w:val="0"/>
                      <w:sz w:val="18"/>
                    </w:rPr>
                    <m:t>i0</m:t>
                  </m:r>
                </m:sub>
              </m:sSub>
            </m:oMath>
            <w:r w:rsidR="00E03D8C" w:rsidRPr="00570C1D">
              <w:rPr>
                <w:rFonts w:ascii="Times New Roman" w:hAnsi="Times New Roman" w:cs="Times New Roman"/>
                <w:color w:val="000000"/>
                <w:kern w:val="0"/>
                <w:sz w:val="18"/>
                <w:szCs w:val="16"/>
              </w:rPr>
              <w:t xml:space="preserve"> </w:t>
            </w:r>
          </w:p>
        </w:tc>
        <w:tc>
          <w:tcPr>
            <w:tcW w:w="7313" w:type="dxa"/>
            <w:noWrap/>
            <w:hideMark/>
          </w:tcPr>
          <w:p w:rsidR="00E03D8C" w:rsidRPr="00570C1D" w:rsidRDefault="00E03D8C" w:rsidP="00570C1D">
            <w:pPr>
              <w:widowControl/>
              <w:rPr>
                <w:rFonts w:ascii="Times New Roman" w:hAnsi="Times New Roman" w:cs="Times New Roman"/>
                <w:color w:val="000000"/>
                <w:kern w:val="0"/>
                <w:sz w:val="18"/>
                <w:szCs w:val="16"/>
              </w:rPr>
            </w:pPr>
            <w:r w:rsidRPr="00570C1D">
              <w:rPr>
                <w:rFonts w:ascii="Times New Roman" w:hAnsi="Times New Roman" w:cs="Times New Roman"/>
                <w:color w:val="000000"/>
                <w:kern w:val="0"/>
                <w:sz w:val="18"/>
                <w:szCs w:val="16"/>
              </w:rPr>
              <w:t xml:space="preserve">Flow into compartment </w:t>
            </w:r>
            <m:oMath>
              <m:r>
                <w:rPr>
                  <w:rFonts w:ascii="Cambria Math" w:hAnsi="Cambria Math" w:cs="Times New Roman"/>
                  <w:color w:val="000000"/>
                  <w:kern w:val="0"/>
                  <w:sz w:val="18"/>
                </w:rPr>
                <m:t>i</m:t>
              </m:r>
            </m:oMath>
            <w:r w:rsidRPr="00570C1D">
              <w:rPr>
                <w:rFonts w:ascii="Times New Roman" w:hAnsi="Times New Roman" w:cs="Times New Roman"/>
                <w:color w:val="000000"/>
                <w:kern w:val="0"/>
                <w:sz w:val="18"/>
                <w:szCs w:val="16"/>
              </w:rPr>
              <w:t xml:space="preserve"> from outside the network</w:t>
            </w:r>
          </w:p>
        </w:tc>
      </w:tr>
      <w:tr w:rsidR="00E03D8C" w:rsidRPr="00570C1D" w:rsidTr="00570C1D">
        <w:trPr>
          <w:trHeight w:val="20"/>
          <w:jc w:val="center"/>
        </w:trPr>
        <w:tc>
          <w:tcPr>
            <w:tcW w:w="993" w:type="dxa"/>
            <w:noWrap/>
            <w:hideMark/>
          </w:tcPr>
          <w:p w:rsidR="00E03D8C" w:rsidRPr="00570C1D" w:rsidRDefault="007D51EB" w:rsidP="00570C1D">
            <w:pPr>
              <w:widowControl/>
              <w:rPr>
                <w:rFonts w:ascii="Times New Roman" w:hAnsi="Times New Roman" w:cs="Times New Roman"/>
                <w:color w:val="000000"/>
                <w:kern w:val="0"/>
                <w:sz w:val="18"/>
                <w:szCs w:val="16"/>
              </w:rPr>
            </w:pPr>
            <m:oMath>
              <m:sSub>
                <m:sSubPr>
                  <m:ctrlPr>
                    <w:rPr>
                      <w:rFonts w:ascii="Cambria Math" w:hAnsi="Cambria Math" w:cs="Times New Roman"/>
                      <w:i/>
                      <w:color w:val="000000"/>
                      <w:kern w:val="0"/>
                      <w:sz w:val="18"/>
                    </w:rPr>
                  </m:ctrlPr>
                </m:sSubPr>
                <m:e>
                  <m:r>
                    <w:rPr>
                      <w:rFonts w:ascii="Cambria Math" w:hAnsi="Cambria Math" w:cs="Times New Roman"/>
                      <w:color w:val="000000"/>
                      <w:kern w:val="0"/>
                      <w:sz w:val="18"/>
                    </w:rPr>
                    <m:t>Y</m:t>
                  </m:r>
                </m:e>
                <m:sub>
                  <m:r>
                    <w:rPr>
                      <w:rFonts w:ascii="Cambria Math" w:hAnsi="Cambria Math" w:cs="Times New Roman"/>
                      <w:color w:val="000000"/>
                      <w:kern w:val="0"/>
                      <w:sz w:val="18"/>
                    </w:rPr>
                    <m:t>n+j</m:t>
                  </m:r>
                </m:sub>
              </m:sSub>
            </m:oMath>
            <w:r w:rsidR="00E03D8C" w:rsidRPr="00570C1D">
              <w:rPr>
                <w:rFonts w:ascii="Times New Roman" w:hAnsi="Times New Roman" w:cs="Times New Roman"/>
                <w:color w:val="000000"/>
                <w:kern w:val="0"/>
                <w:sz w:val="18"/>
                <w:szCs w:val="16"/>
              </w:rPr>
              <w:t xml:space="preserve"> </w:t>
            </w:r>
          </w:p>
        </w:tc>
        <w:tc>
          <w:tcPr>
            <w:tcW w:w="7313" w:type="dxa"/>
            <w:noWrap/>
            <w:hideMark/>
          </w:tcPr>
          <w:p w:rsidR="00E03D8C" w:rsidRPr="00570C1D" w:rsidRDefault="00E03D8C" w:rsidP="00570C1D">
            <w:pPr>
              <w:widowControl/>
              <w:rPr>
                <w:rFonts w:ascii="Times New Roman" w:hAnsi="Times New Roman" w:cs="Times New Roman"/>
                <w:color w:val="000000"/>
                <w:kern w:val="0"/>
                <w:sz w:val="18"/>
                <w:szCs w:val="16"/>
              </w:rPr>
            </w:pPr>
            <w:r w:rsidRPr="00570C1D">
              <w:rPr>
                <w:rFonts w:ascii="Times New Roman" w:hAnsi="Times New Roman" w:cs="Times New Roman"/>
                <w:color w:val="000000"/>
                <w:kern w:val="0"/>
                <w:sz w:val="18"/>
                <w:szCs w:val="16"/>
              </w:rPr>
              <w:t xml:space="preserve">Flow out of the network for compartment </w:t>
            </w:r>
            <m:oMath>
              <m:r>
                <w:rPr>
                  <w:rFonts w:ascii="Cambria Math" w:hAnsi="Cambria Math" w:cs="Times New Roman"/>
                  <w:color w:val="000000"/>
                  <w:kern w:val="0"/>
                  <w:sz w:val="18"/>
                </w:rPr>
                <m:t>j</m:t>
              </m:r>
            </m:oMath>
            <w:r w:rsidRPr="00570C1D">
              <w:rPr>
                <w:rFonts w:ascii="Times New Roman" w:hAnsi="Times New Roman" w:cs="Times New Roman"/>
                <w:color w:val="000000"/>
                <w:kern w:val="0"/>
                <w:sz w:val="18"/>
                <w:szCs w:val="16"/>
              </w:rPr>
              <w:t xml:space="preserve"> to compartments </w:t>
            </w:r>
            <m:oMath>
              <m:r>
                <w:rPr>
                  <w:rFonts w:ascii="Cambria Math" w:hAnsi="Cambria Math" w:cs="Times New Roman"/>
                  <w:color w:val="000000"/>
                  <w:kern w:val="0"/>
                  <w:sz w:val="18"/>
                </w:rPr>
                <m:t>n+1</m:t>
              </m:r>
            </m:oMath>
            <w:r w:rsidRPr="00570C1D">
              <w:rPr>
                <w:rFonts w:ascii="Times New Roman" w:hAnsi="Times New Roman" w:cs="Times New Roman"/>
                <w:color w:val="000000"/>
                <w:kern w:val="0"/>
                <w:sz w:val="18"/>
                <w:szCs w:val="16"/>
              </w:rPr>
              <w:t xml:space="preserve"> and </w:t>
            </w:r>
            <m:oMath>
              <m:r>
                <w:rPr>
                  <w:rFonts w:ascii="Cambria Math" w:hAnsi="Cambria Math" w:cs="Times New Roman"/>
                  <w:color w:val="000000"/>
                  <w:kern w:val="0"/>
                  <w:sz w:val="18"/>
                </w:rPr>
                <m:t>n+2</m:t>
              </m:r>
            </m:oMath>
            <w:r w:rsidRPr="00570C1D">
              <w:rPr>
                <w:rFonts w:ascii="Times New Roman" w:hAnsi="Times New Roman" w:cs="Times New Roman"/>
                <w:color w:val="000000"/>
                <w:kern w:val="0"/>
                <w:sz w:val="18"/>
                <w:szCs w:val="16"/>
              </w:rPr>
              <w:t xml:space="preserve"> respectively</w:t>
            </w:r>
          </w:p>
        </w:tc>
      </w:tr>
      <w:tr w:rsidR="00E03D8C" w:rsidRPr="00570C1D" w:rsidTr="00570C1D">
        <w:trPr>
          <w:trHeight w:val="20"/>
          <w:jc w:val="center"/>
        </w:trPr>
        <w:tc>
          <w:tcPr>
            <w:tcW w:w="993" w:type="dxa"/>
            <w:noWrap/>
            <w:hideMark/>
          </w:tcPr>
          <w:p w:rsidR="00E03D8C" w:rsidRPr="00570C1D" w:rsidRDefault="007D51EB" w:rsidP="00570C1D">
            <w:pPr>
              <w:widowControl/>
              <w:rPr>
                <w:rFonts w:ascii="Times New Roman" w:hAnsi="Times New Roman" w:cs="Times New Roman"/>
                <w:color w:val="000000"/>
                <w:kern w:val="0"/>
                <w:sz w:val="18"/>
                <w:szCs w:val="16"/>
              </w:rPr>
            </w:pPr>
            <m:oMath>
              <m:sSub>
                <m:sSubPr>
                  <m:ctrlPr>
                    <w:rPr>
                      <w:rFonts w:ascii="Cambria Math" w:hAnsi="Cambria Math" w:cs="Times New Roman"/>
                      <w:i/>
                      <w:color w:val="000000"/>
                      <w:kern w:val="0"/>
                      <w:sz w:val="18"/>
                    </w:rPr>
                  </m:ctrlPr>
                </m:sSubPr>
                <m:e>
                  <m:r>
                    <w:rPr>
                      <w:rFonts w:ascii="Cambria Math" w:hAnsi="Cambria Math" w:cs="Times New Roman"/>
                      <w:color w:val="000000"/>
                      <w:kern w:val="0"/>
                      <w:sz w:val="18"/>
                    </w:rPr>
                    <m:t>C</m:t>
                  </m:r>
                </m:e>
                <m:sub>
                  <m:r>
                    <w:rPr>
                      <w:rFonts w:ascii="Cambria Math" w:hAnsi="Cambria Math" w:cs="Times New Roman"/>
                      <w:color w:val="000000"/>
                      <w:kern w:val="0"/>
                      <w:sz w:val="18"/>
                    </w:rPr>
                    <m:t>ij</m:t>
                  </m:r>
                </m:sub>
              </m:sSub>
            </m:oMath>
            <w:r w:rsidR="00E03D8C" w:rsidRPr="00570C1D">
              <w:rPr>
                <w:rFonts w:ascii="Times New Roman" w:hAnsi="Times New Roman" w:cs="Times New Roman"/>
                <w:color w:val="000000"/>
                <w:kern w:val="0"/>
                <w:sz w:val="18"/>
                <w:szCs w:val="16"/>
              </w:rPr>
              <w:t xml:space="preserve"> </w:t>
            </w:r>
          </w:p>
        </w:tc>
        <w:tc>
          <w:tcPr>
            <w:tcW w:w="7313" w:type="dxa"/>
            <w:noWrap/>
            <w:hideMark/>
          </w:tcPr>
          <w:p w:rsidR="00E03D8C" w:rsidRPr="00570C1D" w:rsidRDefault="00E03D8C" w:rsidP="00570C1D">
            <w:pPr>
              <w:widowControl/>
              <w:rPr>
                <w:rFonts w:ascii="Times New Roman" w:hAnsi="Times New Roman" w:cs="Times New Roman"/>
                <w:color w:val="000000"/>
                <w:kern w:val="0"/>
                <w:sz w:val="18"/>
                <w:szCs w:val="16"/>
              </w:rPr>
            </w:pPr>
            <w:r w:rsidRPr="00570C1D">
              <w:rPr>
                <w:rFonts w:ascii="Times New Roman" w:hAnsi="Times New Roman" w:cs="Times New Roman"/>
                <w:color w:val="000000"/>
                <w:kern w:val="0"/>
                <w:sz w:val="18"/>
                <w:szCs w:val="16"/>
              </w:rPr>
              <w:t xml:space="preserve">The number of species with which both </w:t>
            </w:r>
            <m:oMath>
              <m:r>
                <w:rPr>
                  <w:rFonts w:ascii="Cambria Math" w:hAnsi="Cambria Math" w:cs="Times New Roman"/>
                  <w:color w:val="000000"/>
                  <w:kern w:val="0"/>
                  <w:sz w:val="18"/>
                </w:rPr>
                <m:t>i</m:t>
              </m:r>
            </m:oMath>
            <w:r w:rsidRPr="00570C1D">
              <w:rPr>
                <w:rFonts w:ascii="Times New Roman" w:hAnsi="Times New Roman" w:cs="Times New Roman"/>
                <w:color w:val="000000"/>
                <w:kern w:val="0"/>
                <w:sz w:val="18"/>
                <w:szCs w:val="16"/>
              </w:rPr>
              <w:t xml:space="preserve"> </w:t>
            </w:r>
            <m:oMath>
              <m:r>
                <w:rPr>
                  <w:rFonts w:ascii="Cambria Math" w:hAnsi="Cambria Math" w:cs="Times New Roman"/>
                  <w:color w:val="000000"/>
                  <w:kern w:val="0"/>
                  <w:sz w:val="18"/>
                </w:rPr>
                <m:t>j</m:t>
              </m:r>
            </m:oMath>
            <w:r w:rsidRPr="00570C1D">
              <w:rPr>
                <w:rFonts w:ascii="Times New Roman" w:hAnsi="Times New Roman" w:cs="Times New Roman"/>
                <w:color w:val="000000"/>
                <w:kern w:val="0"/>
                <w:sz w:val="18"/>
                <w:szCs w:val="16"/>
              </w:rPr>
              <w:t xml:space="preserve"> interact divided by the number of species with which either </w:t>
            </w:r>
            <m:oMath>
              <m:r>
                <w:rPr>
                  <w:rFonts w:ascii="Cambria Math" w:hAnsi="Cambria Math" w:cs="Times New Roman"/>
                  <w:color w:val="000000"/>
                  <w:kern w:val="0"/>
                  <w:sz w:val="18"/>
                </w:rPr>
                <m:t>i</m:t>
              </m:r>
            </m:oMath>
            <w:r w:rsidRPr="00570C1D">
              <w:rPr>
                <w:rFonts w:ascii="Times New Roman" w:hAnsi="Times New Roman" w:cs="Times New Roman"/>
                <w:color w:val="000000"/>
                <w:kern w:val="0"/>
                <w:sz w:val="18"/>
                <w:szCs w:val="16"/>
              </w:rPr>
              <w:t xml:space="preserve"> or </w:t>
            </w:r>
            <m:oMath>
              <m:r>
                <w:rPr>
                  <w:rFonts w:ascii="Cambria Math" w:hAnsi="Cambria Math" w:cs="Times New Roman"/>
                  <w:color w:val="000000"/>
                  <w:kern w:val="0"/>
                  <w:sz w:val="18"/>
                </w:rPr>
                <m:t>j</m:t>
              </m:r>
            </m:oMath>
            <w:r w:rsidRPr="00570C1D">
              <w:rPr>
                <w:rFonts w:ascii="Times New Roman" w:hAnsi="Times New Roman" w:cs="Times New Roman"/>
                <w:color w:val="000000"/>
                <w:kern w:val="0"/>
                <w:sz w:val="18"/>
                <w:szCs w:val="16"/>
              </w:rPr>
              <w:t xml:space="preserve"> interact</w:t>
            </w:r>
          </w:p>
        </w:tc>
      </w:tr>
      <w:tr w:rsidR="00E03D8C" w:rsidRPr="00570C1D" w:rsidTr="00570C1D">
        <w:trPr>
          <w:trHeight w:val="20"/>
          <w:jc w:val="center"/>
        </w:trPr>
        <w:tc>
          <w:tcPr>
            <w:tcW w:w="993" w:type="dxa"/>
            <w:noWrap/>
            <w:hideMark/>
          </w:tcPr>
          <w:p w:rsidR="00E03D8C" w:rsidRPr="00570C1D" w:rsidRDefault="00E03D8C" w:rsidP="00570C1D">
            <w:pPr>
              <w:widowControl/>
              <w:rPr>
                <w:rFonts w:ascii="Times New Roman" w:hAnsi="Times New Roman" w:cs="Times New Roman"/>
                <w:color w:val="000000"/>
                <w:kern w:val="0"/>
                <w:sz w:val="18"/>
                <w:szCs w:val="16"/>
              </w:rPr>
            </w:pPr>
            <m:oMath>
              <m:r>
                <w:rPr>
                  <w:rFonts w:ascii="Cambria Math" w:hAnsi="Cambria Math" w:cs="Times New Roman"/>
                  <w:color w:val="000000"/>
                  <w:kern w:val="0"/>
                  <w:sz w:val="18"/>
                </w:rPr>
                <m:t>I</m:t>
              </m:r>
            </m:oMath>
            <w:r w:rsidRPr="00570C1D">
              <w:rPr>
                <w:rFonts w:ascii="Times New Roman" w:hAnsi="Times New Roman" w:cs="Times New Roman"/>
                <w:color w:val="000000"/>
                <w:kern w:val="0"/>
                <w:sz w:val="18"/>
                <w:szCs w:val="16"/>
              </w:rPr>
              <w:t xml:space="preserve"> </w:t>
            </w:r>
          </w:p>
        </w:tc>
        <w:tc>
          <w:tcPr>
            <w:tcW w:w="7313" w:type="dxa"/>
            <w:noWrap/>
            <w:hideMark/>
          </w:tcPr>
          <w:p w:rsidR="00E03D8C" w:rsidRPr="00570C1D" w:rsidRDefault="00E03D8C" w:rsidP="00570C1D">
            <w:pPr>
              <w:widowControl/>
              <w:rPr>
                <w:rFonts w:ascii="Times New Roman" w:hAnsi="Times New Roman" w:cs="Times New Roman"/>
                <w:color w:val="000000"/>
                <w:kern w:val="0"/>
                <w:sz w:val="18"/>
                <w:szCs w:val="16"/>
              </w:rPr>
            </w:pPr>
            <w:r w:rsidRPr="00570C1D">
              <w:rPr>
                <w:rFonts w:ascii="Times New Roman" w:hAnsi="Times New Roman" w:cs="Times New Roman"/>
                <w:color w:val="000000"/>
                <w:kern w:val="0"/>
                <w:sz w:val="18"/>
                <w:szCs w:val="16"/>
              </w:rPr>
              <w:t>Identity matrix</w:t>
            </w:r>
          </w:p>
        </w:tc>
      </w:tr>
      <w:bookmarkEnd w:id="1"/>
    </w:tbl>
    <w:p w:rsidR="00E03D8C" w:rsidRPr="00570C1D" w:rsidRDefault="00E03D8C" w:rsidP="00E03D8C">
      <w:pPr>
        <w:spacing w:before="120" w:after="120" w:line="276" w:lineRule="auto"/>
        <w:rPr>
          <w:rFonts w:ascii="Times New Roman" w:eastAsia="標楷體" w:hAnsi="Times New Roman" w:cs="Times New Roman"/>
        </w:rPr>
      </w:pPr>
    </w:p>
    <w:p w:rsidR="00E03D8C" w:rsidRPr="00570C1D" w:rsidRDefault="00E03D8C" w:rsidP="00E03D8C">
      <w:pPr>
        <w:spacing w:before="120" w:after="120" w:line="276" w:lineRule="auto"/>
        <w:rPr>
          <w:rFonts w:ascii="Times New Roman" w:hAnsi="Times New Roman" w:cs="Times New Roman"/>
        </w:rPr>
      </w:pPr>
      <w:bookmarkStart w:id="2" w:name="_Hlk91864142"/>
      <w:r w:rsidRPr="00570C1D">
        <w:rPr>
          <w:rFonts w:ascii="Times New Roman" w:eastAsia="標楷體" w:hAnsi="Times New Roman" w:cs="Times New Roman"/>
        </w:rPr>
        <w:t>Table. 3.</w:t>
      </w:r>
      <w:r w:rsidRPr="00570C1D">
        <w:rPr>
          <w:rFonts w:ascii="Times New Roman" w:hAnsi="Times New Roman" w:cs="Times New Roman"/>
        </w:rPr>
        <w:t xml:space="preserve"> Algorithms for the calculation of the network indices.</w:t>
      </w:r>
    </w:p>
    <w:tbl>
      <w:tblPr>
        <w:tblW w:w="8398" w:type="dxa"/>
        <w:jc w:val="center"/>
        <w:tblBorders>
          <w:top w:val="single" w:sz="4" w:space="0" w:color="auto"/>
          <w:bottom w:val="single" w:sz="4" w:space="0" w:color="auto"/>
          <w:insideH w:val="single" w:sz="4" w:space="0" w:color="auto"/>
        </w:tblBorders>
        <w:tblCellMar>
          <w:left w:w="28" w:type="dxa"/>
          <w:right w:w="28" w:type="dxa"/>
        </w:tblCellMar>
        <w:tblLook w:val="04A0" w:firstRow="1" w:lastRow="0" w:firstColumn="1" w:lastColumn="0" w:noHBand="0" w:noVBand="1"/>
      </w:tblPr>
      <w:tblGrid>
        <w:gridCol w:w="2484"/>
        <w:gridCol w:w="479"/>
        <w:gridCol w:w="5435"/>
      </w:tblGrid>
      <w:tr w:rsidR="00E03D8C" w:rsidRPr="00570C1D" w:rsidTr="00570C1D">
        <w:trPr>
          <w:trHeight w:val="206"/>
          <w:jc w:val="center"/>
        </w:trPr>
        <w:tc>
          <w:tcPr>
            <w:tcW w:w="2484" w:type="dxa"/>
            <w:tcBorders>
              <w:bottom w:val="single" w:sz="4" w:space="0" w:color="auto"/>
            </w:tcBorders>
            <w:shd w:val="clear" w:color="auto" w:fill="auto"/>
            <w:noWrap/>
            <w:vAlign w:val="center"/>
            <w:hideMark/>
          </w:tcPr>
          <w:bookmarkEnd w:id="2"/>
          <w:p w:rsidR="00E03D8C" w:rsidRPr="00570C1D" w:rsidRDefault="00E03D8C" w:rsidP="00570C1D">
            <w:pPr>
              <w:widowControl/>
              <w:rPr>
                <w:rFonts w:ascii="Times New Roman" w:hAnsi="Times New Roman" w:cs="Times New Roman"/>
                <w:color w:val="000000"/>
                <w:kern w:val="0"/>
                <w:sz w:val="16"/>
              </w:rPr>
            </w:pPr>
            <w:r w:rsidRPr="00570C1D">
              <w:rPr>
                <w:rFonts w:ascii="Times New Roman" w:hAnsi="Times New Roman" w:cs="Times New Roman"/>
                <w:color w:val="000000"/>
                <w:kern w:val="0"/>
                <w:sz w:val="16"/>
              </w:rPr>
              <w:t>Index name</w:t>
            </w:r>
          </w:p>
        </w:tc>
        <w:tc>
          <w:tcPr>
            <w:tcW w:w="479" w:type="dxa"/>
            <w:tcBorders>
              <w:bottom w:val="single" w:sz="4" w:space="0" w:color="auto"/>
            </w:tcBorders>
            <w:shd w:val="clear" w:color="auto" w:fill="auto"/>
            <w:noWrap/>
            <w:vAlign w:val="center"/>
            <w:hideMark/>
          </w:tcPr>
          <w:p w:rsidR="00E03D8C" w:rsidRPr="00570C1D" w:rsidRDefault="00E03D8C" w:rsidP="00570C1D">
            <w:pPr>
              <w:widowControl/>
              <w:rPr>
                <w:rFonts w:ascii="Times New Roman" w:hAnsi="Times New Roman" w:cs="Times New Roman"/>
                <w:color w:val="000000"/>
                <w:kern w:val="0"/>
                <w:sz w:val="16"/>
              </w:rPr>
            </w:pPr>
            <w:r w:rsidRPr="00570C1D">
              <w:rPr>
                <w:rFonts w:ascii="Times New Roman" w:hAnsi="Times New Roman" w:cs="Times New Roman"/>
                <w:color w:val="000000"/>
                <w:kern w:val="0"/>
                <w:sz w:val="16"/>
              </w:rPr>
              <w:t>Code</w:t>
            </w:r>
          </w:p>
        </w:tc>
        <w:tc>
          <w:tcPr>
            <w:tcW w:w="5435" w:type="dxa"/>
            <w:tcBorders>
              <w:bottom w:val="single" w:sz="4" w:space="0" w:color="auto"/>
            </w:tcBorders>
            <w:shd w:val="clear" w:color="auto" w:fill="auto"/>
            <w:noWrap/>
            <w:vAlign w:val="center"/>
            <w:hideMark/>
          </w:tcPr>
          <w:p w:rsidR="00E03D8C" w:rsidRPr="00570C1D" w:rsidRDefault="00E03D8C" w:rsidP="00570C1D">
            <w:pPr>
              <w:widowControl/>
              <w:rPr>
                <w:rFonts w:ascii="Times New Roman" w:hAnsi="Times New Roman" w:cs="Times New Roman"/>
                <w:color w:val="000000"/>
                <w:kern w:val="0"/>
                <w:sz w:val="16"/>
              </w:rPr>
            </w:pPr>
            <w:r w:rsidRPr="00570C1D">
              <w:rPr>
                <w:rFonts w:ascii="Times New Roman" w:hAnsi="Times New Roman" w:cs="Times New Roman"/>
                <w:color w:val="000000"/>
                <w:kern w:val="0"/>
                <w:sz w:val="16"/>
              </w:rPr>
              <w:t>Formula</w:t>
            </w:r>
          </w:p>
        </w:tc>
      </w:tr>
      <w:tr w:rsidR="00E03D8C" w:rsidRPr="00570C1D" w:rsidTr="00570C1D">
        <w:trPr>
          <w:trHeight w:val="206"/>
          <w:jc w:val="center"/>
        </w:trPr>
        <w:tc>
          <w:tcPr>
            <w:tcW w:w="2484" w:type="dxa"/>
            <w:tcBorders>
              <w:top w:val="single" w:sz="4" w:space="0" w:color="auto"/>
              <w:bottom w:val="nil"/>
            </w:tcBorders>
            <w:shd w:val="clear" w:color="auto" w:fill="auto"/>
            <w:noWrap/>
            <w:vAlign w:val="center"/>
            <w:hideMark/>
          </w:tcPr>
          <w:p w:rsidR="00E03D8C" w:rsidRPr="00570C1D" w:rsidRDefault="00E03D8C" w:rsidP="00570C1D">
            <w:pPr>
              <w:widowControl/>
              <w:rPr>
                <w:rFonts w:ascii="Times New Roman" w:hAnsi="Times New Roman" w:cs="Times New Roman"/>
                <w:color w:val="000000"/>
                <w:kern w:val="0"/>
                <w:sz w:val="16"/>
              </w:rPr>
            </w:pPr>
            <w:r w:rsidRPr="00570C1D">
              <w:rPr>
                <w:rFonts w:ascii="Times New Roman" w:hAnsi="Times New Roman" w:cs="Times New Roman"/>
                <w:color w:val="000000"/>
                <w:kern w:val="0"/>
                <w:sz w:val="16"/>
              </w:rPr>
              <w:t>Total system Throughput</w:t>
            </w:r>
          </w:p>
        </w:tc>
        <w:tc>
          <w:tcPr>
            <w:tcW w:w="479" w:type="dxa"/>
            <w:tcBorders>
              <w:top w:val="single" w:sz="4" w:space="0" w:color="auto"/>
              <w:bottom w:val="nil"/>
            </w:tcBorders>
            <w:shd w:val="clear" w:color="auto" w:fill="auto"/>
            <w:noWrap/>
            <w:vAlign w:val="center"/>
            <w:hideMark/>
          </w:tcPr>
          <w:p w:rsidR="00E03D8C" w:rsidRPr="00570C1D" w:rsidRDefault="00E03D8C" w:rsidP="00570C1D">
            <w:pPr>
              <w:widowControl/>
              <w:rPr>
                <w:rFonts w:ascii="Times New Roman" w:hAnsi="Times New Roman" w:cs="Times New Roman"/>
                <w:color w:val="000000"/>
                <w:kern w:val="0"/>
                <w:sz w:val="16"/>
              </w:rPr>
            </w:pPr>
            <m:oMath>
              <m:r>
                <w:rPr>
                  <w:rFonts w:ascii="Cambria Math" w:hAnsi="Cambria Math" w:cs="Times New Roman"/>
                  <w:color w:val="000000"/>
                  <w:kern w:val="0"/>
                  <w:sz w:val="18"/>
                </w:rPr>
                <m:t>T..</m:t>
              </m:r>
            </m:oMath>
            <w:r w:rsidRPr="00570C1D">
              <w:rPr>
                <w:rFonts w:ascii="Times New Roman" w:hAnsi="Times New Roman" w:cs="Times New Roman"/>
                <w:color w:val="000000"/>
                <w:kern w:val="0"/>
                <w:sz w:val="16"/>
              </w:rPr>
              <w:t xml:space="preserve"> </w:t>
            </w:r>
          </w:p>
        </w:tc>
        <w:tc>
          <w:tcPr>
            <w:tcW w:w="5435" w:type="dxa"/>
            <w:tcBorders>
              <w:top w:val="single" w:sz="4" w:space="0" w:color="auto"/>
              <w:bottom w:val="nil"/>
            </w:tcBorders>
            <w:shd w:val="clear" w:color="auto" w:fill="auto"/>
            <w:noWrap/>
            <w:vAlign w:val="center"/>
            <w:hideMark/>
          </w:tcPr>
          <w:p w:rsidR="00E03D8C" w:rsidRPr="00570C1D" w:rsidRDefault="007D51EB" w:rsidP="00570C1D">
            <w:pPr>
              <w:widowControl/>
              <w:rPr>
                <w:rFonts w:ascii="Times New Roman" w:hAnsi="Times New Roman" w:cs="Times New Roman"/>
                <w:color w:val="000000"/>
                <w:kern w:val="0"/>
                <w:sz w:val="16"/>
              </w:rPr>
            </w:pPr>
            <m:oMathPara>
              <m:oMath>
                <m:nary>
                  <m:naryPr>
                    <m:chr m:val="∑"/>
                    <m:limLoc m:val="undOvr"/>
                    <m:ctrlPr>
                      <w:rPr>
                        <w:rFonts w:ascii="Cambria Math" w:hAnsi="Cambria Math" w:cs="Times New Roman"/>
                        <w:color w:val="000000"/>
                        <w:kern w:val="0"/>
                        <w:sz w:val="16"/>
                      </w:rPr>
                    </m:ctrlPr>
                  </m:naryPr>
                  <m:sub>
                    <m:r>
                      <w:rPr>
                        <w:rFonts w:ascii="Cambria Math" w:hAnsi="Cambria Math" w:cs="Times New Roman"/>
                        <w:color w:val="000000"/>
                        <w:kern w:val="0"/>
                        <w:sz w:val="16"/>
                      </w:rPr>
                      <m:t>i=1</m:t>
                    </m:r>
                  </m:sub>
                  <m:sup>
                    <m:r>
                      <w:rPr>
                        <w:rFonts w:ascii="Cambria Math" w:hAnsi="Cambria Math" w:cs="Times New Roman"/>
                        <w:color w:val="000000"/>
                        <w:kern w:val="0"/>
                        <w:sz w:val="16"/>
                      </w:rPr>
                      <m:t>n+2</m:t>
                    </m:r>
                  </m:sup>
                  <m:e>
                    <m:nary>
                      <m:naryPr>
                        <m:chr m:val="∑"/>
                        <m:limLoc m:val="undOvr"/>
                        <m:ctrlPr>
                          <w:rPr>
                            <w:rFonts w:ascii="Cambria Math" w:hAnsi="Cambria Math" w:cs="Times New Roman"/>
                            <w:i/>
                            <w:color w:val="000000"/>
                            <w:kern w:val="0"/>
                            <w:sz w:val="16"/>
                          </w:rPr>
                        </m:ctrlPr>
                      </m:naryPr>
                      <m:sub>
                        <m:r>
                          <w:rPr>
                            <w:rFonts w:ascii="Cambria Math" w:hAnsi="Cambria Math" w:cs="Times New Roman"/>
                            <w:color w:val="000000"/>
                            <w:kern w:val="0"/>
                            <w:sz w:val="16"/>
                          </w:rPr>
                          <m:t>j=0</m:t>
                        </m:r>
                      </m:sub>
                      <m:sup>
                        <m:r>
                          <w:rPr>
                            <w:rFonts w:ascii="Cambria Math" w:hAnsi="Cambria Math" w:cs="Times New Roman"/>
                            <w:color w:val="000000"/>
                            <w:kern w:val="0"/>
                            <w:sz w:val="16"/>
                          </w:rPr>
                          <m:t>n</m:t>
                        </m:r>
                      </m:sup>
                      <m:e>
                        <m:sSub>
                          <m:sSubPr>
                            <m:ctrlPr>
                              <w:rPr>
                                <w:rFonts w:ascii="Cambria Math" w:hAnsi="Cambria Math" w:cs="Times New Roman"/>
                                <w:i/>
                                <w:color w:val="000000"/>
                                <w:kern w:val="0"/>
                                <w:sz w:val="16"/>
                              </w:rPr>
                            </m:ctrlPr>
                          </m:sSubPr>
                          <m:e>
                            <m:r>
                              <w:rPr>
                                <w:rFonts w:ascii="Cambria Math" w:hAnsi="Cambria Math" w:cs="Times New Roman"/>
                                <w:color w:val="000000"/>
                                <w:kern w:val="0"/>
                                <w:sz w:val="16"/>
                              </w:rPr>
                              <m:t>T</m:t>
                            </m:r>
                          </m:e>
                          <m:sub>
                            <m:r>
                              <w:rPr>
                                <w:rFonts w:ascii="Cambria Math" w:hAnsi="Cambria Math" w:cs="Times New Roman"/>
                                <w:color w:val="000000"/>
                                <w:kern w:val="0"/>
                                <w:sz w:val="16"/>
                              </w:rPr>
                              <m:t>ij</m:t>
                            </m:r>
                          </m:sub>
                        </m:sSub>
                      </m:e>
                    </m:nary>
                  </m:e>
                </m:nary>
              </m:oMath>
            </m:oMathPara>
          </w:p>
        </w:tc>
      </w:tr>
      <w:tr w:rsidR="00E03D8C" w:rsidRPr="00570C1D" w:rsidTr="00570C1D">
        <w:trPr>
          <w:trHeight w:val="206"/>
          <w:jc w:val="center"/>
        </w:trPr>
        <w:tc>
          <w:tcPr>
            <w:tcW w:w="2484" w:type="dxa"/>
            <w:tcBorders>
              <w:top w:val="nil"/>
              <w:bottom w:val="nil"/>
            </w:tcBorders>
            <w:shd w:val="clear" w:color="auto" w:fill="auto"/>
            <w:noWrap/>
            <w:vAlign w:val="center"/>
            <w:hideMark/>
          </w:tcPr>
          <w:p w:rsidR="00E03D8C" w:rsidRPr="00570C1D" w:rsidRDefault="00E03D8C" w:rsidP="00570C1D">
            <w:pPr>
              <w:widowControl/>
              <w:rPr>
                <w:rFonts w:ascii="Times New Roman" w:hAnsi="Times New Roman" w:cs="Times New Roman"/>
                <w:color w:val="000000"/>
                <w:kern w:val="0"/>
                <w:sz w:val="16"/>
              </w:rPr>
            </w:pPr>
            <w:r w:rsidRPr="00570C1D">
              <w:rPr>
                <w:rFonts w:ascii="Times New Roman" w:hAnsi="Times New Roman" w:cs="Times New Roman"/>
                <w:color w:val="000000"/>
                <w:kern w:val="0"/>
                <w:sz w:val="16"/>
              </w:rPr>
              <w:t>Total system throughflow</w:t>
            </w:r>
          </w:p>
        </w:tc>
        <w:tc>
          <w:tcPr>
            <w:tcW w:w="479" w:type="dxa"/>
            <w:tcBorders>
              <w:top w:val="nil"/>
              <w:bottom w:val="nil"/>
            </w:tcBorders>
            <w:shd w:val="clear" w:color="auto" w:fill="auto"/>
            <w:noWrap/>
            <w:vAlign w:val="center"/>
            <w:hideMark/>
          </w:tcPr>
          <w:p w:rsidR="00E03D8C" w:rsidRPr="00570C1D" w:rsidRDefault="00E03D8C" w:rsidP="00570C1D">
            <w:pPr>
              <w:widowControl/>
              <w:rPr>
                <w:rFonts w:ascii="Times New Roman" w:hAnsi="Times New Roman" w:cs="Times New Roman"/>
                <w:color w:val="000000"/>
                <w:kern w:val="0"/>
                <w:sz w:val="16"/>
              </w:rPr>
            </w:pPr>
            <m:oMath>
              <m:r>
                <w:rPr>
                  <w:rFonts w:ascii="Cambria Math" w:hAnsi="Cambria Math" w:cs="Times New Roman"/>
                  <w:color w:val="000000"/>
                  <w:kern w:val="0"/>
                  <w:sz w:val="18"/>
                </w:rPr>
                <m:t>TST</m:t>
              </m:r>
            </m:oMath>
            <w:r w:rsidRPr="00570C1D">
              <w:rPr>
                <w:rFonts w:ascii="Times New Roman" w:hAnsi="Times New Roman" w:cs="Times New Roman"/>
                <w:color w:val="000000"/>
                <w:kern w:val="0"/>
                <w:sz w:val="16"/>
              </w:rPr>
              <w:t xml:space="preserve"> </w:t>
            </w:r>
          </w:p>
        </w:tc>
        <w:tc>
          <w:tcPr>
            <w:tcW w:w="5435" w:type="dxa"/>
            <w:tcBorders>
              <w:top w:val="nil"/>
              <w:bottom w:val="nil"/>
            </w:tcBorders>
            <w:shd w:val="clear" w:color="auto" w:fill="auto"/>
            <w:noWrap/>
            <w:vAlign w:val="center"/>
            <w:hideMark/>
          </w:tcPr>
          <w:p w:rsidR="00E03D8C" w:rsidRPr="00570C1D" w:rsidRDefault="007D51EB" w:rsidP="00570C1D">
            <w:pPr>
              <w:widowControl/>
              <w:rPr>
                <w:rFonts w:ascii="Times New Roman" w:hAnsi="Times New Roman" w:cs="Times New Roman"/>
                <w:color w:val="000000"/>
                <w:kern w:val="0"/>
                <w:sz w:val="16"/>
              </w:rPr>
            </w:pPr>
            <m:oMathPara>
              <m:oMath>
                <m:nary>
                  <m:naryPr>
                    <m:chr m:val="∑"/>
                    <m:limLoc m:val="undOvr"/>
                    <m:ctrlPr>
                      <w:rPr>
                        <w:rFonts w:ascii="Cambria Math" w:hAnsi="Cambria Math" w:cs="Times New Roman"/>
                        <w:color w:val="000000"/>
                        <w:kern w:val="0"/>
                        <w:sz w:val="16"/>
                      </w:rPr>
                    </m:ctrlPr>
                  </m:naryPr>
                  <m:sub>
                    <m:r>
                      <w:rPr>
                        <w:rFonts w:ascii="Cambria Math" w:hAnsi="Cambria Math" w:cs="Times New Roman"/>
                        <w:color w:val="000000"/>
                        <w:kern w:val="0"/>
                        <w:sz w:val="16"/>
                      </w:rPr>
                      <m:t>i=1</m:t>
                    </m:r>
                  </m:sub>
                  <m:sup>
                    <m:r>
                      <w:rPr>
                        <w:rFonts w:ascii="Cambria Math" w:hAnsi="Cambria Math" w:cs="Times New Roman"/>
                        <w:color w:val="000000"/>
                        <w:kern w:val="0"/>
                        <w:sz w:val="16"/>
                      </w:rPr>
                      <m:t>n</m:t>
                    </m:r>
                  </m:sup>
                  <m:e>
                    <m:nary>
                      <m:naryPr>
                        <m:chr m:val="∑"/>
                        <m:limLoc m:val="undOvr"/>
                        <m:ctrlPr>
                          <w:rPr>
                            <w:rFonts w:ascii="Cambria Math" w:hAnsi="Cambria Math" w:cs="Times New Roman"/>
                            <w:i/>
                            <w:color w:val="000000"/>
                            <w:kern w:val="0"/>
                            <w:sz w:val="16"/>
                          </w:rPr>
                        </m:ctrlPr>
                      </m:naryPr>
                      <m:sub>
                        <m:r>
                          <w:rPr>
                            <w:rFonts w:ascii="Cambria Math" w:hAnsi="Cambria Math" w:cs="Times New Roman"/>
                            <w:color w:val="000000"/>
                            <w:kern w:val="0"/>
                            <w:sz w:val="16"/>
                          </w:rPr>
                          <m:t>j=i</m:t>
                        </m:r>
                      </m:sub>
                      <m:sup>
                        <m:r>
                          <w:rPr>
                            <w:rFonts w:ascii="Cambria Math" w:hAnsi="Cambria Math" w:cs="Times New Roman"/>
                            <w:color w:val="000000"/>
                            <w:kern w:val="0"/>
                            <w:sz w:val="16"/>
                          </w:rPr>
                          <m:t>n</m:t>
                        </m:r>
                      </m:sup>
                      <m:e>
                        <m:r>
                          <w:rPr>
                            <w:rFonts w:ascii="Cambria Math" w:hAnsi="Cambria Math" w:cs="Times New Roman"/>
                            <w:color w:val="000000"/>
                            <w:kern w:val="0"/>
                            <w:sz w:val="16"/>
                          </w:rPr>
                          <m:t>[</m:t>
                        </m:r>
                        <m:sSub>
                          <m:sSubPr>
                            <m:ctrlPr>
                              <w:rPr>
                                <w:rFonts w:ascii="Cambria Math" w:hAnsi="Cambria Math" w:cs="Times New Roman"/>
                                <w:i/>
                                <w:color w:val="000000"/>
                                <w:kern w:val="0"/>
                                <w:sz w:val="16"/>
                              </w:rPr>
                            </m:ctrlPr>
                          </m:sSubPr>
                          <m:e>
                            <m:r>
                              <w:rPr>
                                <w:rFonts w:ascii="Cambria Math" w:hAnsi="Cambria Math" w:cs="Times New Roman"/>
                                <w:color w:val="000000"/>
                                <w:kern w:val="0"/>
                                <w:sz w:val="16"/>
                              </w:rPr>
                              <m:t>T</m:t>
                            </m:r>
                          </m:e>
                          <m:sub>
                            <m:r>
                              <w:rPr>
                                <w:rFonts w:ascii="Cambria Math" w:hAnsi="Cambria Math" w:cs="Times New Roman"/>
                                <w:color w:val="000000"/>
                                <w:kern w:val="0"/>
                                <w:sz w:val="16"/>
                              </w:rPr>
                              <m:t>ij</m:t>
                            </m:r>
                          </m:sub>
                        </m:sSub>
                        <m:r>
                          <w:rPr>
                            <w:rFonts w:ascii="Cambria Math" w:hAnsi="Cambria Math" w:cs="Times New Roman"/>
                            <w:color w:val="000000"/>
                            <w:kern w:val="0"/>
                            <w:sz w:val="16"/>
                          </w:rPr>
                          <m:t>+</m:t>
                        </m:r>
                        <m:sSub>
                          <m:sSubPr>
                            <m:ctrlPr>
                              <w:rPr>
                                <w:rFonts w:ascii="Cambria Math" w:hAnsi="Cambria Math" w:cs="Times New Roman"/>
                                <w:i/>
                                <w:color w:val="000000"/>
                                <w:kern w:val="0"/>
                                <w:sz w:val="16"/>
                              </w:rPr>
                            </m:ctrlPr>
                          </m:sSubPr>
                          <m:e>
                            <m:r>
                              <w:rPr>
                                <w:rFonts w:ascii="Cambria Math" w:hAnsi="Cambria Math" w:cs="Times New Roman"/>
                                <w:color w:val="000000"/>
                                <w:kern w:val="0"/>
                                <w:sz w:val="16"/>
                              </w:rPr>
                              <m:t>z</m:t>
                            </m:r>
                          </m:e>
                          <m:sub>
                            <m:r>
                              <w:rPr>
                                <w:rFonts w:ascii="Cambria Math" w:hAnsi="Cambria Math" w:cs="Times New Roman"/>
                                <w:color w:val="000000"/>
                                <w:kern w:val="0"/>
                                <w:sz w:val="16"/>
                              </w:rPr>
                              <m:t>i0</m:t>
                            </m:r>
                          </m:sub>
                        </m:sSub>
                        <m:r>
                          <w:rPr>
                            <w:rFonts w:ascii="Cambria Math" w:hAnsi="Cambria Math" w:cs="Times New Roman"/>
                            <w:color w:val="000000"/>
                            <w:kern w:val="0"/>
                            <w:sz w:val="16"/>
                          </w:rPr>
                          <m:t>-</m:t>
                        </m:r>
                      </m:e>
                    </m:nary>
                  </m:e>
                </m:nary>
                <m:sSub>
                  <m:sSubPr>
                    <m:ctrlPr>
                      <w:rPr>
                        <w:rFonts w:ascii="Cambria Math" w:hAnsi="Cambria Math" w:cs="Times New Roman"/>
                        <w:i/>
                        <w:color w:val="000000"/>
                        <w:kern w:val="0"/>
                        <w:sz w:val="18"/>
                      </w:rPr>
                    </m:ctrlPr>
                  </m:sSubPr>
                  <m:e>
                    <m:r>
                      <w:rPr>
                        <w:rFonts w:ascii="Cambria Math" w:hAnsi="Cambria Math" w:cs="Times New Roman"/>
                        <w:color w:val="000000"/>
                        <w:kern w:val="0"/>
                        <w:sz w:val="18"/>
                      </w:rPr>
                      <m:t>(</m:t>
                    </m:r>
                    <m:sSub>
                      <m:sSubPr>
                        <m:ctrlPr>
                          <w:rPr>
                            <w:rFonts w:ascii="Cambria Math" w:hAnsi="Cambria Math" w:cs="Times New Roman"/>
                            <w:i/>
                            <w:color w:val="000000"/>
                            <w:kern w:val="0"/>
                            <w:sz w:val="18"/>
                          </w:rPr>
                        </m:ctrlPr>
                      </m:sSubPr>
                      <m:e>
                        <m:r>
                          <w:rPr>
                            <w:rFonts w:ascii="Cambria Math" w:hAnsi="Cambria Math" w:cs="Times New Roman"/>
                            <w:color w:val="000000"/>
                            <w:kern w:val="0"/>
                            <w:sz w:val="18"/>
                          </w:rPr>
                          <m:t>x</m:t>
                        </m:r>
                      </m:e>
                      <m:sub>
                        <m:r>
                          <w:rPr>
                            <w:rFonts w:ascii="Cambria Math" w:hAnsi="Cambria Math" w:cs="Times New Roman"/>
                            <w:color w:val="000000"/>
                            <w:kern w:val="0"/>
                            <w:sz w:val="18"/>
                          </w:rPr>
                          <m:t>i</m:t>
                        </m:r>
                      </m:sub>
                    </m:sSub>
                    <m:r>
                      <w:rPr>
                        <w:rFonts w:ascii="Cambria Math" w:hAnsi="Cambria Math" w:cs="Times New Roman"/>
                        <w:color w:val="000000"/>
                        <w:kern w:val="0"/>
                        <w:sz w:val="18"/>
                      </w:rPr>
                      <m:t>)</m:t>
                    </m:r>
                  </m:e>
                  <m:sub>
                    <m:r>
                      <w:rPr>
                        <w:rFonts w:ascii="Cambria Math" w:hAnsi="Cambria Math" w:cs="Times New Roman"/>
                        <w:color w:val="000000"/>
                        <w:kern w:val="0"/>
                        <w:sz w:val="18"/>
                      </w:rPr>
                      <m:t>-</m:t>
                    </m:r>
                  </m:sub>
                </m:sSub>
                <m:r>
                  <w:rPr>
                    <w:rFonts w:ascii="Cambria Math" w:hAnsi="Cambria Math" w:cs="Times New Roman"/>
                    <w:color w:val="000000"/>
                    <w:kern w:val="0"/>
                    <w:sz w:val="18"/>
                  </w:rPr>
                  <m:t>]=</m:t>
                </m:r>
                <m:nary>
                  <m:naryPr>
                    <m:chr m:val="∑"/>
                    <m:limLoc m:val="undOvr"/>
                    <m:ctrlPr>
                      <w:rPr>
                        <w:rFonts w:ascii="Cambria Math" w:hAnsi="Cambria Math" w:cs="Times New Roman"/>
                        <w:color w:val="000000"/>
                        <w:kern w:val="0"/>
                        <w:sz w:val="16"/>
                      </w:rPr>
                    </m:ctrlPr>
                  </m:naryPr>
                  <m:sub>
                    <m:r>
                      <w:rPr>
                        <w:rFonts w:ascii="Cambria Math" w:hAnsi="Cambria Math" w:cs="Times New Roman"/>
                        <w:color w:val="000000"/>
                        <w:kern w:val="0"/>
                        <w:sz w:val="16"/>
                      </w:rPr>
                      <m:t>i=1</m:t>
                    </m:r>
                  </m:sub>
                  <m:sup>
                    <m:r>
                      <w:rPr>
                        <w:rFonts w:ascii="Cambria Math" w:hAnsi="Cambria Math" w:cs="Times New Roman"/>
                        <w:color w:val="000000"/>
                        <w:kern w:val="0"/>
                        <w:sz w:val="16"/>
                      </w:rPr>
                      <m:t>n</m:t>
                    </m:r>
                  </m:sup>
                  <m:e>
                    <m:nary>
                      <m:naryPr>
                        <m:chr m:val="∑"/>
                        <m:limLoc m:val="undOvr"/>
                        <m:ctrlPr>
                          <w:rPr>
                            <w:rFonts w:ascii="Cambria Math" w:hAnsi="Cambria Math" w:cs="Times New Roman"/>
                            <w:i/>
                            <w:color w:val="000000"/>
                            <w:kern w:val="0"/>
                            <w:sz w:val="16"/>
                          </w:rPr>
                        </m:ctrlPr>
                      </m:naryPr>
                      <m:sub>
                        <m:r>
                          <w:rPr>
                            <w:rFonts w:ascii="Cambria Math" w:hAnsi="Cambria Math" w:cs="Times New Roman"/>
                            <w:color w:val="000000"/>
                            <w:kern w:val="0"/>
                            <w:sz w:val="16"/>
                          </w:rPr>
                          <m:t>j=i</m:t>
                        </m:r>
                      </m:sub>
                      <m:sup>
                        <m:r>
                          <w:rPr>
                            <w:rFonts w:ascii="Cambria Math" w:hAnsi="Cambria Math" w:cs="Times New Roman"/>
                            <w:color w:val="000000"/>
                            <w:kern w:val="0"/>
                            <w:sz w:val="16"/>
                          </w:rPr>
                          <m:t>n</m:t>
                        </m:r>
                      </m:sup>
                      <m:e>
                        <m:r>
                          <w:rPr>
                            <w:rFonts w:ascii="Cambria Math" w:hAnsi="Cambria Math" w:cs="Times New Roman"/>
                            <w:color w:val="000000"/>
                            <w:kern w:val="0"/>
                            <w:sz w:val="16"/>
                          </w:rPr>
                          <m:t>[</m:t>
                        </m:r>
                        <m:sSub>
                          <m:sSubPr>
                            <m:ctrlPr>
                              <w:rPr>
                                <w:rFonts w:ascii="Cambria Math" w:hAnsi="Cambria Math" w:cs="Times New Roman"/>
                                <w:i/>
                                <w:color w:val="000000"/>
                                <w:kern w:val="0"/>
                                <w:sz w:val="16"/>
                              </w:rPr>
                            </m:ctrlPr>
                          </m:sSubPr>
                          <m:e>
                            <m:r>
                              <w:rPr>
                                <w:rFonts w:ascii="Cambria Math" w:hAnsi="Cambria Math" w:cs="Times New Roman"/>
                                <w:color w:val="000000"/>
                                <w:kern w:val="0"/>
                                <w:sz w:val="16"/>
                              </w:rPr>
                              <m:t>T</m:t>
                            </m:r>
                          </m:e>
                          <m:sub>
                            <m:r>
                              <w:rPr>
                                <w:rFonts w:ascii="Cambria Math" w:hAnsi="Cambria Math" w:cs="Times New Roman"/>
                                <w:color w:val="000000"/>
                                <w:kern w:val="0"/>
                                <w:sz w:val="16"/>
                              </w:rPr>
                              <m:t>ij</m:t>
                            </m:r>
                          </m:sub>
                        </m:sSub>
                        <m:r>
                          <w:rPr>
                            <w:rFonts w:ascii="Cambria Math" w:hAnsi="Cambria Math" w:cs="Times New Roman"/>
                            <w:color w:val="000000"/>
                            <w:kern w:val="0"/>
                            <w:sz w:val="16"/>
                          </w:rPr>
                          <m:t>+</m:t>
                        </m:r>
                        <m:sSub>
                          <m:sSubPr>
                            <m:ctrlPr>
                              <w:rPr>
                                <w:rFonts w:ascii="Cambria Math" w:hAnsi="Cambria Math" w:cs="Times New Roman"/>
                                <w:i/>
                                <w:color w:val="000000"/>
                                <w:kern w:val="0"/>
                                <w:sz w:val="16"/>
                              </w:rPr>
                            </m:ctrlPr>
                          </m:sSubPr>
                          <m:e>
                            <m:r>
                              <w:rPr>
                                <w:rFonts w:ascii="Cambria Math" w:hAnsi="Cambria Math" w:cs="Times New Roman"/>
                                <w:color w:val="000000"/>
                                <w:kern w:val="0"/>
                                <w:sz w:val="16"/>
                              </w:rPr>
                              <m:t>y</m:t>
                            </m:r>
                          </m:e>
                          <m:sub>
                            <m:r>
                              <w:rPr>
                                <w:rFonts w:ascii="Cambria Math" w:hAnsi="Cambria Math" w:cs="Times New Roman"/>
                                <w:color w:val="000000"/>
                                <w:kern w:val="0"/>
                                <w:sz w:val="16"/>
                              </w:rPr>
                              <m:t>0i</m:t>
                            </m:r>
                          </m:sub>
                        </m:sSub>
                        <m:r>
                          <w:rPr>
                            <w:rFonts w:ascii="Cambria Math" w:hAnsi="Cambria Math" w:cs="Times New Roman"/>
                            <w:color w:val="000000"/>
                            <w:kern w:val="0"/>
                            <w:sz w:val="16"/>
                          </w:rPr>
                          <m:t>-</m:t>
                        </m:r>
                      </m:e>
                    </m:nary>
                  </m:e>
                </m:nary>
                <m:sSub>
                  <m:sSubPr>
                    <m:ctrlPr>
                      <w:rPr>
                        <w:rFonts w:ascii="Cambria Math" w:hAnsi="Cambria Math" w:cs="Times New Roman"/>
                        <w:i/>
                        <w:color w:val="000000"/>
                        <w:kern w:val="0"/>
                        <w:sz w:val="18"/>
                      </w:rPr>
                    </m:ctrlPr>
                  </m:sSubPr>
                  <m:e>
                    <m:r>
                      <w:rPr>
                        <w:rFonts w:ascii="Cambria Math" w:hAnsi="Cambria Math" w:cs="Times New Roman"/>
                        <w:color w:val="000000"/>
                        <w:kern w:val="0"/>
                        <w:sz w:val="18"/>
                      </w:rPr>
                      <m:t>(</m:t>
                    </m:r>
                    <m:sSub>
                      <m:sSubPr>
                        <m:ctrlPr>
                          <w:rPr>
                            <w:rFonts w:ascii="Cambria Math" w:hAnsi="Cambria Math" w:cs="Times New Roman"/>
                            <w:i/>
                            <w:color w:val="000000"/>
                            <w:kern w:val="0"/>
                            <w:sz w:val="18"/>
                          </w:rPr>
                        </m:ctrlPr>
                      </m:sSubPr>
                      <m:e>
                        <m:r>
                          <w:rPr>
                            <w:rFonts w:ascii="Cambria Math" w:hAnsi="Cambria Math" w:cs="Times New Roman"/>
                            <w:color w:val="000000"/>
                            <w:kern w:val="0"/>
                            <w:sz w:val="18"/>
                          </w:rPr>
                          <m:t>x</m:t>
                        </m:r>
                      </m:e>
                      <m:sub>
                        <m:r>
                          <w:rPr>
                            <w:rFonts w:ascii="Cambria Math" w:hAnsi="Cambria Math" w:cs="Times New Roman"/>
                            <w:color w:val="000000"/>
                            <w:kern w:val="0"/>
                            <w:sz w:val="18"/>
                          </w:rPr>
                          <m:t>i</m:t>
                        </m:r>
                      </m:sub>
                    </m:sSub>
                    <m:r>
                      <w:rPr>
                        <w:rFonts w:ascii="Cambria Math" w:hAnsi="Cambria Math" w:cs="Times New Roman"/>
                        <w:color w:val="000000"/>
                        <w:kern w:val="0"/>
                        <w:sz w:val="18"/>
                      </w:rPr>
                      <m:t>)</m:t>
                    </m:r>
                  </m:e>
                  <m:sub>
                    <m:r>
                      <w:rPr>
                        <w:rFonts w:ascii="Cambria Math" w:hAnsi="Cambria Math" w:cs="Times New Roman"/>
                        <w:color w:val="000000"/>
                        <w:kern w:val="0"/>
                        <w:sz w:val="18"/>
                      </w:rPr>
                      <m:t>+</m:t>
                    </m:r>
                  </m:sub>
                </m:sSub>
                <m:r>
                  <w:rPr>
                    <w:rFonts w:ascii="Cambria Math" w:hAnsi="Cambria Math" w:cs="Times New Roman"/>
                    <w:color w:val="000000"/>
                    <w:kern w:val="0"/>
                    <w:sz w:val="18"/>
                  </w:rPr>
                  <m:t>]</m:t>
                </m:r>
              </m:oMath>
            </m:oMathPara>
          </w:p>
        </w:tc>
      </w:tr>
      <w:tr w:rsidR="00E03D8C" w:rsidRPr="00570C1D" w:rsidTr="00570C1D">
        <w:trPr>
          <w:trHeight w:val="230"/>
          <w:jc w:val="center"/>
        </w:trPr>
        <w:tc>
          <w:tcPr>
            <w:tcW w:w="2484" w:type="dxa"/>
            <w:tcBorders>
              <w:top w:val="nil"/>
              <w:bottom w:val="nil"/>
            </w:tcBorders>
            <w:shd w:val="clear" w:color="auto" w:fill="auto"/>
            <w:noWrap/>
            <w:vAlign w:val="center"/>
            <w:hideMark/>
          </w:tcPr>
          <w:p w:rsidR="00E03D8C" w:rsidRPr="00570C1D" w:rsidRDefault="00E03D8C" w:rsidP="00570C1D">
            <w:pPr>
              <w:widowControl/>
              <w:rPr>
                <w:rFonts w:ascii="Times New Roman" w:hAnsi="Times New Roman" w:cs="Times New Roman"/>
                <w:color w:val="000000"/>
                <w:kern w:val="0"/>
                <w:sz w:val="16"/>
              </w:rPr>
            </w:pPr>
            <w:r w:rsidRPr="00570C1D">
              <w:rPr>
                <w:rFonts w:ascii="Times New Roman" w:hAnsi="Times New Roman" w:cs="Times New Roman"/>
                <w:color w:val="000000"/>
                <w:kern w:val="0"/>
                <w:sz w:val="16"/>
              </w:rPr>
              <w:t>Total system cylced throughflow</w:t>
            </w:r>
          </w:p>
        </w:tc>
        <w:tc>
          <w:tcPr>
            <w:tcW w:w="479" w:type="dxa"/>
            <w:tcBorders>
              <w:top w:val="nil"/>
              <w:bottom w:val="nil"/>
            </w:tcBorders>
            <w:shd w:val="clear" w:color="auto" w:fill="auto"/>
            <w:noWrap/>
            <w:vAlign w:val="center"/>
            <w:hideMark/>
          </w:tcPr>
          <w:p w:rsidR="00E03D8C" w:rsidRPr="00570C1D" w:rsidRDefault="007D51EB" w:rsidP="00570C1D">
            <w:pPr>
              <w:widowControl/>
              <w:rPr>
                <w:rFonts w:ascii="Times New Roman" w:hAnsi="Times New Roman" w:cs="Times New Roman"/>
                <w:color w:val="000000"/>
                <w:kern w:val="0"/>
                <w:sz w:val="16"/>
              </w:rPr>
            </w:pPr>
            <m:oMath>
              <m:sSub>
                <m:sSubPr>
                  <m:ctrlPr>
                    <w:rPr>
                      <w:rFonts w:ascii="Cambria Math" w:hAnsi="Cambria Math" w:cs="Times New Roman"/>
                      <w:i/>
                      <w:color w:val="000000"/>
                      <w:kern w:val="0"/>
                      <w:sz w:val="18"/>
                    </w:rPr>
                  </m:ctrlPr>
                </m:sSubPr>
                <m:e>
                  <m:r>
                    <w:rPr>
                      <w:rFonts w:ascii="Cambria Math" w:hAnsi="Cambria Math" w:cs="Times New Roman"/>
                      <w:color w:val="000000"/>
                      <w:kern w:val="0"/>
                      <w:sz w:val="18"/>
                    </w:rPr>
                    <m:t>TST</m:t>
                  </m:r>
                </m:e>
                <m:sub>
                  <m:r>
                    <w:rPr>
                      <w:rFonts w:ascii="Cambria Math" w:hAnsi="Cambria Math" w:cs="Times New Roman"/>
                      <w:color w:val="000000"/>
                      <w:kern w:val="0"/>
                      <w:sz w:val="18"/>
                    </w:rPr>
                    <m:t>C</m:t>
                  </m:r>
                </m:sub>
              </m:sSub>
            </m:oMath>
            <w:r w:rsidR="00E03D8C" w:rsidRPr="00570C1D">
              <w:rPr>
                <w:rFonts w:ascii="Times New Roman" w:hAnsi="Times New Roman" w:cs="Times New Roman"/>
                <w:color w:val="000000"/>
                <w:kern w:val="0"/>
                <w:sz w:val="16"/>
              </w:rPr>
              <w:t xml:space="preserve"> </w:t>
            </w:r>
          </w:p>
        </w:tc>
        <w:tc>
          <w:tcPr>
            <w:tcW w:w="5435" w:type="dxa"/>
            <w:tcBorders>
              <w:top w:val="nil"/>
              <w:bottom w:val="nil"/>
            </w:tcBorders>
            <w:shd w:val="clear" w:color="auto" w:fill="auto"/>
            <w:noWrap/>
            <w:vAlign w:val="center"/>
            <w:hideMark/>
          </w:tcPr>
          <w:p w:rsidR="00E03D8C" w:rsidRPr="00570C1D" w:rsidRDefault="007D51EB" w:rsidP="00570C1D">
            <w:pPr>
              <w:widowControl/>
              <w:rPr>
                <w:rFonts w:ascii="Times New Roman" w:hAnsi="Times New Roman" w:cs="Times New Roman"/>
                <w:color w:val="000000"/>
                <w:kern w:val="0"/>
                <w:sz w:val="16"/>
              </w:rPr>
            </w:pPr>
            <m:oMathPara>
              <m:oMath>
                <m:nary>
                  <m:naryPr>
                    <m:chr m:val="∑"/>
                    <m:limLoc m:val="undOvr"/>
                    <m:ctrlPr>
                      <w:rPr>
                        <w:rFonts w:ascii="Cambria Math" w:hAnsi="Cambria Math" w:cs="Times New Roman"/>
                        <w:color w:val="000000"/>
                        <w:kern w:val="0"/>
                        <w:sz w:val="16"/>
                      </w:rPr>
                    </m:ctrlPr>
                  </m:naryPr>
                  <m:sub>
                    <m:r>
                      <w:rPr>
                        <w:rFonts w:ascii="Cambria Math" w:hAnsi="Cambria Math" w:cs="Times New Roman"/>
                        <w:color w:val="000000"/>
                        <w:kern w:val="0"/>
                        <w:sz w:val="16"/>
                      </w:rPr>
                      <m:t>j=1</m:t>
                    </m:r>
                  </m:sub>
                  <m:sup>
                    <m:r>
                      <w:rPr>
                        <w:rFonts w:ascii="Cambria Math" w:hAnsi="Cambria Math" w:cs="Times New Roman"/>
                        <w:color w:val="000000"/>
                        <w:kern w:val="0"/>
                        <w:sz w:val="16"/>
                      </w:rPr>
                      <m:t>n</m:t>
                    </m:r>
                  </m:sup>
                  <m:e>
                    <m:r>
                      <w:rPr>
                        <w:rFonts w:ascii="Cambria Math" w:hAnsi="Cambria Math" w:cs="Times New Roman"/>
                        <w:color w:val="000000"/>
                        <w:kern w:val="0"/>
                        <w:sz w:val="16"/>
                      </w:rPr>
                      <m:t>(1-</m:t>
                    </m:r>
                    <m:f>
                      <m:fPr>
                        <m:ctrlPr>
                          <w:rPr>
                            <w:rFonts w:ascii="Cambria Math" w:hAnsi="Cambria Math" w:cs="Times New Roman"/>
                            <w:i/>
                            <w:color w:val="000000"/>
                            <w:kern w:val="0"/>
                            <w:sz w:val="16"/>
                          </w:rPr>
                        </m:ctrlPr>
                      </m:fPr>
                      <m:num>
                        <m:r>
                          <w:rPr>
                            <w:rFonts w:ascii="Cambria Math" w:hAnsi="Cambria Math" w:cs="Times New Roman"/>
                            <w:color w:val="000000"/>
                            <w:kern w:val="0"/>
                            <w:sz w:val="16"/>
                          </w:rPr>
                          <m:t>1</m:t>
                        </m:r>
                      </m:num>
                      <m:den>
                        <m:sSub>
                          <m:sSubPr>
                            <m:ctrlPr>
                              <w:rPr>
                                <w:rFonts w:ascii="Cambria Math" w:hAnsi="Cambria Math" w:cs="Times New Roman"/>
                                <w:i/>
                                <w:color w:val="000000"/>
                                <w:kern w:val="0"/>
                                <w:sz w:val="16"/>
                              </w:rPr>
                            </m:ctrlPr>
                          </m:sSubPr>
                          <m:e>
                            <m:r>
                              <w:rPr>
                                <w:rFonts w:ascii="Cambria Math" w:hAnsi="Cambria Math" w:cs="Times New Roman"/>
                                <w:color w:val="000000"/>
                                <w:kern w:val="0"/>
                                <w:sz w:val="16"/>
                              </w:rPr>
                              <m:t>q</m:t>
                            </m:r>
                          </m:e>
                          <m:sub>
                            <m:r>
                              <w:rPr>
                                <w:rFonts w:ascii="Cambria Math" w:hAnsi="Cambria Math" w:cs="Times New Roman"/>
                                <w:color w:val="000000"/>
                                <w:kern w:val="0"/>
                                <w:sz w:val="16"/>
                              </w:rPr>
                              <m:t>ij</m:t>
                            </m:r>
                          </m:sub>
                        </m:sSub>
                      </m:den>
                    </m:f>
                    <m:r>
                      <w:rPr>
                        <w:rFonts w:ascii="Cambria Math" w:hAnsi="Cambria Math" w:cs="Times New Roman"/>
                        <w:color w:val="000000"/>
                        <w:kern w:val="0"/>
                        <w:sz w:val="16"/>
                      </w:rPr>
                      <m:t>)</m:t>
                    </m:r>
                  </m:e>
                </m:nary>
                <m:sSub>
                  <m:sSubPr>
                    <m:ctrlPr>
                      <w:rPr>
                        <w:rFonts w:ascii="Cambria Math" w:hAnsi="Cambria Math" w:cs="Times New Roman"/>
                        <w:i/>
                        <w:color w:val="000000"/>
                        <w:kern w:val="0"/>
                        <w:sz w:val="16"/>
                      </w:rPr>
                    </m:ctrlPr>
                  </m:sSubPr>
                  <m:e>
                    <m:r>
                      <w:rPr>
                        <w:rFonts w:ascii="Cambria Math" w:hAnsi="Cambria Math" w:cs="Times New Roman"/>
                        <w:color w:val="000000"/>
                        <w:kern w:val="0"/>
                        <w:sz w:val="16"/>
                      </w:rPr>
                      <m:t>T</m:t>
                    </m:r>
                  </m:e>
                  <m:sub>
                    <m:r>
                      <w:rPr>
                        <w:rFonts w:ascii="Cambria Math" w:hAnsi="Cambria Math" w:cs="Times New Roman"/>
                        <w:color w:val="000000"/>
                        <w:kern w:val="0"/>
                        <w:sz w:val="16"/>
                      </w:rPr>
                      <m:t>j</m:t>
                    </m:r>
                  </m:sub>
                </m:sSub>
                <m:r>
                  <w:rPr>
                    <w:rFonts w:ascii="Cambria Math" w:hAnsi="Cambria Math" w:cs="Times New Roman"/>
                    <w:color w:val="000000"/>
                    <w:kern w:val="0"/>
                    <w:sz w:val="16"/>
                  </w:rPr>
                  <m:t xml:space="preserve"> where Q=</m:t>
                </m:r>
                <m:sSup>
                  <m:sSupPr>
                    <m:ctrlPr>
                      <w:rPr>
                        <w:rFonts w:ascii="Cambria Math" w:hAnsi="Cambria Math" w:cs="Times New Roman"/>
                        <w:i/>
                        <w:color w:val="000000"/>
                        <w:kern w:val="0"/>
                        <w:sz w:val="16"/>
                      </w:rPr>
                    </m:ctrlPr>
                  </m:sSupPr>
                  <m:e>
                    <m:r>
                      <w:rPr>
                        <w:rFonts w:ascii="Cambria Math" w:hAnsi="Cambria Math" w:cs="Times New Roman"/>
                        <w:color w:val="000000"/>
                        <w:kern w:val="0"/>
                        <w:sz w:val="16"/>
                      </w:rPr>
                      <m:t>(I-</m:t>
                    </m:r>
                    <m:sSup>
                      <m:sSupPr>
                        <m:ctrlPr>
                          <w:rPr>
                            <w:rFonts w:ascii="Cambria Math" w:hAnsi="Cambria Math" w:cs="Times New Roman"/>
                            <w:i/>
                            <w:color w:val="000000"/>
                            <w:kern w:val="0"/>
                            <w:sz w:val="16"/>
                          </w:rPr>
                        </m:ctrlPr>
                      </m:sSupPr>
                      <m:e>
                        <m:r>
                          <w:rPr>
                            <w:rFonts w:ascii="Cambria Math" w:hAnsi="Cambria Math" w:cs="Times New Roman"/>
                            <w:color w:val="000000"/>
                            <w:kern w:val="0"/>
                            <w:sz w:val="16"/>
                          </w:rPr>
                          <m:t>G</m:t>
                        </m:r>
                      </m:e>
                      <m:sup>
                        <m:r>
                          <w:rPr>
                            <w:rFonts w:ascii="Cambria Math" w:hAnsi="Cambria Math" w:cs="Times New Roman"/>
                            <w:color w:val="000000"/>
                            <w:kern w:val="0"/>
                            <w:sz w:val="16"/>
                          </w:rPr>
                          <m:t>'</m:t>
                        </m:r>
                      </m:sup>
                    </m:sSup>
                    <m:r>
                      <w:rPr>
                        <w:rFonts w:ascii="Cambria Math" w:hAnsi="Cambria Math" w:cs="Times New Roman"/>
                        <w:color w:val="000000"/>
                        <w:kern w:val="0"/>
                        <w:sz w:val="16"/>
                      </w:rPr>
                      <m:t>)</m:t>
                    </m:r>
                  </m:e>
                  <m:sup>
                    <m:r>
                      <w:rPr>
                        <w:rFonts w:ascii="Cambria Math" w:hAnsi="Cambria Math" w:cs="Times New Roman"/>
                        <w:color w:val="000000"/>
                        <w:kern w:val="0"/>
                        <w:sz w:val="16"/>
                      </w:rPr>
                      <m:t>-1</m:t>
                    </m:r>
                  </m:sup>
                </m:sSup>
                <m:r>
                  <w:rPr>
                    <w:rFonts w:ascii="Cambria Math" w:hAnsi="Cambria Math" w:cs="Times New Roman"/>
                    <w:color w:val="000000"/>
                    <w:kern w:val="0"/>
                    <w:sz w:val="16"/>
                  </w:rPr>
                  <m:t xml:space="preserve"> where </m:t>
                </m:r>
                <m:sSup>
                  <m:sSupPr>
                    <m:ctrlPr>
                      <w:rPr>
                        <w:rFonts w:ascii="Cambria Math" w:hAnsi="Cambria Math" w:cs="Times New Roman"/>
                        <w:i/>
                        <w:color w:val="000000"/>
                        <w:kern w:val="0"/>
                        <w:sz w:val="16"/>
                      </w:rPr>
                    </m:ctrlPr>
                  </m:sSupPr>
                  <m:e>
                    <m:r>
                      <w:rPr>
                        <w:rFonts w:ascii="Cambria Math" w:hAnsi="Cambria Math" w:cs="Times New Roman"/>
                        <w:color w:val="000000"/>
                        <w:kern w:val="0"/>
                        <w:sz w:val="16"/>
                      </w:rPr>
                      <m:t>G</m:t>
                    </m:r>
                  </m:e>
                  <m:sup>
                    <m:r>
                      <w:rPr>
                        <w:rFonts w:ascii="Cambria Math" w:hAnsi="Cambria Math" w:cs="Times New Roman"/>
                        <w:color w:val="000000"/>
                        <w:kern w:val="0"/>
                        <w:sz w:val="16"/>
                      </w:rPr>
                      <m:t>'</m:t>
                    </m:r>
                  </m:sup>
                </m:sSup>
                <m:r>
                  <w:rPr>
                    <w:rFonts w:ascii="Cambria Math" w:hAnsi="Cambria Math" w:cs="Times New Roman"/>
                    <w:color w:val="000000"/>
                    <w:kern w:val="0"/>
                    <w:sz w:val="16"/>
                  </w:rPr>
                  <m:t>=[</m:t>
                </m:r>
                <m:sSubSup>
                  <m:sSubSupPr>
                    <m:ctrlPr>
                      <w:rPr>
                        <w:rFonts w:ascii="Cambria Math" w:hAnsi="Cambria Math" w:cs="Times New Roman"/>
                        <w:i/>
                        <w:color w:val="000000"/>
                        <w:kern w:val="0"/>
                        <w:sz w:val="16"/>
                      </w:rPr>
                    </m:ctrlPr>
                  </m:sSubSupPr>
                  <m:e>
                    <m:r>
                      <w:rPr>
                        <w:rFonts w:ascii="Cambria Math" w:hAnsi="Cambria Math" w:cs="Times New Roman"/>
                        <w:color w:val="000000"/>
                        <w:kern w:val="0"/>
                        <w:sz w:val="16"/>
                      </w:rPr>
                      <m:t>T</m:t>
                    </m:r>
                  </m:e>
                  <m:sub>
                    <m:r>
                      <w:rPr>
                        <w:rFonts w:ascii="Cambria Math" w:hAnsi="Cambria Math" w:cs="Times New Roman"/>
                        <w:color w:val="000000"/>
                        <w:kern w:val="0"/>
                        <w:sz w:val="16"/>
                      </w:rPr>
                      <m:t>ij</m:t>
                    </m:r>
                  </m:sub>
                  <m:sup>
                    <m:r>
                      <w:rPr>
                        <w:rFonts w:ascii="Cambria Math" w:hAnsi="Cambria Math" w:cs="Times New Roman"/>
                        <w:color w:val="000000"/>
                        <w:kern w:val="0"/>
                        <w:sz w:val="16"/>
                      </w:rPr>
                      <m:t>*</m:t>
                    </m:r>
                  </m:sup>
                </m:sSubSup>
                <m:r>
                  <w:rPr>
                    <w:rFonts w:ascii="Cambria Math" w:hAnsi="Cambria Math" w:cs="Times New Roman"/>
                    <w:color w:val="000000"/>
                    <w:kern w:val="0"/>
                    <w:sz w:val="16"/>
                  </w:rPr>
                  <m:t>/</m:t>
                </m:r>
                <m:r>
                  <m:rPr>
                    <m:sty m:val="p"/>
                  </m:rPr>
                  <w:rPr>
                    <w:rFonts w:ascii="Cambria Math" w:hAnsi="Cambria Math" w:cs="Times New Roman"/>
                    <w:color w:val="000000"/>
                    <w:kern w:val="0"/>
                    <w:sz w:val="16"/>
                  </w:rPr>
                  <m:t>max⁡</m:t>
                </m:r>
                <m:r>
                  <w:rPr>
                    <w:rFonts w:ascii="Cambria Math" w:hAnsi="Cambria Math" w:cs="Times New Roman"/>
                    <w:color w:val="000000"/>
                    <w:kern w:val="0"/>
                    <w:sz w:val="16"/>
                  </w:rPr>
                  <m:t>(</m:t>
                </m:r>
                <m:sSub>
                  <m:sSubPr>
                    <m:ctrlPr>
                      <w:rPr>
                        <w:rFonts w:ascii="Cambria Math" w:hAnsi="Cambria Math" w:cs="Times New Roman"/>
                        <w:i/>
                        <w:color w:val="000000"/>
                        <w:kern w:val="0"/>
                        <w:sz w:val="16"/>
                      </w:rPr>
                    </m:ctrlPr>
                  </m:sSubPr>
                  <m:e>
                    <m:r>
                      <w:rPr>
                        <w:rFonts w:ascii="Cambria Math" w:hAnsi="Cambria Math" w:cs="Times New Roman"/>
                        <w:color w:val="000000"/>
                        <w:kern w:val="0"/>
                        <w:sz w:val="16"/>
                      </w:rPr>
                      <m:t>T</m:t>
                    </m:r>
                  </m:e>
                  <m:sub>
                    <m:r>
                      <w:rPr>
                        <w:rFonts w:ascii="Cambria Math" w:hAnsi="Cambria Math" w:cs="Times New Roman"/>
                        <w:color w:val="000000"/>
                        <w:kern w:val="0"/>
                        <w:sz w:val="16"/>
                      </w:rPr>
                      <m:t>i</m:t>
                    </m:r>
                  </m:sub>
                </m:sSub>
                <m:r>
                  <w:rPr>
                    <w:rFonts w:ascii="Cambria Math" w:hAnsi="Cambria Math" w:cs="Times New Roman"/>
                    <w:color w:val="000000"/>
                    <w:kern w:val="0"/>
                    <w:sz w:val="16"/>
                  </w:rPr>
                  <m:t>,</m:t>
                </m:r>
                <m:sSub>
                  <m:sSubPr>
                    <m:ctrlPr>
                      <w:rPr>
                        <w:rFonts w:ascii="Cambria Math" w:hAnsi="Cambria Math" w:cs="Times New Roman"/>
                        <w:i/>
                        <w:color w:val="000000"/>
                        <w:kern w:val="0"/>
                        <w:sz w:val="16"/>
                      </w:rPr>
                    </m:ctrlPr>
                  </m:sSubPr>
                  <m:e>
                    <m:r>
                      <w:rPr>
                        <w:rFonts w:ascii="Cambria Math" w:hAnsi="Cambria Math" w:cs="Times New Roman"/>
                        <w:color w:val="000000"/>
                        <w:kern w:val="0"/>
                        <w:sz w:val="16"/>
                      </w:rPr>
                      <m:t>T</m:t>
                    </m:r>
                  </m:e>
                  <m:sub>
                    <m:r>
                      <w:rPr>
                        <w:rFonts w:ascii="Cambria Math" w:hAnsi="Cambria Math" w:cs="Times New Roman"/>
                        <w:color w:val="000000"/>
                        <w:kern w:val="0"/>
                        <w:sz w:val="16"/>
                      </w:rPr>
                      <m:t>j</m:t>
                    </m:r>
                  </m:sub>
                </m:sSub>
                <m:r>
                  <w:rPr>
                    <w:rFonts w:ascii="Cambria Math" w:hAnsi="Cambria Math" w:cs="Times New Roman"/>
                    <w:color w:val="000000"/>
                    <w:kern w:val="0"/>
                    <w:sz w:val="16"/>
                  </w:rPr>
                  <m:t>)]</m:t>
                </m:r>
              </m:oMath>
            </m:oMathPara>
          </w:p>
        </w:tc>
      </w:tr>
      <w:tr w:rsidR="00E03D8C" w:rsidRPr="00570C1D" w:rsidTr="00570C1D">
        <w:trPr>
          <w:trHeight w:val="206"/>
          <w:jc w:val="center"/>
        </w:trPr>
        <w:tc>
          <w:tcPr>
            <w:tcW w:w="2484" w:type="dxa"/>
            <w:tcBorders>
              <w:top w:val="nil"/>
              <w:bottom w:val="nil"/>
            </w:tcBorders>
            <w:shd w:val="clear" w:color="auto" w:fill="auto"/>
            <w:noWrap/>
            <w:vAlign w:val="center"/>
            <w:hideMark/>
          </w:tcPr>
          <w:p w:rsidR="00E03D8C" w:rsidRPr="00570C1D" w:rsidRDefault="00E03D8C" w:rsidP="00570C1D">
            <w:pPr>
              <w:widowControl/>
              <w:rPr>
                <w:rFonts w:ascii="Times New Roman" w:hAnsi="Times New Roman" w:cs="Times New Roman"/>
                <w:color w:val="000000"/>
                <w:kern w:val="0"/>
                <w:sz w:val="16"/>
              </w:rPr>
            </w:pPr>
            <w:r w:rsidRPr="00570C1D">
              <w:rPr>
                <w:rFonts w:ascii="Times New Roman" w:hAnsi="Times New Roman" w:cs="Times New Roman"/>
                <w:color w:val="000000"/>
                <w:kern w:val="0"/>
                <w:sz w:val="16"/>
              </w:rPr>
              <w:t>Finn's cycling index</w:t>
            </w:r>
          </w:p>
        </w:tc>
        <w:tc>
          <w:tcPr>
            <w:tcW w:w="479" w:type="dxa"/>
            <w:tcBorders>
              <w:top w:val="nil"/>
              <w:bottom w:val="nil"/>
            </w:tcBorders>
            <w:shd w:val="clear" w:color="auto" w:fill="auto"/>
            <w:noWrap/>
            <w:vAlign w:val="center"/>
            <w:hideMark/>
          </w:tcPr>
          <w:p w:rsidR="00E03D8C" w:rsidRPr="00570C1D" w:rsidRDefault="00E03D8C" w:rsidP="00570C1D">
            <w:pPr>
              <w:widowControl/>
              <w:rPr>
                <w:rFonts w:ascii="Times New Roman" w:hAnsi="Times New Roman" w:cs="Times New Roman"/>
                <w:color w:val="000000"/>
                <w:kern w:val="0"/>
                <w:sz w:val="16"/>
              </w:rPr>
            </w:pPr>
            <m:oMath>
              <m:r>
                <w:rPr>
                  <w:rFonts w:ascii="Cambria Math" w:hAnsi="Cambria Math" w:cs="Times New Roman"/>
                  <w:color w:val="000000"/>
                  <w:kern w:val="0"/>
                  <w:sz w:val="18"/>
                </w:rPr>
                <m:t>FCI</m:t>
              </m:r>
            </m:oMath>
            <w:r w:rsidRPr="00570C1D">
              <w:rPr>
                <w:rFonts w:ascii="Times New Roman" w:hAnsi="Times New Roman" w:cs="Times New Roman"/>
                <w:color w:val="000000"/>
                <w:kern w:val="0"/>
                <w:sz w:val="16"/>
              </w:rPr>
              <w:t xml:space="preserve"> </w:t>
            </w:r>
          </w:p>
        </w:tc>
        <w:tc>
          <w:tcPr>
            <w:tcW w:w="5435" w:type="dxa"/>
            <w:tcBorders>
              <w:top w:val="nil"/>
              <w:bottom w:val="nil"/>
            </w:tcBorders>
            <w:shd w:val="clear" w:color="auto" w:fill="auto"/>
            <w:noWrap/>
            <w:vAlign w:val="center"/>
            <w:hideMark/>
          </w:tcPr>
          <w:p w:rsidR="00E03D8C" w:rsidRPr="00570C1D" w:rsidRDefault="007D51EB" w:rsidP="00570C1D">
            <w:pPr>
              <w:widowControl/>
              <w:rPr>
                <w:rFonts w:ascii="Times New Roman" w:hAnsi="Times New Roman" w:cs="Times New Roman"/>
                <w:color w:val="000000"/>
                <w:kern w:val="0"/>
                <w:sz w:val="16"/>
              </w:rPr>
            </w:pPr>
            <m:oMathPara>
              <m:oMath>
                <m:f>
                  <m:fPr>
                    <m:ctrlPr>
                      <w:rPr>
                        <w:rFonts w:ascii="Cambria Math" w:hAnsi="Cambria Math" w:cs="Times New Roman"/>
                        <w:color w:val="000000"/>
                        <w:kern w:val="0"/>
                        <w:sz w:val="16"/>
                      </w:rPr>
                    </m:ctrlPr>
                  </m:fPr>
                  <m:num>
                    <m:sSub>
                      <m:sSubPr>
                        <m:ctrlPr>
                          <w:rPr>
                            <w:rFonts w:ascii="Cambria Math" w:hAnsi="Cambria Math" w:cs="Times New Roman"/>
                            <w:i/>
                            <w:color w:val="000000"/>
                            <w:kern w:val="0"/>
                            <w:sz w:val="16"/>
                          </w:rPr>
                        </m:ctrlPr>
                      </m:sSubPr>
                      <m:e>
                        <m:r>
                          <w:rPr>
                            <w:rFonts w:ascii="Cambria Math" w:hAnsi="Cambria Math" w:cs="Times New Roman"/>
                            <w:color w:val="000000"/>
                            <w:kern w:val="0"/>
                            <w:sz w:val="16"/>
                          </w:rPr>
                          <m:t>TST</m:t>
                        </m:r>
                      </m:e>
                      <m:sub>
                        <m:r>
                          <w:rPr>
                            <w:rFonts w:ascii="Cambria Math" w:hAnsi="Cambria Math" w:cs="Times New Roman"/>
                            <w:color w:val="000000"/>
                            <w:kern w:val="0"/>
                            <w:sz w:val="16"/>
                          </w:rPr>
                          <m:t>C</m:t>
                        </m:r>
                      </m:sub>
                    </m:sSub>
                  </m:num>
                  <m:den>
                    <m:r>
                      <w:rPr>
                        <w:rFonts w:ascii="Cambria Math" w:hAnsi="Cambria Math" w:cs="Times New Roman"/>
                        <w:color w:val="000000"/>
                        <w:kern w:val="0"/>
                        <w:sz w:val="16"/>
                      </w:rPr>
                      <m:t>TST</m:t>
                    </m:r>
                  </m:den>
                </m:f>
              </m:oMath>
            </m:oMathPara>
          </w:p>
        </w:tc>
      </w:tr>
      <w:tr w:rsidR="00E03D8C" w:rsidRPr="00570C1D" w:rsidTr="00570C1D">
        <w:trPr>
          <w:trHeight w:val="230"/>
          <w:jc w:val="center"/>
        </w:trPr>
        <w:tc>
          <w:tcPr>
            <w:tcW w:w="2484" w:type="dxa"/>
            <w:tcBorders>
              <w:top w:val="nil"/>
              <w:bottom w:val="single" w:sz="4" w:space="0" w:color="auto"/>
            </w:tcBorders>
            <w:shd w:val="clear" w:color="auto" w:fill="auto"/>
            <w:noWrap/>
            <w:vAlign w:val="center"/>
            <w:hideMark/>
          </w:tcPr>
          <w:p w:rsidR="00E03D8C" w:rsidRPr="00570C1D" w:rsidRDefault="00E03D8C" w:rsidP="00570C1D">
            <w:pPr>
              <w:widowControl/>
              <w:rPr>
                <w:rFonts w:ascii="Times New Roman" w:hAnsi="Times New Roman" w:cs="Times New Roman"/>
                <w:color w:val="000000"/>
                <w:kern w:val="0"/>
                <w:sz w:val="16"/>
              </w:rPr>
            </w:pPr>
            <w:r w:rsidRPr="00570C1D">
              <w:rPr>
                <w:rFonts w:ascii="Times New Roman" w:hAnsi="Times New Roman" w:cs="Times New Roman"/>
                <w:color w:val="000000"/>
                <w:kern w:val="0"/>
                <w:sz w:val="16"/>
              </w:rPr>
              <w:t>Average mutual information</w:t>
            </w:r>
          </w:p>
        </w:tc>
        <w:tc>
          <w:tcPr>
            <w:tcW w:w="479" w:type="dxa"/>
            <w:tcBorders>
              <w:top w:val="nil"/>
              <w:bottom w:val="single" w:sz="4" w:space="0" w:color="auto"/>
            </w:tcBorders>
            <w:shd w:val="clear" w:color="auto" w:fill="auto"/>
            <w:noWrap/>
            <w:vAlign w:val="center"/>
            <w:hideMark/>
          </w:tcPr>
          <w:p w:rsidR="00E03D8C" w:rsidRPr="00570C1D" w:rsidRDefault="00E03D8C" w:rsidP="00570C1D">
            <w:pPr>
              <w:widowControl/>
              <w:rPr>
                <w:rFonts w:ascii="Times New Roman" w:hAnsi="Times New Roman" w:cs="Times New Roman"/>
                <w:color w:val="000000"/>
                <w:kern w:val="0"/>
                <w:sz w:val="16"/>
              </w:rPr>
            </w:pPr>
            <m:oMath>
              <m:r>
                <w:rPr>
                  <w:rFonts w:ascii="Cambria Math" w:hAnsi="Cambria Math" w:cs="Times New Roman"/>
                  <w:color w:val="000000"/>
                  <w:kern w:val="0"/>
                  <w:sz w:val="18"/>
                </w:rPr>
                <m:t>AMI</m:t>
              </m:r>
            </m:oMath>
            <w:r w:rsidRPr="00570C1D">
              <w:rPr>
                <w:rFonts w:ascii="Times New Roman" w:hAnsi="Times New Roman" w:cs="Times New Roman"/>
                <w:color w:val="000000"/>
                <w:kern w:val="0"/>
                <w:sz w:val="16"/>
              </w:rPr>
              <w:t xml:space="preserve"> </w:t>
            </w:r>
          </w:p>
        </w:tc>
        <w:tc>
          <w:tcPr>
            <w:tcW w:w="5435" w:type="dxa"/>
            <w:tcBorders>
              <w:top w:val="nil"/>
              <w:bottom w:val="single" w:sz="4" w:space="0" w:color="auto"/>
            </w:tcBorders>
            <w:shd w:val="clear" w:color="auto" w:fill="auto"/>
            <w:noWrap/>
            <w:vAlign w:val="center"/>
            <w:hideMark/>
          </w:tcPr>
          <w:p w:rsidR="00E03D8C" w:rsidRPr="00570C1D" w:rsidRDefault="007D51EB" w:rsidP="00570C1D">
            <w:pPr>
              <w:widowControl/>
              <w:rPr>
                <w:rFonts w:ascii="Times New Roman" w:hAnsi="Times New Roman" w:cs="Times New Roman"/>
                <w:color w:val="000000"/>
                <w:kern w:val="0"/>
                <w:sz w:val="16"/>
              </w:rPr>
            </w:pPr>
            <m:oMathPara>
              <m:oMath>
                <m:nary>
                  <m:naryPr>
                    <m:chr m:val="∑"/>
                    <m:limLoc m:val="undOvr"/>
                    <m:ctrlPr>
                      <w:rPr>
                        <w:rFonts w:ascii="Cambria Math" w:hAnsi="Cambria Math" w:cs="Times New Roman"/>
                        <w:color w:val="000000"/>
                        <w:kern w:val="0"/>
                        <w:sz w:val="16"/>
                      </w:rPr>
                    </m:ctrlPr>
                  </m:naryPr>
                  <m:sub>
                    <m:r>
                      <w:rPr>
                        <w:rFonts w:ascii="Cambria Math" w:hAnsi="Cambria Math" w:cs="Times New Roman"/>
                        <w:color w:val="000000"/>
                        <w:kern w:val="0"/>
                        <w:sz w:val="16"/>
                      </w:rPr>
                      <m:t>i=1</m:t>
                    </m:r>
                  </m:sub>
                  <m:sup>
                    <m:r>
                      <w:rPr>
                        <w:rFonts w:ascii="Cambria Math" w:hAnsi="Cambria Math" w:cs="Times New Roman"/>
                        <w:color w:val="000000"/>
                        <w:kern w:val="0"/>
                        <w:sz w:val="16"/>
                      </w:rPr>
                      <m:t>n+2</m:t>
                    </m:r>
                  </m:sup>
                  <m:e>
                    <m:nary>
                      <m:naryPr>
                        <m:chr m:val="∑"/>
                        <m:limLoc m:val="undOvr"/>
                        <m:ctrlPr>
                          <w:rPr>
                            <w:rFonts w:ascii="Cambria Math" w:hAnsi="Cambria Math" w:cs="Times New Roman"/>
                            <w:i/>
                            <w:color w:val="000000"/>
                            <w:kern w:val="0"/>
                            <w:sz w:val="16"/>
                          </w:rPr>
                        </m:ctrlPr>
                      </m:naryPr>
                      <m:sub>
                        <m:r>
                          <w:rPr>
                            <w:rFonts w:ascii="Cambria Math" w:hAnsi="Cambria Math" w:cs="Times New Roman"/>
                            <w:color w:val="000000"/>
                            <w:kern w:val="0"/>
                            <w:sz w:val="16"/>
                          </w:rPr>
                          <m:t>j=0</m:t>
                        </m:r>
                      </m:sub>
                      <m:sup>
                        <m:r>
                          <w:rPr>
                            <w:rFonts w:ascii="Cambria Math" w:hAnsi="Cambria Math" w:cs="Times New Roman"/>
                            <w:color w:val="000000"/>
                            <w:kern w:val="0"/>
                            <w:sz w:val="16"/>
                          </w:rPr>
                          <m:t>n</m:t>
                        </m:r>
                      </m:sup>
                      <m:e>
                        <m:f>
                          <m:fPr>
                            <m:ctrlPr>
                              <w:rPr>
                                <w:rFonts w:ascii="Cambria Math" w:hAnsi="Cambria Math" w:cs="Times New Roman"/>
                                <w:i/>
                                <w:color w:val="000000"/>
                                <w:kern w:val="0"/>
                                <w:sz w:val="16"/>
                              </w:rPr>
                            </m:ctrlPr>
                          </m:fPr>
                          <m:num>
                            <m:sSub>
                              <m:sSubPr>
                                <m:ctrlPr>
                                  <w:rPr>
                                    <w:rFonts w:ascii="Cambria Math" w:hAnsi="Cambria Math" w:cs="Times New Roman"/>
                                    <w:i/>
                                    <w:color w:val="000000"/>
                                    <w:kern w:val="0"/>
                                    <w:sz w:val="16"/>
                                  </w:rPr>
                                </m:ctrlPr>
                              </m:sSubPr>
                              <m:e>
                                <m:r>
                                  <w:rPr>
                                    <w:rFonts w:ascii="Cambria Math" w:hAnsi="Cambria Math" w:cs="Times New Roman"/>
                                    <w:color w:val="000000"/>
                                    <w:kern w:val="0"/>
                                    <w:sz w:val="16"/>
                                  </w:rPr>
                                  <m:t>T</m:t>
                                </m:r>
                              </m:e>
                              <m:sub>
                                <m:r>
                                  <w:rPr>
                                    <w:rFonts w:ascii="Cambria Math" w:hAnsi="Cambria Math" w:cs="Times New Roman"/>
                                    <w:color w:val="000000"/>
                                    <w:kern w:val="0"/>
                                    <w:sz w:val="16"/>
                                  </w:rPr>
                                  <m:t>ij</m:t>
                                </m:r>
                              </m:sub>
                            </m:sSub>
                          </m:num>
                          <m:den>
                            <m:r>
                              <w:rPr>
                                <w:rFonts w:ascii="Cambria Math" w:hAnsi="Cambria Math" w:cs="Times New Roman"/>
                                <w:color w:val="000000"/>
                                <w:kern w:val="0"/>
                                <w:sz w:val="16"/>
                              </w:rPr>
                              <m:t>T..</m:t>
                            </m:r>
                          </m:den>
                        </m:f>
                        <m:func>
                          <m:funcPr>
                            <m:ctrlPr>
                              <w:rPr>
                                <w:rFonts w:ascii="Cambria Math" w:hAnsi="Cambria Math" w:cs="Times New Roman"/>
                                <w:i/>
                                <w:color w:val="000000"/>
                                <w:kern w:val="0"/>
                                <w:sz w:val="16"/>
                              </w:rPr>
                            </m:ctrlPr>
                          </m:funcPr>
                          <m:fName>
                            <m:sSub>
                              <m:sSubPr>
                                <m:ctrlPr>
                                  <w:rPr>
                                    <w:rFonts w:ascii="Cambria Math" w:hAnsi="Cambria Math" w:cs="Times New Roman"/>
                                    <w:i/>
                                    <w:color w:val="000000"/>
                                    <w:kern w:val="0"/>
                                    <w:sz w:val="16"/>
                                  </w:rPr>
                                </m:ctrlPr>
                              </m:sSubPr>
                              <m:e>
                                <m:r>
                                  <m:rPr>
                                    <m:sty m:val="p"/>
                                  </m:rPr>
                                  <w:rPr>
                                    <w:rFonts w:ascii="Cambria Math" w:hAnsi="Cambria Math" w:cs="Times New Roman"/>
                                    <w:color w:val="000000"/>
                                    <w:kern w:val="0"/>
                                    <w:sz w:val="16"/>
                                  </w:rPr>
                                  <m:t>log</m:t>
                                </m:r>
                              </m:e>
                              <m:sub>
                                <m:r>
                                  <w:rPr>
                                    <w:rFonts w:ascii="Cambria Math" w:hAnsi="Cambria Math" w:cs="Times New Roman"/>
                                    <w:color w:val="000000"/>
                                    <w:kern w:val="0"/>
                                    <w:sz w:val="16"/>
                                  </w:rPr>
                                  <m:t>2</m:t>
                                </m:r>
                              </m:sub>
                            </m:sSub>
                          </m:fName>
                          <m:e>
                            <m:f>
                              <m:fPr>
                                <m:ctrlPr>
                                  <w:rPr>
                                    <w:rFonts w:ascii="Cambria Math" w:hAnsi="Cambria Math" w:cs="Times New Roman"/>
                                    <w:i/>
                                    <w:color w:val="000000"/>
                                    <w:kern w:val="0"/>
                                    <w:sz w:val="16"/>
                                  </w:rPr>
                                </m:ctrlPr>
                              </m:fPr>
                              <m:num>
                                <m:sSub>
                                  <m:sSubPr>
                                    <m:ctrlPr>
                                      <w:rPr>
                                        <w:rFonts w:ascii="Cambria Math" w:hAnsi="Cambria Math" w:cs="Times New Roman"/>
                                        <w:i/>
                                        <w:color w:val="000000"/>
                                        <w:kern w:val="0"/>
                                        <w:sz w:val="16"/>
                                      </w:rPr>
                                    </m:ctrlPr>
                                  </m:sSubPr>
                                  <m:e>
                                    <m:r>
                                      <w:rPr>
                                        <w:rFonts w:ascii="Cambria Math" w:hAnsi="Cambria Math" w:cs="Times New Roman"/>
                                        <w:color w:val="000000"/>
                                        <w:kern w:val="0"/>
                                        <w:sz w:val="16"/>
                                      </w:rPr>
                                      <m:t>T</m:t>
                                    </m:r>
                                  </m:e>
                                  <m:sub>
                                    <m:r>
                                      <w:rPr>
                                        <w:rFonts w:ascii="Cambria Math" w:hAnsi="Cambria Math" w:cs="Times New Roman"/>
                                        <w:color w:val="000000"/>
                                        <w:kern w:val="0"/>
                                        <w:sz w:val="16"/>
                                      </w:rPr>
                                      <m:t>ij</m:t>
                                    </m:r>
                                  </m:sub>
                                </m:sSub>
                                <m:r>
                                  <w:rPr>
                                    <w:rFonts w:ascii="Cambria Math" w:hAnsi="Cambria Math" w:cs="Times New Roman"/>
                                    <w:color w:val="000000"/>
                                    <w:kern w:val="0"/>
                                    <w:sz w:val="16"/>
                                  </w:rPr>
                                  <m:t>T..</m:t>
                                </m:r>
                              </m:num>
                              <m:den>
                                <m:sSub>
                                  <m:sSubPr>
                                    <m:ctrlPr>
                                      <w:rPr>
                                        <w:rFonts w:ascii="Cambria Math" w:hAnsi="Cambria Math" w:cs="Times New Roman"/>
                                        <w:i/>
                                        <w:color w:val="000000"/>
                                        <w:kern w:val="0"/>
                                        <w:sz w:val="16"/>
                                      </w:rPr>
                                    </m:ctrlPr>
                                  </m:sSubPr>
                                  <m:e>
                                    <m:r>
                                      <w:rPr>
                                        <w:rFonts w:ascii="Cambria Math" w:hAnsi="Cambria Math" w:cs="Times New Roman"/>
                                        <w:color w:val="000000"/>
                                        <w:kern w:val="0"/>
                                        <w:sz w:val="16"/>
                                      </w:rPr>
                                      <m:t>T</m:t>
                                    </m:r>
                                  </m:e>
                                  <m:sub>
                                    <m:r>
                                      <w:rPr>
                                        <w:rFonts w:ascii="Cambria Math" w:hAnsi="Cambria Math" w:cs="Times New Roman"/>
                                        <w:color w:val="000000"/>
                                        <w:kern w:val="0"/>
                                        <w:sz w:val="16"/>
                                      </w:rPr>
                                      <m:t>i.</m:t>
                                    </m:r>
                                  </m:sub>
                                </m:sSub>
                                <m:sSub>
                                  <m:sSubPr>
                                    <m:ctrlPr>
                                      <w:rPr>
                                        <w:rFonts w:ascii="Cambria Math" w:hAnsi="Cambria Math" w:cs="Times New Roman"/>
                                        <w:i/>
                                        <w:color w:val="000000"/>
                                        <w:kern w:val="0"/>
                                        <w:sz w:val="16"/>
                                      </w:rPr>
                                    </m:ctrlPr>
                                  </m:sSubPr>
                                  <m:e>
                                    <m:r>
                                      <w:rPr>
                                        <w:rFonts w:ascii="Cambria Math" w:hAnsi="Cambria Math" w:cs="Times New Roman"/>
                                        <w:color w:val="000000"/>
                                        <w:kern w:val="0"/>
                                        <w:sz w:val="16"/>
                                      </w:rPr>
                                      <m:t>T</m:t>
                                    </m:r>
                                  </m:e>
                                  <m:sub>
                                    <m:r>
                                      <w:rPr>
                                        <w:rFonts w:ascii="Cambria Math" w:hAnsi="Cambria Math" w:cs="Times New Roman"/>
                                        <w:color w:val="000000"/>
                                        <w:kern w:val="0"/>
                                        <w:sz w:val="16"/>
                                      </w:rPr>
                                      <m:t>.j</m:t>
                                    </m:r>
                                  </m:sub>
                                </m:sSub>
                              </m:den>
                            </m:f>
                          </m:e>
                        </m:func>
                      </m:e>
                    </m:nary>
                  </m:e>
                </m:nary>
              </m:oMath>
            </m:oMathPara>
          </w:p>
        </w:tc>
      </w:tr>
    </w:tbl>
    <w:p w:rsidR="00E03D8C" w:rsidRPr="00570C1D" w:rsidRDefault="00E03D8C" w:rsidP="00E03D8C">
      <w:pPr>
        <w:spacing w:before="120" w:after="120" w:line="276" w:lineRule="auto"/>
        <w:jc w:val="both"/>
        <w:rPr>
          <w:rFonts w:ascii="Times New Roman" w:eastAsia="標楷體" w:hAnsi="Times New Roman" w:cs="Times New Roman"/>
        </w:rPr>
      </w:pPr>
    </w:p>
    <w:p w:rsidR="001B76D4" w:rsidRPr="00570C1D" w:rsidRDefault="001B76D4">
      <w:pPr>
        <w:rPr>
          <w:rFonts w:ascii="Times New Roman" w:hAnsi="Times New Roman" w:cs="Times New Roman"/>
          <w:b/>
        </w:rPr>
      </w:pPr>
    </w:p>
    <w:p w:rsidR="001B76D4" w:rsidRDefault="001B76D4">
      <w:pPr>
        <w:rPr>
          <w:rFonts w:ascii="Times New Roman" w:hAnsi="Times New Roman" w:cs="Times New Roman"/>
          <w:b/>
        </w:rPr>
      </w:pPr>
    </w:p>
    <w:p w:rsidR="001B76D4" w:rsidRDefault="001B76D4">
      <w:pPr>
        <w:rPr>
          <w:rFonts w:ascii="Times New Roman" w:hAnsi="Times New Roman" w:cs="Times New Roman"/>
          <w:b/>
        </w:rPr>
      </w:pPr>
    </w:p>
    <w:p w:rsidR="001B76D4" w:rsidRPr="001B76D4" w:rsidRDefault="001B76D4" w:rsidP="001B76D4">
      <w:pPr>
        <w:rPr>
          <w:rFonts w:ascii="Times New Roman" w:hAnsi="Times New Roman" w:cs="Times New Roman"/>
          <w:b/>
        </w:rPr>
      </w:pPr>
    </w:p>
    <w:p w:rsidR="001B76D4" w:rsidRDefault="001B76D4">
      <w:pPr>
        <w:rPr>
          <w:rFonts w:ascii="Times New Roman" w:hAnsi="Times New Roman" w:cs="Times New Roman"/>
          <w:b/>
        </w:rPr>
      </w:pPr>
      <w:r>
        <w:rPr>
          <w:rFonts w:ascii="Times New Roman" w:hAnsi="Times New Roman" w:cs="Times New Roman"/>
          <w:b/>
          <w:noProof/>
        </w:rPr>
        <w:lastRenderedPageBreak/>
        <w:drawing>
          <wp:inline distT="0" distB="0" distL="0" distR="0" wp14:anchorId="7B3A376D">
            <wp:extent cx="2645992" cy="2830863"/>
            <wp:effectExtent l="0" t="0" r="2540" b="762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60262" cy="2846130"/>
                    </a:xfrm>
                    <a:prstGeom prst="rect">
                      <a:avLst/>
                    </a:prstGeom>
                    <a:noFill/>
                  </pic:spPr>
                </pic:pic>
              </a:graphicData>
            </a:graphic>
          </wp:inline>
        </w:drawing>
      </w:r>
    </w:p>
    <w:p w:rsidR="001B76D4" w:rsidRPr="001B76D4" w:rsidRDefault="001B76D4" w:rsidP="001B76D4">
      <w:pPr>
        <w:rPr>
          <w:rFonts w:ascii="Times New Roman" w:hAnsi="Times New Roman" w:cs="Times New Roman"/>
        </w:rPr>
      </w:pPr>
      <w:r w:rsidRPr="001B76D4">
        <w:rPr>
          <w:rFonts w:ascii="Times New Roman" w:hAnsi="Times New Roman" w:cs="Times New Roman"/>
        </w:rPr>
        <w:t xml:space="preserve">Fig. </w:t>
      </w:r>
      <w:r w:rsidRPr="001B76D4">
        <w:rPr>
          <w:rFonts w:ascii="Times New Roman" w:hAnsi="Times New Roman" w:cs="Times New Roman"/>
          <w:color w:val="FF0000"/>
        </w:rPr>
        <w:t>14</w:t>
      </w:r>
      <w:r w:rsidRPr="001B76D4">
        <w:rPr>
          <w:rFonts w:ascii="Times New Roman" w:hAnsi="Times New Roman" w:cs="Times New Roman"/>
        </w:rPr>
        <w:t>. Conceptual benthic food web model off SW Taiwan</w:t>
      </w:r>
    </w:p>
    <w:p w:rsidR="001B76D4" w:rsidRPr="001B76D4" w:rsidRDefault="001B76D4">
      <w:pPr>
        <w:rPr>
          <w:rFonts w:ascii="Times New Roman" w:hAnsi="Times New Roman" w:cs="Times New Roman"/>
          <w:b/>
        </w:rPr>
      </w:pPr>
    </w:p>
    <w:sectPr w:rsidR="001B76D4" w:rsidRPr="001B76D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51EB" w:rsidRDefault="007D51EB" w:rsidP="00EE6D7F">
      <w:r>
        <w:separator/>
      </w:r>
    </w:p>
  </w:endnote>
  <w:endnote w:type="continuationSeparator" w:id="0">
    <w:p w:rsidR="007D51EB" w:rsidRDefault="007D51EB" w:rsidP="00EE6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Unicode MS">
    <w:altName w:val="Arial"/>
    <w:panose1 w:val="020B0604020202020204"/>
    <w:charset w:val="00"/>
    <w:family w:val="auto"/>
    <w:pitch w:val="default"/>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51EB" w:rsidRDefault="007D51EB" w:rsidP="00EE6D7F">
      <w:r>
        <w:separator/>
      </w:r>
    </w:p>
  </w:footnote>
  <w:footnote w:type="continuationSeparator" w:id="0">
    <w:p w:rsidR="007D51EB" w:rsidRDefault="007D51EB" w:rsidP="00EE6D7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71708"/>
    <w:multiLevelType w:val="hybridMultilevel"/>
    <w:tmpl w:val="863C3D2A"/>
    <w:lvl w:ilvl="0" w:tplc="04090001">
      <w:start w:val="1"/>
      <w:numFmt w:val="bullet"/>
      <w:lvlText w:val=""/>
      <w:lvlJc w:val="left"/>
      <w:pPr>
        <w:ind w:left="840" w:hanging="480"/>
      </w:pPr>
      <w:rPr>
        <w:rFonts w:ascii="Wingdings" w:hAnsi="Wingdings" w:hint="default"/>
      </w:rPr>
    </w:lvl>
    <w:lvl w:ilvl="1" w:tplc="04090003">
      <w:start w:val="1"/>
      <w:numFmt w:val="bullet"/>
      <w:lvlText w:val=""/>
      <w:lvlJc w:val="left"/>
      <w:pPr>
        <w:ind w:left="1320" w:hanging="480"/>
      </w:pPr>
      <w:rPr>
        <w:rFonts w:ascii="Wingdings" w:hAnsi="Wingdings" w:hint="default"/>
      </w:rPr>
    </w:lvl>
    <w:lvl w:ilvl="2" w:tplc="04090005">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15:restartNumberingAfterBreak="0">
    <w:nsid w:val="1BAF508D"/>
    <w:multiLevelType w:val="hybridMultilevel"/>
    <w:tmpl w:val="DE66AAF8"/>
    <w:lvl w:ilvl="0" w:tplc="04090001">
      <w:start w:val="1"/>
      <w:numFmt w:val="bullet"/>
      <w:lvlText w:val=""/>
      <w:lvlJc w:val="left"/>
      <w:pPr>
        <w:ind w:left="840" w:hanging="480"/>
      </w:pPr>
      <w:rPr>
        <w:rFonts w:ascii="Wingdings" w:hAnsi="Wingdings" w:hint="default"/>
      </w:rPr>
    </w:lvl>
    <w:lvl w:ilvl="1" w:tplc="04090003">
      <w:start w:val="1"/>
      <w:numFmt w:val="bullet"/>
      <w:lvlText w:val=""/>
      <w:lvlJc w:val="left"/>
      <w:pPr>
        <w:ind w:left="1320" w:hanging="480"/>
      </w:pPr>
      <w:rPr>
        <w:rFonts w:ascii="Wingdings" w:hAnsi="Wingdings" w:hint="default"/>
      </w:rPr>
    </w:lvl>
    <w:lvl w:ilvl="2" w:tplc="04090005">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 w15:restartNumberingAfterBreak="0">
    <w:nsid w:val="2D3869F6"/>
    <w:multiLevelType w:val="hybridMultilevel"/>
    <w:tmpl w:val="8990C27E"/>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 w15:restartNumberingAfterBreak="0">
    <w:nsid w:val="31EB35D6"/>
    <w:multiLevelType w:val="hybridMultilevel"/>
    <w:tmpl w:val="1FFC54A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4" w15:restartNumberingAfterBreak="0">
    <w:nsid w:val="3D327251"/>
    <w:multiLevelType w:val="hybridMultilevel"/>
    <w:tmpl w:val="D5EEC52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45FF0E05"/>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50156B3B"/>
    <w:multiLevelType w:val="hybridMultilevel"/>
    <w:tmpl w:val="2068A41C"/>
    <w:lvl w:ilvl="0" w:tplc="19C4F2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0"/>
  </w:num>
  <w:num w:numId="3">
    <w:abstractNumId w:val="1"/>
  </w:num>
  <w:num w:numId="4">
    <w:abstractNumId w:val="4"/>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7FE"/>
    <w:rsid w:val="00036A74"/>
    <w:rsid w:val="00070525"/>
    <w:rsid w:val="000712F1"/>
    <w:rsid w:val="000C620E"/>
    <w:rsid w:val="000C7776"/>
    <w:rsid w:val="00102B51"/>
    <w:rsid w:val="001116FA"/>
    <w:rsid w:val="0014620F"/>
    <w:rsid w:val="00150EE4"/>
    <w:rsid w:val="001804EB"/>
    <w:rsid w:val="00195AE3"/>
    <w:rsid w:val="001A6D20"/>
    <w:rsid w:val="001B76D4"/>
    <w:rsid w:val="001E3B47"/>
    <w:rsid w:val="001E7638"/>
    <w:rsid w:val="00220986"/>
    <w:rsid w:val="00262670"/>
    <w:rsid w:val="00296395"/>
    <w:rsid w:val="002E3E93"/>
    <w:rsid w:val="00310E9A"/>
    <w:rsid w:val="00327983"/>
    <w:rsid w:val="0038540F"/>
    <w:rsid w:val="00385482"/>
    <w:rsid w:val="003A5F81"/>
    <w:rsid w:val="003B3690"/>
    <w:rsid w:val="003D3D47"/>
    <w:rsid w:val="003E0422"/>
    <w:rsid w:val="00400D07"/>
    <w:rsid w:val="004B2DCB"/>
    <w:rsid w:val="004B470B"/>
    <w:rsid w:val="004B59C4"/>
    <w:rsid w:val="004E65FC"/>
    <w:rsid w:val="005423DC"/>
    <w:rsid w:val="00562D29"/>
    <w:rsid w:val="00570C1D"/>
    <w:rsid w:val="005929F6"/>
    <w:rsid w:val="005D4BD5"/>
    <w:rsid w:val="00624170"/>
    <w:rsid w:val="00627AF9"/>
    <w:rsid w:val="006718CB"/>
    <w:rsid w:val="0069006C"/>
    <w:rsid w:val="006937FE"/>
    <w:rsid w:val="00696797"/>
    <w:rsid w:val="00697F6C"/>
    <w:rsid w:val="006E1E5B"/>
    <w:rsid w:val="0077635C"/>
    <w:rsid w:val="00785607"/>
    <w:rsid w:val="007A7B05"/>
    <w:rsid w:val="007B5513"/>
    <w:rsid w:val="007B703F"/>
    <w:rsid w:val="007C5F5A"/>
    <w:rsid w:val="007C7873"/>
    <w:rsid w:val="007D51EB"/>
    <w:rsid w:val="007E4D45"/>
    <w:rsid w:val="00837154"/>
    <w:rsid w:val="0086218C"/>
    <w:rsid w:val="00887F6C"/>
    <w:rsid w:val="008A516C"/>
    <w:rsid w:val="00906314"/>
    <w:rsid w:val="00945360"/>
    <w:rsid w:val="00957538"/>
    <w:rsid w:val="009F6338"/>
    <w:rsid w:val="00A247F2"/>
    <w:rsid w:val="00A532E1"/>
    <w:rsid w:val="00A53D9B"/>
    <w:rsid w:val="00A86106"/>
    <w:rsid w:val="00AA1AAD"/>
    <w:rsid w:val="00AC0D64"/>
    <w:rsid w:val="00AD6242"/>
    <w:rsid w:val="00AF0629"/>
    <w:rsid w:val="00B01401"/>
    <w:rsid w:val="00B05B2E"/>
    <w:rsid w:val="00B07EC0"/>
    <w:rsid w:val="00B2794C"/>
    <w:rsid w:val="00B77275"/>
    <w:rsid w:val="00BA6BFF"/>
    <w:rsid w:val="00BF45E3"/>
    <w:rsid w:val="00C61A3B"/>
    <w:rsid w:val="00C81FCF"/>
    <w:rsid w:val="00CB6342"/>
    <w:rsid w:val="00CE6C2C"/>
    <w:rsid w:val="00CE6EBD"/>
    <w:rsid w:val="00D325F5"/>
    <w:rsid w:val="00D3658B"/>
    <w:rsid w:val="00D53887"/>
    <w:rsid w:val="00D8569B"/>
    <w:rsid w:val="00E007D4"/>
    <w:rsid w:val="00E03D8C"/>
    <w:rsid w:val="00E03F76"/>
    <w:rsid w:val="00E24CCB"/>
    <w:rsid w:val="00E54C4F"/>
    <w:rsid w:val="00E8123D"/>
    <w:rsid w:val="00EE6D7F"/>
    <w:rsid w:val="00EF14E6"/>
    <w:rsid w:val="00F0261A"/>
    <w:rsid w:val="00F42F96"/>
    <w:rsid w:val="00F54E4A"/>
    <w:rsid w:val="00F84B3C"/>
    <w:rsid w:val="00FD77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15848"/>
  <w15:chartTrackingRefBased/>
  <w15:docId w15:val="{4749B720-C450-4C69-8973-02CF52528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37FE"/>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7776"/>
    <w:pPr>
      <w:ind w:leftChars="200" w:left="480"/>
    </w:pPr>
  </w:style>
  <w:style w:type="table" w:styleId="a4">
    <w:name w:val="Table Grid"/>
    <w:basedOn w:val="a1"/>
    <w:uiPriority w:val="39"/>
    <w:rsid w:val="00E03D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E6D7F"/>
    <w:pPr>
      <w:tabs>
        <w:tab w:val="center" w:pos="4153"/>
        <w:tab w:val="right" w:pos="8306"/>
      </w:tabs>
      <w:snapToGrid w:val="0"/>
    </w:pPr>
    <w:rPr>
      <w:sz w:val="20"/>
      <w:szCs w:val="20"/>
    </w:rPr>
  </w:style>
  <w:style w:type="character" w:customStyle="1" w:styleId="a6">
    <w:name w:val="頁首 字元"/>
    <w:basedOn w:val="a0"/>
    <w:link w:val="a5"/>
    <w:uiPriority w:val="99"/>
    <w:rsid w:val="00EE6D7F"/>
    <w:rPr>
      <w:sz w:val="20"/>
      <w:szCs w:val="20"/>
    </w:rPr>
  </w:style>
  <w:style w:type="paragraph" w:styleId="a7">
    <w:name w:val="footer"/>
    <w:basedOn w:val="a"/>
    <w:link w:val="a8"/>
    <w:uiPriority w:val="99"/>
    <w:unhideWhenUsed/>
    <w:rsid w:val="00EE6D7F"/>
    <w:pPr>
      <w:tabs>
        <w:tab w:val="center" w:pos="4153"/>
        <w:tab w:val="right" w:pos="8306"/>
      </w:tabs>
      <w:snapToGrid w:val="0"/>
    </w:pPr>
    <w:rPr>
      <w:sz w:val="20"/>
      <w:szCs w:val="20"/>
    </w:rPr>
  </w:style>
  <w:style w:type="character" w:customStyle="1" w:styleId="a8">
    <w:name w:val="頁尾 字元"/>
    <w:basedOn w:val="a0"/>
    <w:link w:val="a7"/>
    <w:uiPriority w:val="99"/>
    <w:rsid w:val="00EE6D7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49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2215</TotalTime>
  <Pages>12</Pages>
  <Words>3945</Words>
  <Characters>21185</Characters>
  <Application>Microsoft Office Word</Application>
  <DocSecurity>0</DocSecurity>
  <Lines>311</Lines>
  <Paragraphs>3</Paragraphs>
  <ScaleCrop>false</ScaleCrop>
  <Company/>
  <LinksUpToDate>false</LinksUpToDate>
  <CharactersWithSpaces>25127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65</cp:revision>
  <dcterms:created xsi:type="dcterms:W3CDTF">2022-01-20T09:42:00Z</dcterms:created>
  <dcterms:modified xsi:type="dcterms:W3CDTF">2022-02-18T16:40:00Z</dcterms:modified>
</cp:coreProperties>
</file>