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7E" w:rsidRDefault="00CC437E" w:rsidP="00CC43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 (1200)</w:t>
      </w:r>
    </w:p>
    <w:p w:rsidR="00CC437E" w:rsidRDefault="00CC437E" w:rsidP="00CC437E">
      <w:pPr>
        <w:rPr>
          <w:rFonts w:ascii="Times New Roman" w:hAnsi="Times New Roman" w:cs="Times New Roman"/>
          <w:b/>
        </w:rPr>
      </w:pPr>
      <w:r>
        <w:rPr>
          <w:color w:val="000000"/>
          <w:kern w:val="0"/>
        </w:rPr>
        <w:t>Though</w:t>
      </w:r>
      <m:oMath>
        <m:r>
          <w:rPr>
            <w:rFonts w:ascii="Cambria Math" w:hAnsi="Cambria Math"/>
            <w:color w:val="000000"/>
            <w:kern w:val="0"/>
          </w:rPr>
          <m:t xml:space="preserve"> AMI</m:t>
        </m:r>
      </m:oMath>
      <w:r>
        <w:rPr>
          <w:color w:val="000000"/>
          <w:kern w:val="0"/>
        </w:rPr>
        <w:t xml:space="preserve"> value</w:t>
      </w:r>
      <w:r w:rsidRPr="004067AF">
        <w:rPr>
          <w:color w:val="000000"/>
          <w:kern w:val="0"/>
        </w:rPr>
        <w:t xml:space="preserve"> was found to be correlated to soil stress (Tobor-Kaplon et al. 2007), but </w:t>
      </w:r>
      <w:r>
        <w:rPr>
          <w:color w:val="000000"/>
          <w:kern w:val="0"/>
        </w:rPr>
        <w:t xml:space="preserve">it was </w:t>
      </w:r>
      <w:r w:rsidRPr="004067AF">
        <w:rPr>
          <w:color w:val="000000"/>
          <w:kern w:val="0"/>
        </w:rPr>
        <w:t>not necessarily correlated to benthic sediment disturbance (Van Oevelen et al. 2011)</w:t>
      </w:r>
      <w:r>
        <w:rPr>
          <w:color w:val="000000"/>
          <w:kern w:val="0"/>
        </w:rPr>
        <w:t>.</w:t>
      </w:r>
    </w:p>
    <w:p w:rsidR="00470203" w:rsidRDefault="00470203" w:rsidP="00470203">
      <w:pPr>
        <w:rPr>
          <w:rFonts w:ascii="Times New Roman" w:hAnsi="Times New Roman" w:cs="Times New Roman"/>
        </w:rPr>
      </w:pPr>
      <w:r w:rsidRPr="00DB754C">
        <w:rPr>
          <w:rFonts w:ascii="Times New Roman" w:hAnsi="Times New Roman" w:cs="Times New Roman"/>
        </w:rPr>
        <w:t>The thickness and SSC of BNL were suggested to be modulated by the propagation of the semidiurnal internal tides in the GPSC (Liu et al., 2010); therefore, our light transmission data may provide indirect evidence of internal tide influence throughout our sampling near the head of GPSC.</w:t>
      </w:r>
    </w:p>
    <w:p w:rsidR="00470203" w:rsidRDefault="00470203" w:rsidP="00470203">
      <w:pPr>
        <w:rPr>
          <w:rFonts w:ascii="Times New Roman" w:hAnsi="Times New Roman" w:cs="Times New Roman"/>
        </w:rPr>
      </w:pPr>
      <w:r w:rsidRPr="00DB754C">
        <w:rPr>
          <w:rFonts w:ascii="Times New Roman" w:hAnsi="Times New Roman" w:cs="Times New Roman"/>
        </w:rPr>
        <w:t>The strong internal tides may cause intermittent resuspension of</w:t>
      </w:r>
      <w:r>
        <w:rPr>
          <w:rFonts w:ascii="Times New Roman" w:hAnsi="Times New Roman" w:cs="Times New Roman"/>
        </w:rPr>
        <w:t xml:space="preserve"> </w:t>
      </w:r>
      <w:r w:rsidRPr="00DB754C">
        <w:rPr>
          <w:rFonts w:ascii="Times New Roman" w:hAnsi="Times New Roman" w:cs="Times New Roman"/>
        </w:rPr>
        <w:t>sediment and transport of the resuspended material in the bottom nepheloid layer (Liu et al., 2010).</w:t>
      </w:r>
    </w:p>
    <w:p w:rsidR="00470203" w:rsidRDefault="00470203" w:rsidP="00470203">
      <w:pPr>
        <w:rPr>
          <w:rFonts w:ascii="Times New Roman" w:hAnsi="Times New Roman" w:cs="Times New Roman"/>
          <w:b/>
        </w:rPr>
      </w:pPr>
      <w:r w:rsidRPr="00DB754C">
        <w:rPr>
          <w:rFonts w:ascii="Times New Roman" w:hAnsi="Times New Roman" w:cs="Times New Roman"/>
          <w:b/>
        </w:rPr>
        <w:t>Another consequence of the strong internal waves is the year-round existence of a benthic nepheloid layer as thick as 100 m with the suspended sediment concentration reaching 30 mg/l (Liu et al., 2010).</w:t>
      </w:r>
    </w:p>
    <w:p w:rsidR="00CC437E" w:rsidRDefault="004B7D97" w:rsidP="00470203">
      <w:pPr>
        <w:rPr>
          <w:rFonts w:ascii="Times New Roman" w:hAnsi="Times New Roman" w:cs="Times New Roman"/>
          <w:b/>
        </w:rPr>
      </w:pPr>
      <w:r>
        <w:rPr>
          <w:b/>
        </w:rPr>
        <w:t xml:space="preserve">Although the important role of bacteria in remineralization had been discussed in previous studies </w:t>
      </w:r>
      <w:r>
        <w:rPr>
          <w:rFonts w:hint="eastAsia"/>
          <w:b/>
        </w:rPr>
        <w:t>相對較少</w:t>
      </w:r>
      <w:r>
        <w:rPr>
          <w:rFonts w:hint="eastAsia"/>
          <w:b/>
        </w:rPr>
        <w:t>bac</w:t>
      </w:r>
      <w:r>
        <w:rPr>
          <w:rFonts w:hint="eastAsia"/>
          <w:b/>
        </w:rPr>
        <w:t>研究</w:t>
      </w:r>
      <w:r>
        <w:rPr>
          <w:rFonts w:hint="eastAsia"/>
          <w:b/>
        </w:rPr>
        <w:t>in GPSC</w:t>
      </w:r>
      <w:bookmarkStart w:id="0" w:name="_GoBack"/>
      <w:bookmarkEnd w:id="0"/>
    </w:p>
    <w:p w:rsidR="00CC437E" w:rsidRDefault="00CC437E" w:rsidP="00CC43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:rsidR="00962F4B" w:rsidRDefault="00962F4B"/>
    <w:sectPr w:rsidR="00962F4B" w:rsidSect="00CC437E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8BA" w:rsidRDefault="000748BA" w:rsidP="00470203">
      <w:r>
        <w:separator/>
      </w:r>
    </w:p>
  </w:endnote>
  <w:endnote w:type="continuationSeparator" w:id="0">
    <w:p w:rsidR="000748BA" w:rsidRDefault="000748BA" w:rsidP="0047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8BA" w:rsidRDefault="000748BA" w:rsidP="00470203">
      <w:r>
        <w:separator/>
      </w:r>
    </w:p>
  </w:footnote>
  <w:footnote w:type="continuationSeparator" w:id="0">
    <w:p w:rsidR="000748BA" w:rsidRDefault="000748BA" w:rsidP="00470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7E"/>
    <w:rsid w:val="000748BA"/>
    <w:rsid w:val="00470203"/>
    <w:rsid w:val="004B7D97"/>
    <w:rsid w:val="00962F4B"/>
    <w:rsid w:val="00CC437E"/>
    <w:rsid w:val="00D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91BC36-8BF4-4FA4-A1C9-19D3CB74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3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C437E"/>
  </w:style>
  <w:style w:type="paragraph" w:styleId="a4">
    <w:name w:val="header"/>
    <w:basedOn w:val="a"/>
    <w:link w:val="a5"/>
    <w:uiPriority w:val="99"/>
    <w:unhideWhenUsed/>
    <w:rsid w:val="00470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02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0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02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2022-04-04T15:51:00Z</dcterms:created>
  <dcterms:modified xsi:type="dcterms:W3CDTF">2022-04-10T13:23:00Z</dcterms:modified>
</cp:coreProperties>
</file>