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1C478" w14:textId="77777777" w:rsidR="00496DF6" w:rsidRDefault="00496DF6">
      <w:pPr>
        <w:rPr>
          <w:rFonts w:hint="eastAsia"/>
        </w:rPr>
      </w:pPr>
    </w:p>
    <w:p w14:paraId="38CB028A" w14:textId="77777777" w:rsidR="00496DF6" w:rsidRDefault="00C94653">
      <w:pPr>
        <w:jc w:val="center"/>
        <w:rPr>
          <w:rFonts w:hint="eastAsia"/>
        </w:rPr>
      </w:pPr>
      <w:r>
        <w:rPr>
          <w:b/>
          <w:color w:val="2E74B5"/>
        </w:rPr>
        <w:t>DATA ANALYSIS PROJECT REPORT</w:t>
      </w:r>
    </w:p>
    <w:p w14:paraId="5F2D44E4" w14:textId="77777777" w:rsidR="00496DF6" w:rsidRDefault="00C94653">
      <w:pPr>
        <w:spacing w:before="200" w:after="160"/>
        <w:jc w:val="center"/>
        <w:rPr>
          <w:rFonts w:hint="eastAsia"/>
        </w:rPr>
      </w:pPr>
      <w:r>
        <w:rPr>
          <w:b/>
          <w:color w:val="1F4D78"/>
          <w:sz w:val="56"/>
        </w:rPr>
        <w:t>巴西电商订单经营分析</w:t>
      </w:r>
    </w:p>
    <w:p w14:paraId="66B8DA15" w14:textId="77777777" w:rsidR="00496DF6" w:rsidRDefault="00C94653">
      <w:pPr>
        <w:spacing w:after="480"/>
        <w:jc w:val="center"/>
        <w:rPr>
          <w:rFonts w:hint="eastAsia"/>
        </w:rPr>
      </w:pPr>
      <w:r>
        <w:rPr>
          <w:color w:val="666666"/>
          <w:sz w:val="26"/>
        </w:rPr>
        <w:t>基于</w:t>
      </w:r>
      <w:r>
        <w:rPr>
          <w:color w:val="666666"/>
          <w:sz w:val="26"/>
        </w:rPr>
        <w:t xml:space="preserve"> Olist </w:t>
      </w:r>
      <w:r>
        <w:rPr>
          <w:color w:val="666666"/>
          <w:sz w:val="26"/>
        </w:rPr>
        <w:t>多表电商数据的销售、客户与履约体验分析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496DF6" w14:paraId="4E8715E0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501D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项目类型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4560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分析工具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2960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数据来源</w:t>
            </w:r>
          </w:p>
        </w:tc>
      </w:tr>
      <w:tr w:rsidR="00496DF6" w14:paraId="3E5289F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0F96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个人数据分析项目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C5D5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SQLite / SQL / Excel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5C23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Olist Brazilian E-Commerce Public Dataset</w:t>
            </w:r>
          </w:p>
        </w:tc>
      </w:tr>
    </w:tbl>
    <w:p w14:paraId="7F8303F1" w14:textId="77777777" w:rsidR="00496DF6" w:rsidRDefault="00496DF6">
      <w:pPr>
        <w:rPr>
          <w:rFonts w:hint="eastAsia"/>
        </w:rPr>
      </w:pPr>
    </w:p>
    <w:p w14:paraId="603B3E7E" w14:textId="77777777" w:rsidR="00496DF6" w:rsidRDefault="00C94653">
      <w:pPr>
        <w:jc w:val="center"/>
        <w:rPr>
          <w:rFonts w:hint="eastAsia"/>
          <w:lang w:eastAsia="zh-CN"/>
        </w:rPr>
      </w:pPr>
      <w:r>
        <w:rPr>
          <w:color w:val="666666"/>
          <w:sz w:val="21"/>
          <w:lang w:eastAsia="zh-CN"/>
        </w:rPr>
        <w:t>完成时间：</w:t>
      </w:r>
      <w:r>
        <w:rPr>
          <w:color w:val="666666"/>
          <w:sz w:val="21"/>
          <w:lang w:eastAsia="zh-CN"/>
        </w:rPr>
        <w:t xml:space="preserve">2026 </w:t>
      </w:r>
      <w:r>
        <w:rPr>
          <w:color w:val="666666"/>
          <w:sz w:val="21"/>
          <w:lang w:eastAsia="zh-CN"/>
        </w:rPr>
        <w:t>年</w:t>
      </w:r>
      <w:r>
        <w:rPr>
          <w:color w:val="666666"/>
          <w:sz w:val="21"/>
          <w:lang w:eastAsia="zh-CN"/>
        </w:rPr>
        <w:t xml:space="preserve"> 7 </w:t>
      </w:r>
      <w:r>
        <w:rPr>
          <w:color w:val="666666"/>
          <w:sz w:val="21"/>
          <w:lang w:eastAsia="zh-CN"/>
        </w:rPr>
        <w:t>月</w:t>
      </w:r>
    </w:p>
    <w:p w14:paraId="5BD9510C" w14:textId="77777777" w:rsidR="00496DF6" w:rsidRDefault="00C94653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B071B11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一、项目背景与目标</w:t>
      </w:r>
    </w:p>
    <w:p w14:paraId="1AA62F9F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 xml:space="preserve">Olist </w:t>
      </w:r>
      <w:r>
        <w:rPr>
          <w:color w:val="1F2937"/>
          <w:lang w:eastAsia="zh-CN"/>
        </w:rPr>
        <w:t>是巴西</w:t>
      </w:r>
      <w:proofErr w:type="gramStart"/>
      <w:r>
        <w:rPr>
          <w:color w:val="1F2937"/>
          <w:lang w:eastAsia="zh-CN"/>
        </w:rPr>
        <w:t>本土电</w:t>
      </w:r>
      <w:proofErr w:type="gramEnd"/>
      <w:r>
        <w:rPr>
          <w:color w:val="1F2937"/>
          <w:lang w:eastAsia="zh-CN"/>
        </w:rPr>
        <w:t>商平台，其公开数据覆盖订单、商品、客户、卖家、支付与评价等业务链路。本项目以已送达订单为主要分析口径，使用</w:t>
      </w:r>
      <w:r>
        <w:rPr>
          <w:color w:val="1F2937"/>
          <w:lang w:eastAsia="zh-CN"/>
        </w:rPr>
        <w:t xml:space="preserve"> SQLite </w:t>
      </w:r>
      <w:r>
        <w:rPr>
          <w:color w:val="1F2937"/>
          <w:lang w:eastAsia="zh-CN"/>
        </w:rPr>
        <w:t>完成多表连接、指标构建、客户分层与履约体验分析，并通过</w:t>
      </w:r>
      <w:r>
        <w:rPr>
          <w:color w:val="1F2937"/>
          <w:lang w:eastAsia="zh-CN"/>
        </w:rPr>
        <w:t xml:space="preserve"> Excel </w:t>
      </w:r>
      <w:r>
        <w:rPr>
          <w:color w:val="1F2937"/>
          <w:lang w:eastAsia="zh-CN"/>
        </w:rPr>
        <w:t>制作可视化图表。</w:t>
      </w:r>
    </w:p>
    <w:p w14:paraId="747DB56F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>分析目标包括：识别销售增长趋势与核心市场，发现高贡献商品类目，划分客户价值层级，评估配送时长对用户评分的影响，并判断卖家</w:t>
      </w:r>
      <w:r>
        <w:rPr>
          <w:color w:val="1F2937"/>
          <w:lang w:eastAsia="zh-CN"/>
        </w:rPr>
        <w:t xml:space="preserve"> GMV </w:t>
      </w:r>
      <w:r>
        <w:rPr>
          <w:color w:val="1F2937"/>
          <w:lang w:eastAsia="zh-CN"/>
        </w:rPr>
        <w:t>的集中程度。</w:t>
      </w:r>
    </w:p>
    <w:p w14:paraId="15A658E4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二、数据说明与分析方法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000"/>
        <w:gridCol w:w="3660"/>
      </w:tblGrid>
      <w:tr w:rsidR="00496DF6" w14:paraId="71ABBAB7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D628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数据模块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8044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主要字段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用途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9256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分析作用</w:t>
            </w:r>
          </w:p>
        </w:tc>
      </w:tr>
      <w:tr w:rsidR="00496DF6" w14:paraId="1866E3D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F7A3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订单与商品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1D7A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order_id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status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price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freight_value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B56D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GMV</w:t>
            </w:r>
            <w:r>
              <w:rPr>
                <w:color w:val="1F2937"/>
                <w:sz w:val="19"/>
                <w:lang w:eastAsia="zh-CN"/>
              </w:rPr>
              <w:t>、订单量、客单价、月度趋势</w:t>
            </w:r>
          </w:p>
        </w:tc>
      </w:tr>
      <w:tr w:rsidR="00496DF6" w14:paraId="638E5424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E016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客户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872E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customer_id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customer_unique_id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state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CBB8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区域销售、</w:t>
            </w:r>
            <w:r>
              <w:rPr>
                <w:color w:val="1F2937"/>
                <w:sz w:val="19"/>
                <w:lang w:eastAsia="zh-CN"/>
              </w:rPr>
              <w:t xml:space="preserve">RFM </w:t>
            </w:r>
            <w:r>
              <w:rPr>
                <w:color w:val="1F2937"/>
                <w:sz w:val="19"/>
                <w:lang w:eastAsia="zh-CN"/>
              </w:rPr>
              <w:t>客户分层</w:t>
            </w:r>
          </w:p>
        </w:tc>
      </w:tr>
      <w:tr w:rsidR="00496DF6" w14:paraId="4EEBFD07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E47C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商品与类目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491C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product_id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product_category_name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6566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类目销售</w:t>
            </w:r>
            <w:r>
              <w:rPr>
                <w:color w:val="1F2937"/>
                <w:sz w:val="19"/>
              </w:rPr>
              <w:t xml:space="preserve"> Top10</w:t>
            </w:r>
            <w:r>
              <w:rPr>
                <w:color w:val="1F2937"/>
                <w:sz w:val="19"/>
              </w:rPr>
              <w:t>、月度类目排名</w:t>
            </w:r>
          </w:p>
        </w:tc>
      </w:tr>
      <w:tr w:rsidR="00496DF6" w14:paraId="0F2B4D5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6E2DD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评价与配送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12A5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review_score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delivered_date</w:t>
            </w:r>
            <w:r>
              <w:rPr>
                <w:color w:val="1F2937"/>
                <w:sz w:val="19"/>
              </w:rPr>
              <w:t>、</w:t>
            </w:r>
            <w:r>
              <w:rPr>
                <w:color w:val="1F2937"/>
                <w:sz w:val="19"/>
              </w:rPr>
              <w:t>estimated_date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A4665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配送时长与满意</w:t>
            </w:r>
            <w:proofErr w:type="gramStart"/>
            <w:r>
              <w:rPr>
                <w:color w:val="1F2937"/>
                <w:sz w:val="19"/>
                <w:lang w:eastAsia="zh-CN"/>
              </w:rPr>
              <w:t>度分析</w:t>
            </w:r>
            <w:proofErr w:type="gramEnd"/>
          </w:p>
        </w:tc>
      </w:tr>
      <w:tr w:rsidR="00496DF6" w14:paraId="369AE5F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A785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卖家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484B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seller_id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612E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卖家</w:t>
            </w:r>
            <w:r>
              <w:rPr>
                <w:color w:val="1F2937"/>
                <w:sz w:val="19"/>
              </w:rPr>
              <w:t xml:space="preserve"> GMV </w:t>
            </w:r>
            <w:r>
              <w:rPr>
                <w:color w:val="1F2937"/>
                <w:sz w:val="19"/>
              </w:rPr>
              <w:t>排名与集中度</w:t>
            </w:r>
          </w:p>
        </w:tc>
      </w:tr>
    </w:tbl>
    <w:p w14:paraId="6F754723" w14:textId="77777777" w:rsidR="00496DF6" w:rsidRDefault="00C94653">
      <w:pPr>
        <w:rPr>
          <w:rFonts w:hint="eastAsia"/>
        </w:rPr>
      </w:pPr>
      <w:r>
        <w:rPr>
          <w:color w:val="1F2937"/>
        </w:rPr>
        <w:t>处理方法：使用</w:t>
      </w:r>
      <w:r>
        <w:rPr>
          <w:color w:val="1F2937"/>
        </w:rPr>
        <w:t xml:space="preserve"> INNER JOIN </w:t>
      </w:r>
      <w:r>
        <w:rPr>
          <w:color w:val="1F2937"/>
        </w:rPr>
        <w:t>和</w:t>
      </w:r>
      <w:r>
        <w:rPr>
          <w:color w:val="1F2937"/>
        </w:rPr>
        <w:t xml:space="preserve"> LEFT JOIN </w:t>
      </w:r>
      <w:r>
        <w:rPr>
          <w:color w:val="1F2937"/>
        </w:rPr>
        <w:t>连接业务表；使用</w:t>
      </w:r>
      <w:r>
        <w:rPr>
          <w:color w:val="1F2937"/>
        </w:rPr>
        <w:t xml:space="preserve"> COUNT(DISTINCT ...) </w:t>
      </w:r>
      <w:r>
        <w:rPr>
          <w:color w:val="1F2937"/>
        </w:rPr>
        <w:t>避免订单被商品明细重复计数；使用</w:t>
      </w:r>
      <w:r>
        <w:rPr>
          <w:color w:val="1F2937"/>
        </w:rPr>
        <w:t xml:space="preserve"> WITH</w:t>
      </w:r>
      <w:r>
        <w:rPr>
          <w:color w:val="1F2937"/>
        </w:rPr>
        <w:t>（</w:t>
      </w:r>
      <w:r>
        <w:rPr>
          <w:color w:val="1F2937"/>
        </w:rPr>
        <w:t>CTE</w:t>
      </w:r>
      <w:r>
        <w:rPr>
          <w:color w:val="1F2937"/>
        </w:rPr>
        <w:t>）拆解复杂计算；使用</w:t>
      </w:r>
      <w:r>
        <w:rPr>
          <w:color w:val="1F2937"/>
        </w:rPr>
        <w:t xml:space="preserve"> LAG</w:t>
      </w:r>
      <w:r>
        <w:rPr>
          <w:color w:val="1F2937"/>
        </w:rPr>
        <w:t>、</w:t>
      </w:r>
      <w:r>
        <w:rPr>
          <w:color w:val="1F2937"/>
        </w:rPr>
        <w:t>ROW_NUMBER</w:t>
      </w:r>
      <w:r>
        <w:rPr>
          <w:color w:val="1F2937"/>
        </w:rPr>
        <w:t>、</w:t>
      </w:r>
      <w:r>
        <w:rPr>
          <w:color w:val="1F2937"/>
        </w:rPr>
        <w:t>NTILE</w:t>
      </w:r>
      <w:r>
        <w:rPr>
          <w:color w:val="1F2937"/>
        </w:rPr>
        <w:t>、</w:t>
      </w:r>
      <w:r>
        <w:rPr>
          <w:color w:val="1F2937"/>
        </w:rPr>
        <w:t xml:space="preserve">SUM OVER </w:t>
      </w:r>
      <w:r>
        <w:rPr>
          <w:color w:val="1F2937"/>
        </w:rPr>
        <w:t>等窗口函数完成环比、排名、</w:t>
      </w:r>
      <w:r>
        <w:rPr>
          <w:color w:val="1F2937"/>
        </w:rPr>
        <w:t xml:space="preserve">RFM </w:t>
      </w:r>
      <w:r>
        <w:rPr>
          <w:color w:val="1F2937"/>
        </w:rPr>
        <w:t>和累计贡献分析。</w:t>
      </w:r>
    </w:p>
    <w:p w14:paraId="01370713" w14:textId="77777777" w:rsidR="00496DF6" w:rsidRDefault="00C94653">
      <w:pPr>
        <w:rPr>
          <w:rFonts w:hint="eastAsia"/>
        </w:rPr>
      </w:pPr>
      <w:r>
        <w:br w:type="page"/>
      </w:r>
    </w:p>
    <w:p w14:paraId="37171308" w14:textId="77777777" w:rsidR="00496DF6" w:rsidRDefault="00C94653">
      <w:pPr>
        <w:pStyle w:val="1"/>
      </w:pPr>
      <w:r>
        <w:rPr>
          <w:rFonts w:ascii="微软雅黑" w:eastAsia="微软雅黑" w:hAnsi="微软雅黑"/>
        </w:rPr>
        <w:lastRenderedPageBreak/>
        <w:t>三、核心经营结论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950"/>
        <w:gridCol w:w="3760"/>
      </w:tblGrid>
      <w:tr w:rsidR="00496DF6" w14:paraId="00DAE9D7" w14:textId="77777777">
        <w:trPr>
          <w:tblHeader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FD6A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分析主题</w:t>
            </w:r>
          </w:p>
        </w:tc>
        <w:tc>
          <w:tcPr>
            <w:tcW w:w="3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92D6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核心发现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518F3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业务含义</w:t>
            </w:r>
          </w:p>
        </w:tc>
      </w:tr>
      <w:tr w:rsidR="00496DF6" w14:paraId="01B6BB5F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7C20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核心市场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B91C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 xml:space="preserve">SP </w:t>
            </w:r>
            <w:r>
              <w:rPr>
                <w:color w:val="1F2937"/>
                <w:sz w:val="19"/>
                <w:lang w:eastAsia="zh-CN"/>
              </w:rPr>
              <w:t>州</w:t>
            </w:r>
            <w:r>
              <w:rPr>
                <w:color w:val="1F2937"/>
                <w:sz w:val="19"/>
                <w:lang w:eastAsia="zh-CN"/>
              </w:rPr>
              <w:t xml:space="preserve"> GMV </w:t>
            </w:r>
            <w:r>
              <w:rPr>
                <w:color w:val="1F2937"/>
                <w:sz w:val="19"/>
                <w:lang w:eastAsia="zh-CN"/>
              </w:rPr>
              <w:t>约</w:t>
            </w:r>
            <w:r>
              <w:rPr>
                <w:color w:val="1F2937"/>
                <w:sz w:val="19"/>
                <w:lang w:eastAsia="zh-CN"/>
              </w:rPr>
              <w:t xml:space="preserve"> 576.97 </w:t>
            </w:r>
            <w:r>
              <w:rPr>
                <w:color w:val="1F2937"/>
                <w:sz w:val="19"/>
                <w:lang w:eastAsia="zh-CN"/>
              </w:rPr>
              <w:t>万，显著领先其他州。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322C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优先保障</w:t>
            </w:r>
            <w:r>
              <w:rPr>
                <w:color w:val="1F2937"/>
                <w:sz w:val="19"/>
                <w:lang w:eastAsia="zh-CN"/>
              </w:rPr>
              <w:t xml:space="preserve"> SP </w:t>
            </w:r>
            <w:r>
              <w:rPr>
                <w:color w:val="1F2937"/>
                <w:sz w:val="19"/>
                <w:lang w:eastAsia="zh-CN"/>
              </w:rPr>
              <w:t>州的供给、履约与活动资源。</w:t>
            </w:r>
          </w:p>
        </w:tc>
      </w:tr>
      <w:tr w:rsidR="00496DF6" w14:paraId="14F0119B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E8E0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销售趋势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D084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 xml:space="preserve">2017 </w:t>
            </w:r>
            <w:r>
              <w:rPr>
                <w:color w:val="1F2937"/>
                <w:sz w:val="19"/>
                <w:lang w:eastAsia="zh-CN"/>
              </w:rPr>
              <w:t>年</w:t>
            </w:r>
            <w:r>
              <w:rPr>
                <w:color w:val="1F2937"/>
                <w:sz w:val="19"/>
                <w:lang w:eastAsia="zh-CN"/>
              </w:rPr>
              <w:t xml:space="preserve"> 11 </w:t>
            </w:r>
            <w:r>
              <w:rPr>
                <w:color w:val="1F2937"/>
                <w:sz w:val="19"/>
                <w:lang w:eastAsia="zh-CN"/>
              </w:rPr>
              <w:t>月</w:t>
            </w:r>
            <w:r>
              <w:rPr>
                <w:color w:val="1F2937"/>
                <w:sz w:val="19"/>
                <w:lang w:eastAsia="zh-CN"/>
              </w:rPr>
              <w:t xml:space="preserve"> GMV </w:t>
            </w:r>
            <w:r>
              <w:rPr>
                <w:color w:val="1F2937"/>
                <w:sz w:val="19"/>
                <w:lang w:eastAsia="zh-CN"/>
              </w:rPr>
              <w:t>约</w:t>
            </w:r>
            <w:r>
              <w:rPr>
                <w:color w:val="1F2937"/>
                <w:sz w:val="19"/>
                <w:lang w:eastAsia="zh-CN"/>
              </w:rPr>
              <w:t xml:space="preserve"> 115.34 </w:t>
            </w:r>
            <w:r>
              <w:rPr>
                <w:color w:val="1F2937"/>
                <w:sz w:val="19"/>
                <w:lang w:eastAsia="zh-CN"/>
              </w:rPr>
              <w:t>万，为观察期内峰值。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1B17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增长主要由订单量提升驱动，客单价整体稳定。</w:t>
            </w:r>
          </w:p>
        </w:tc>
      </w:tr>
      <w:tr w:rsidR="00496DF6" w14:paraId="321FF14A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2F63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客户分层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DF21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流失风险客户</w:t>
            </w:r>
            <w:r>
              <w:rPr>
                <w:color w:val="1F2937"/>
                <w:sz w:val="19"/>
                <w:lang w:eastAsia="zh-CN"/>
              </w:rPr>
              <w:t xml:space="preserve"> 14,750 </w:t>
            </w:r>
            <w:r>
              <w:rPr>
                <w:color w:val="1F2937"/>
                <w:sz w:val="19"/>
                <w:lang w:eastAsia="zh-CN"/>
              </w:rPr>
              <w:t>人，平均消费</w:t>
            </w:r>
            <w:r>
              <w:rPr>
                <w:color w:val="1F2937"/>
                <w:sz w:val="19"/>
                <w:lang w:eastAsia="zh-CN"/>
              </w:rPr>
              <w:t xml:space="preserve"> 306.20</w:t>
            </w:r>
            <w:r>
              <w:rPr>
                <w:color w:val="1F2937"/>
                <w:sz w:val="19"/>
                <w:lang w:eastAsia="zh-CN"/>
              </w:rPr>
              <w:t>。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B99F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应优先开展高价值沉默客户召回。</w:t>
            </w:r>
          </w:p>
        </w:tc>
      </w:tr>
      <w:tr w:rsidR="00496DF6" w14:paraId="073978F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6659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物流体验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1C3B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配送超过</w:t>
            </w:r>
            <w:r>
              <w:rPr>
                <w:color w:val="1F2937"/>
                <w:sz w:val="19"/>
                <w:lang w:eastAsia="zh-CN"/>
              </w:rPr>
              <w:t xml:space="preserve"> 21 </w:t>
            </w:r>
            <w:r>
              <w:rPr>
                <w:color w:val="1F2937"/>
                <w:sz w:val="19"/>
                <w:lang w:eastAsia="zh-CN"/>
              </w:rPr>
              <w:t>天的订单平均评分仅</w:t>
            </w:r>
            <w:r>
              <w:rPr>
                <w:color w:val="1F2937"/>
                <w:sz w:val="19"/>
                <w:lang w:eastAsia="zh-CN"/>
              </w:rPr>
              <w:t xml:space="preserve"> 3.12</w:t>
            </w:r>
            <w:r>
              <w:rPr>
                <w:color w:val="1F2937"/>
                <w:sz w:val="19"/>
                <w:lang w:eastAsia="zh-CN"/>
              </w:rPr>
              <w:t>。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CA3E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长配送订单是满意度优化重点。</w:t>
            </w:r>
          </w:p>
        </w:tc>
      </w:tr>
      <w:tr w:rsidR="00496DF6" w14:paraId="3B03D4A6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E69B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卖家集中度</w:t>
            </w:r>
          </w:p>
        </w:tc>
        <w:tc>
          <w:tcPr>
            <w:tcW w:w="3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AA76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前</w:t>
            </w:r>
            <w:r>
              <w:rPr>
                <w:color w:val="1F2937"/>
                <w:sz w:val="19"/>
                <w:lang w:eastAsia="zh-CN"/>
              </w:rPr>
              <w:t xml:space="preserve"> 551 </w:t>
            </w:r>
            <w:r>
              <w:rPr>
                <w:color w:val="1F2937"/>
                <w:sz w:val="19"/>
                <w:lang w:eastAsia="zh-CN"/>
              </w:rPr>
              <w:t>名卖家贡献约</w:t>
            </w:r>
            <w:r>
              <w:rPr>
                <w:color w:val="1F2937"/>
                <w:sz w:val="19"/>
                <w:lang w:eastAsia="zh-CN"/>
              </w:rPr>
              <w:t xml:space="preserve"> 80% GMV</w:t>
            </w:r>
            <w:r>
              <w:rPr>
                <w:color w:val="1F2937"/>
                <w:sz w:val="19"/>
                <w:lang w:eastAsia="zh-CN"/>
              </w:rPr>
              <w:t>。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6F1F" w14:textId="77777777" w:rsidR="00496DF6" w:rsidRDefault="00C94653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需维护头部卖家，同时培育腰部卖家。</w:t>
            </w:r>
          </w:p>
        </w:tc>
      </w:tr>
    </w:tbl>
    <w:p w14:paraId="1D01BCB9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>以下章节将围绕销售、客户、履约和卖家四个视角展开，说明各项结论的分析依据与可执行建议。</w:t>
      </w:r>
    </w:p>
    <w:p w14:paraId="66B1C592" w14:textId="77777777" w:rsidR="00496DF6" w:rsidRDefault="00C94653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CF54D00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四、销售表现分析</w:t>
      </w:r>
    </w:p>
    <w:p w14:paraId="7997E678" w14:textId="77777777" w:rsidR="00496DF6" w:rsidRDefault="00C94653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4.1 </w:t>
      </w:r>
      <w:r>
        <w:rPr>
          <w:rFonts w:ascii="微软雅黑" w:eastAsia="微软雅黑" w:hAnsi="微软雅黑"/>
          <w:lang w:eastAsia="zh-CN"/>
        </w:rPr>
        <w:t>月度</w:t>
      </w:r>
      <w:r>
        <w:rPr>
          <w:rFonts w:ascii="微软雅黑" w:eastAsia="微软雅黑" w:hAnsi="微软雅黑"/>
          <w:lang w:eastAsia="zh-CN"/>
        </w:rPr>
        <w:t xml:space="preserve"> GMV </w:t>
      </w:r>
      <w:r>
        <w:rPr>
          <w:rFonts w:ascii="微软雅黑" w:eastAsia="微软雅黑" w:hAnsi="微软雅黑"/>
          <w:lang w:eastAsia="zh-CN"/>
        </w:rPr>
        <w:t>与订单量趋势</w:t>
      </w:r>
    </w:p>
    <w:p w14:paraId="537171E5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>已送达订单的</w:t>
      </w:r>
      <w:r>
        <w:rPr>
          <w:color w:val="1F2937"/>
          <w:lang w:eastAsia="zh-CN"/>
        </w:rPr>
        <w:t xml:space="preserve"> GMV </w:t>
      </w:r>
      <w:r>
        <w:rPr>
          <w:color w:val="1F2937"/>
          <w:lang w:eastAsia="zh-CN"/>
        </w:rPr>
        <w:t>与订单</w:t>
      </w:r>
      <w:proofErr w:type="gramStart"/>
      <w:r>
        <w:rPr>
          <w:color w:val="1F2937"/>
          <w:lang w:eastAsia="zh-CN"/>
        </w:rPr>
        <w:t>量整体</w:t>
      </w:r>
      <w:proofErr w:type="gramEnd"/>
      <w:r>
        <w:rPr>
          <w:color w:val="1F2937"/>
          <w:lang w:eastAsia="zh-CN"/>
        </w:rPr>
        <w:t>在</w:t>
      </w:r>
      <w:r>
        <w:rPr>
          <w:color w:val="1F2937"/>
          <w:lang w:eastAsia="zh-CN"/>
        </w:rPr>
        <w:t xml:space="preserve"> 2017 </w:t>
      </w:r>
      <w:r>
        <w:rPr>
          <w:color w:val="1F2937"/>
          <w:lang w:eastAsia="zh-CN"/>
        </w:rPr>
        <w:t>年持续增长。</w:t>
      </w:r>
      <w:r>
        <w:rPr>
          <w:color w:val="1F2937"/>
          <w:lang w:eastAsia="zh-CN"/>
        </w:rPr>
        <w:t xml:space="preserve">2017 </w:t>
      </w:r>
      <w:r>
        <w:rPr>
          <w:color w:val="1F2937"/>
          <w:lang w:eastAsia="zh-CN"/>
        </w:rPr>
        <w:t>年</w:t>
      </w:r>
      <w:r>
        <w:rPr>
          <w:color w:val="1F2937"/>
          <w:lang w:eastAsia="zh-CN"/>
        </w:rPr>
        <w:t xml:space="preserve"> 11 </w:t>
      </w:r>
      <w:r>
        <w:rPr>
          <w:color w:val="1F2937"/>
          <w:lang w:eastAsia="zh-CN"/>
        </w:rPr>
        <w:t>月达到阶段性峰值，</w:t>
      </w:r>
      <w:r>
        <w:rPr>
          <w:color w:val="1F2937"/>
          <w:lang w:eastAsia="zh-CN"/>
        </w:rPr>
        <w:t xml:space="preserve">GMV </w:t>
      </w:r>
      <w:r>
        <w:rPr>
          <w:color w:val="1F2937"/>
          <w:lang w:eastAsia="zh-CN"/>
        </w:rPr>
        <w:t>约</w:t>
      </w:r>
      <w:r>
        <w:rPr>
          <w:color w:val="1F2937"/>
          <w:lang w:eastAsia="zh-CN"/>
        </w:rPr>
        <w:t xml:space="preserve"> 115.34 </w:t>
      </w:r>
      <w:r>
        <w:rPr>
          <w:color w:val="1F2937"/>
          <w:lang w:eastAsia="zh-CN"/>
        </w:rPr>
        <w:t>万、已送达订单</w:t>
      </w:r>
      <w:r>
        <w:rPr>
          <w:color w:val="1F2937"/>
          <w:lang w:eastAsia="zh-CN"/>
        </w:rPr>
        <w:t xml:space="preserve"> 7,289 </w:t>
      </w:r>
      <w:r>
        <w:rPr>
          <w:color w:val="1F2937"/>
          <w:lang w:eastAsia="zh-CN"/>
        </w:rPr>
        <w:t>单。此后</w:t>
      </w:r>
      <w:r>
        <w:rPr>
          <w:color w:val="1F2937"/>
          <w:lang w:eastAsia="zh-CN"/>
        </w:rPr>
        <w:t xml:space="preserve"> GMV </w:t>
      </w:r>
      <w:r>
        <w:rPr>
          <w:color w:val="1F2937"/>
          <w:lang w:eastAsia="zh-CN"/>
        </w:rPr>
        <w:t>保持在较高水平，客单价大多维持在约</w:t>
      </w:r>
      <w:r>
        <w:rPr>
          <w:color w:val="1F2937"/>
          <w:lang w:eastAsia="zh-CN"/>
        </w:rPr>
        <w:t xml:space="preserve"> 146 </w:t>
      </w:r>
      <w:r>
        <w:rPr>
          <w:color w:val="1F2937"/>
          <w:lang w:eastAsia="zh-CN"/>
        </w:rPr>
        <w:t>至</w:t>
      </w:r>
      <w:r>
        <w:rPr>
          <w:color w:val="1F2937"/>
          <w:lang w:eastAsia="zh-CN"/>
        </w:rPr>
        <w:t xml:space="preserve"> 170 </w:t>
      </w:r>
      <w:r>
        <w:rPr>
          <w:color w:val="1F2937"/>
          <w:lang w:eastAsia="zh-CN"/>
        </w:rPr>
        <w:t>的区间，表明业务规模增长主要来自订单量增加。</w:t>
      </w:r>
    </w:p>
    <w:p w14:paraId="422B3209" w14:textId="77777777" w:rsidR="00496DF6" w:rsidRDefault="00C946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434FF3" wp14:editId="545F2233">
            <wp:extent cx="5669280" cy="3407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1782a89-af36-44fb-ad2d-33ce9f611af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66ED" w14:textId="77777777" w:rsidR="00496DF6" w:rsidRDefault="00C94653">
      <w:pPr>
        <w:spacing w:before="40" w:after="200"/>
        <w:jc w:val="center"/>
        <w:rPr>
          <w:rFonts w:hint="eastAsia"/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 xml:space="preserve"> 1  </w:t>
      </w:r>
      <w:r>
        <w:rPr>
          <w:i/>
          <w:color w:val="666666"/>
          <w:sz w:val="19"/>
          <w:lang w:eastAsia="zh-CN"/>
        </w:rPr>
        <w:t>月度</w:t>
      </w:r>
      <w:r>
        <w:rPr>
          <w:i/>
          <w:color w:val="666666"/>
          <w:sz w:val="19"/>
          <w:lang w:eastAsia="zh-CN"/>
        </w:rPr>
        <w:t xml:space="preserve"> GMV </w:t>
      </w:r>
      <w:r>
        <w:rPr>
          <w:i/>
          <w:color w:val="666666"/>
          <w:sz w:val="19"/>
          <w:lang w:eastAsia="zh-CN"/>
        </w:rPr>
        <w:t>与订单量趋势</w:t>
      </w:r>
    </w:p>
    <w:p w14:paraId="32185BE7" w14:textId="77777777" w:rsidR="00496DF6" w:rsidRDefault="00C94653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4.2 </w:t>
      </w:r>
      <w:r>
        <w:rPr>
          <w:rFonts w:ascii="微软雅黑" w:eastAsia="微软雅黑" w:hAnsi="微软雅黑"/>
          <w:lang w:eastAsia="zh-CN"/>
        </w:rPr>
        <w:t>各州销售表现</w:t>
      </w:r>
    </w:p>
    <w:p w14:paraId="6B8A8388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 xml:space="preserve">SP </w:t>
      </w:r>
      <w:r>
        <w:rPr>
          <w:color w:val="1F2937"/>
          <w:lang w:eastAsia="zh-CN"/>
        </w:rPr>
        <w:t>州为</w:t>
      </w:r>
      <w:proofErr w:type="gramStart"/>
      <w:r>
        <w:rPr>
          <w:color w:val="1F2937"/>
          <w:lang w:eastAsia="zh-CN"/>
        </w:rPr>
        <w:t>最</w:t>
      </w:r>
      <w:proofErr w:type="gramEnd"/>
      <w:r>
        <w:rPr>
          <w:color w:val="1F2937"/>
          <w:lang w:eastAsia="zh-CN"/>
        </w:rPr>
        <w:t>核心市场，</w:t>
      </w:r>
      <w:r>
        <w:rPr>
          <w:color w:val="1F2937"/>
          <w:lang w:eastAsia="zh-CN"/>
        </w:rPr>
        <w:t xml:space="preserve">GMV </w:t>
      </w:r>
      <w:r>
        <w:rPr>
          <w:color w:val="1F2937"/>
          <w:lang w:eastAsia="zh-CN"/>
        </w:rPr>
        <w:t>约</w:t>
      </w:r>
      <w:r>
        <w:rPr>
          <w:color w:val="1F2937"/>
          <w:lang w:eastAsia="zh-CN"/>
        </w:rPr>
        <w:t xml:space="preserve"> 576.97 </w:t>
      </w:r>
      <w:r>
        <w:rPr>
          <w:color w:val="1F2937"/>
          <w:lang w:eastAsia="zh-CN"/>
        </w:rPr>
        <w:t>万，远高于</w:t>
      </w:r>
      <w:r>
        <w:rPr>
          <w:color w:val="1F2937"/>
          <w:lang w:eastAsia="zh-CN"/>
        </w:rPr>
        <w:t xml:space="preserve"> RJ </w:t>
      </w:r>
      <w:proofErr w:type="gramStart"/>
      <w:r>
        <w:rPr>
          <w:color w:val="1F2937"/>
          <w:lang w:eastAsia="zh-CN"/>
        </w:rPr>
        <w:t>州约</w:t>
      </w:r>
      <w:proofErr w:type="gramEnd"/>
      <w:r>
        <w:rPr>
          <w:color w:val="1F2937"/>
          <w:lang w:eastAsia="zh-CN"/>
        </w:rPr>
        <w:t xml:space="preserve"> 205.54 </w:t>
      </w:r>
      <w:r>
        <w:rPr>
          <w:color w:val="1F2937"/>
          <w:lang w:eastAsia="zh-CN"/>
        </w:rPr>
        <w:t>万和</w:t>
      </w:r>
      <w:r>
        <w:rPr>
          <w:color w:val="1F2937"/>
          <w:lang w:eastAsia="zh-CN"/>
        </w:rPr>
        <w:t xml:space="preserve"> MG </w:t>
      </w:r>
      <w:proofErr w:type="gramStart"/>
      <w:r>
        <w:rPr>
          <w:color w:val="1F2937"/>
          <w:lang w:eastAsia="zh-CN"/>
        </w:rPr>
        <w:t>州约</w:t>
      </w:r>
      <w:proofErr w:type="gramEnd"/>
      <w:r>
        <w:rPr>
          <w:color w:val="1F2937"/>
          <w:lang w:eastAsia="zh-CN"/>
        </w:rPr>
        <w:t xml:space="preserve"> 181.89 </w:t>
      </w:r>
      <w:r>
        <w:rPr>
          <w:color w:val="1F2937"/>
          <w:lang w:eastAsia="zh-CN"/>
        </w:rPr>
        <w:t>万。区域销售高度集中，运营资源应优先投放在高贡献州，同时评估其他州的增长潜力与履约成本。</w:t>
      </w:r>
    </w:p>
    <w:p w14:paraId="3BE4F7B6" w14:textId="77777777" w:rsidR="00496DF6" w:rsidRDefault="00C9465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AFE15B" wp14:editId="5665504D">
            <wp:extent cx="5669280" cy="34075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9079e2a-41a0-4090-92d5-d085187c8f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CBF8" w14:textId="77777777" w:rsidR="00496DF6" w:rsidRDefault="00C94653">
      <w:pPr>
        <w:spacing w:before="40" w:after="200"/>
        <w:jc w:val="center"/>
        <w:rPr>
          <w:rFonts w:hint="eastAsia"/>
        </w:rPr>
      </w:pPr>
      <w:r>
        <w:rPr>
          <w:i/>
          <w:color w:val="666666"/>
          <w:sz w:val="19"/>
        </w:rPr>
        <w:t>图</w:t>
      </w:r>
      <w:r>
        <w:rPr>
          <w:i/>
          <w:color w:val="666666"/>
          <w:sz w:val="19"/>
        </w:rPr>
        <w:t xml:space="preserve"> 2  </w:t>
      </w:r>
      <w:r>
        <w:rPr>
          <w:i/>
          <w:color w:val="666666"/>
          <w:sz w:val="19"/>
        </w:rPr>
        <w:t>各州</w:t>
      </w:r>
      <w:r>
        <w:rPr>
          <w:i/>
          <w:color w:val="666666"/>
          <w:sz w:val="19"/>
        </w:rPr>
        <w:t xml:space="preserve"> GMV Top10</w:t>
      </w:r>
    </w:p>
    <w:p w14:paraId="4540D48A" w14:textId="77777777" w:rsidR="00496DF6" w:rsidRDefault="00C94653">
      <w:pPr>
        <w:pStyle w:val="21"/>
      </w:pPr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/>
        </w:rPr>
        <w:t>商品类目表现</w:t>
      </w:r>
    </w:p>
    <w:p w14:paraId="63269E1A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</w:rPr>
        <w:t xml:space="preserve">health_beauty </w:t>
      </w:r>
      <w:r>
        <w:rPr>
          <w:color w:val="1F2937"/>
        </w:rPr>
        <w:t>是</w:t>
      </w:r>
      <w:r>
        <w:rPr>
          <w:color w:val="1F2937"/>
        </w:rPr>
        <w:t xml:space="preserve"> GMV </w:t>
      </w:r>
      <w:r>
        <w:rPr>
          <w:color w:val="1F2937"/>
        </w:rPr>
        <w:t>第一类目，约</w:t>
      </w:r>
      <w:r>
        <w:rPr>
          <w:color w:val="1F2937"/>
        </w:rPr>
        <w:t xml:space="preserve"> 141.21 </w:t>
      </w:r>
      <w:r>
        <w:rPr>
          <w:color w:val="1F2937"/>
        </w:rPr>
        <w:t>万；</w:t>
      </w:r>
      <w:r>
        <w:rPr>
          <w:color w:val="1F2937"/>
        </w:rPr>
        <w:t xml:space="preserve">watches_gifts </w:t>
      </w:r>
      <w:r>
        <w:rPr>
          <w:color w:val="1F2937"/>
        </w:rPr>
        <w:t>以相对较少的订单数位居</w:t>
      </w:r>
      <w:r>
        <w:rPr>
          <w:color w:val="1F2937"/>
        </w:rPr>
        <w:t xml:space="preserve"> GMV </w:t>
      </w:r>
      <w:r>
        <w:rPr>
          <w:color w:val="1F2937"/>
        </w:rPr>
        <w:t>第二，反映出较高客单价；</w:t>
      </w:r>
      <w:r>
        <w:rPr>
          <w:color w:val="1F2937"/>
        </w:rPr>
        <w:t xml:space="preserve">bed_bath_table </w:t>
      </w:r>
      <w:r>
        <w:rPr>
          <w:color w:val="1F2937"/>
        </w:rPr>
        <w:t>的订单数最多，体现出较强的需求规模。</w:t>
      </w:r>
      <w:r>
        <w:rPr>
          <w:color w:val="1F2937"/>
          <w:lang w:eastAsia="zh-CN"/>
        </w:rPr>
        <w:t>建议对不同类目分别采取规模型、客单价提升型和交叉销售型运营策略。</w:t>
      </w:r>
    </w:p>
    <w:p w14:paraId="5B8C41D5" w14:textId="77777777" w:rsidR="00496DF6" w:rsidRDefault="00C9465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C67790" wp14:editId="63E57DC4">
            <wp:extent cx="5669280" cy="3407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3756916-b118-44f4-a353-d419980c5b5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61EB" w14:textId="77777777" w:rsidR="00496DF6" w:rsidRDefault="00C94653">
      <w:pPr>
        <w:spacing w:before="40" w:after="200"/>
        <w:jc w:val="center"/>
        <w:rPr>
          <w:rFonts w:hint="eastAsia"/>
        </w:rPr>
      </w:pPr>
      <w:r>
        <w:rPr>
          <w:i/>
          <w:color w:val="666666"/>
          <w:sz w:val="19"/>
        </w:rPr>
        <w:t>图</w:t>
      </w:r>
      <w:r>
        <w:rPr>
          <w:i/>
          <w:color w:val="666666"/>
          <w:sz w:val="19"/>
        </w:rPr>
        <w:t xml:space="preserve"> 3  </w:t>
      </w:r>
      <w:r>
        <w:rPr>
          <w:i/>
          <w:color w:val="666666"/>
          <w:sz w:val="19"/>
        </w:rPr>
        <w:t>商品类目</w:t>
      </w:r>
      <w:r>
        <w:rPr>
          <w:i/>
          <w:color w:val="666666"/>
          <w:sz w:val="19"/>
        </w:rPr>
        <w:t xml:space="preserve"> GMV Top10</w:t>
      </w:r>
    </w:p>
    <w:p w14:paraId="0BA75089" w14:textId="77777777" w:rsidR="00496DF6" w:rsidRDefault="00C94653">
      <w:pPr>
        <w:rPr>
          <w:rFonts w:hint="eastAsia"/>
        </w:rPr>
      </w:pPr>
      <w:r>
        <w:br w:type="page"/>
      </w:r>
    </w:p>
    <w:p w14:paraId="2CC95B48" w14:textId="77777777" w:rsidR="00496DF6" w:rsidRDefault="00C94653">
      <w:pPr>
        <w:pStyle w:val="1"/>
      </w:pPr>
      <w:r>
        <w:rPr>
          <w:rFonts w:ascii="微软雅黑" w:eastAsia="微软雅黑" w:hAnsi="微软雅黑"/>
        </w:rPr>
        <w:lastRenderedPageBreak/>
        <w:t>五、客户价值分析</w:t>
      </w:r>
    </w:p>
    <w:p w14:paraId="43BFA5E2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</w:rPr>
        <w:t>以真实客户标识</w:t>
      </w:r>
      <w:r>
        <w:rPr>
          <w:color w:val="1F2937"/>
        </w:rPr>
        <w:t xml:space="preserve"> customer_unique_id </w:t>
      </w:r>
      <w:r>
        <w:rPr>
          <w:color w:val="1F2937"/>
        </w:rPr>
        <w:t>为粒度，构建</w:t>
      </w:r>
      <w:r>
        <w:rPr>
          <w:color w:val="1F2937"/>
        </w:rPr>
        <w:t xml:space="preserve"> RFM </w:t>
      </w:r>
      <w:r>
        <w:rPr>
          <w:color w:val="1F2937"/>
        </w:rPr>
        <w:t>模型：</w:t>
      </w:r>
      <w:r>
        <w:rPr>
          <w:color w:val="1F2937"/>
        </w:rPr>
        <w:t xml:space="preserve">R </w:t>
      </w:r>
      <w:r>
        <w:rPr>
          <w:color w:val="1F2937"/>
        </w:rPr>
        <w:t>为距最近购买天数，</w:t>
      </w:r>
      <w:r>
        <w:rPr>
          <w:color w:val="1F2937"/>
        </w:rPr>
        <w:t xml:space="preserve">F </w:t>
      </w:r>
      <w:r>
        <w:rPr>
          <w:color w:val="1F2937"/>
        </w:rPr>
        <w:t>为购买订单数，</w:t>
      </w:r>
      <w:r>
        <w:rPr>
          <w:color w:val="1F2937"/>
        </w:rPr>
        <w:t xml:space="preserve">M </w:t>
      </w:r>
      <w:r>
        <w:rPr>
          <w:color w:val="1F2937"/>
        </w:rPr>
        <w:t>为已送达订单消费金额。</w:t>
      </w:r>
      <w:r>
        <w:rPr>
          <w:color w:val="1F2937"/>
          <w:lang w:eastAsia="zh-CN"/>
        </w:rPr>
        <w:t>根据评分规则将客户划分为一般客户、低价值客户、潜力客户、流失风险客户和高价值客户。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2100"/>
        <w:gridCol w:w="1900"/>
        <w:gridCol w:w="1960"/>
      </w:tblGrid>
      <w:tr w:rsidR="00496DF6" w14:paraId="1A46581F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A8F1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客户类型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F739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客户数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1F19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平均未购买天数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D04E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平均购买次数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3274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平均消费金额</w:t>
            </w:r>
          </w:p>
        </w:tc>
      </w:tr>
      <w:tr w:rsidR="00496DF6" w14:paraId="7CF7112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57C9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一般客户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682D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40,388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5BFE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199.4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EA5A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1.02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058B0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111.58</w:t>
            </w:r>
          </w:p>
        </w:tc>
      </w:tr>
      <w:tr w:rsidR="00496DF6" w14:paraId="0B29E8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0939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低价值客户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9EC2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22,594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4428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445.0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778B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1.00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CE22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72.69</w:t>
            </w:r>
          </w:p>
        </w:tc>
      </w:tr>
      <w:tr w:rsidR="00496DF6" w14:paraId="2AC1EB4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1929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潜力客户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D208D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15,509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6EDC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140.7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792CA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1.07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10F2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302.23</w:t>
            </w:r>
          </w:p>
        </w:tc>
      </w:tr>
      <w:tr w:rsidR="00496DF6" w14:paraId="5D884AF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FB0D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流失风险客户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1005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14,750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51AE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442.7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4D16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1.07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2CC5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306.20</w:t>
            </w:r>
          </w:p>
        </w:tc>
      </w:tr>
      <w:tr w:rsidR="00496DF6" w14:paraId="2AB0139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F2C6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高价值客户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8379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117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A83A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140.9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88CC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3.55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B7C7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572.05</w:t>
            </w:r>
          </w:p>
        </w:tc>
      </w:tr>
    </w:tbl>
    <w:p w14:paraId="3FEBD6C7" w14:textId="77777777" w:rsidR="00496DF6" w:rsidRDefault="00C946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16B9B7" wp14:editId="60DFA8CD">
            <wp:extent cx="5029200" cy="3022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57e1db8-cd85-4443-8ac7-b1b6d01974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6B1B" w14:textId="77777777" w:rsidR="00496DF6" w:rsidRDefault="00C94653">
      <w:pPr>
        <w:spacing w:before="40" w:after="200"/>
        <w:jc w:val="center"/>
        <w:rPr>
          <w:rFonts w:hint="eastAsia"/>
        </w:rPr>
      </w:pPr>
      <w:r>
        <w:rPr>
          <w:i/>
          <w:color w:val="666666"/>
          <w:sz w:val="19"/>
        </w:rPr>
        <w:t>图</w:t>
      </w:r>
      <w:r>
        <w:rPr>
          <w:i/>
          <w:color w:val="666666"/>
          <w:sz w:val="19"/>
        </w:rPr>
        <w:t xml:space="preserve"> 4  RFM </w:t>
      </w:r>
      <w:r>
        <w:rPr>
          <w:i/>
          <w:color w:val="666666"/>
          <w:sz w:val="19"/>
        </w:rPr>
        <w:t>客户分层结构</w:t>
      </w:r>
    </w:p>
    <w:p w14:paraId="4668CA58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对潜力客户：通过优惠券、关联推荐和</w:t>
      </w:r>
      <w:proofErr w:type="gramStart"/>
      <w:r>
        <w:rPr>
          <w:color w:val="1F2937"/>
          <w:lang w:eastAsia="zh-CN"/>
        </w:rPr>
        <w:t>二次触达提升</w:t>
      </w:r>
      <w:proofErr w:type="gramEnd"/>
      <w:r>
        <w:rPr>
          <w:color w:val="1F2937"/>
          <w:lang w:eastAsia="zh-CN"/>
        </w:rPr>
        <w:t>复购。</w:t>
      </w:r>
    </w:p>
    <w:p w14:paraId="3D275C26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对流失风险客户：优先针对历史消费较高但长期未购买的客户开展召回。</w:t>
      </w:r>
    </w:p>
    <w:p w14:paraId="2A06F0E7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对高价值客户：提供会员权益、专属服务和新品优先购，提升留存。</w:t>
      </w:r>
    </w:p>
    <w:p w14:paraId="67549240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六、物流体验与用户评分</w:t>
      </w:r>
    </w:p>
    <w:p w14:paraId="327B9444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>将已送达订单按配送时长划分为四组，并计算各组订单量与平均评价分。结果显示，配送时间越长，用户评分越低。配送</w:t>
      </w:r>
      <w:r>
        <w:rPr>
          <w:color w:val="1F2937"/>
          <w:lang w:eastAsia="zh-CN"/>
        </w:rPr>
        <w:t xml:space="preserve"> 7 </w:t>
      </w:r>
      <w:r>
        <w:rPr>
          <w:color w:val="1F2937"/>
          <w:lang w:eastAsia="zh-CN"/>
        </w:rPr>
        <w:t>天及以内的订单平均评分为</w:t>
      </w:r>
      <w:r>
        <w:rPr>
          <w:color w:val="1F2937"/>
          <w:lang w:eastAsia="zh-CN"/>
        </w:rPr>
        <w:t xml:space="preserve"> 4.42</w:t>
      </w:r>
      <w:r>
        <w:rPr>
          <w:color w:val="1F2937"/>
          <w:lang w:eastAsia="zh-CN"/>
        </w:rPr>
        <w:t>，而超过</w:t>
      </w:r>
      <w:r>
        <w:rPr>
          <w:color w:val="1F2937"/>
          <w:lang w:eastAsia="zh-CN"/>
        </w:rPr>
        <w:t xml:space="preserve"> 21 </w:t>
      </w:r>
      <w:r>
        <w:rPr>
          <w:color w:val="1F2937"/>
          <w:lang w:eastAsia="zh-CN"/>
        </w:rPr>
        <w:t>天的订单平均评分仅为</w:t>
      </w:r>
      <w:r>
        <w:rPr>
          <w:color w:val="1F2937"/>
          <w:lang w:eastAsia="zh-CN"/>
        </w:rPr>
        <w:t xml:space="preserve"> 3.12</w:t>
      </w:r>
      <w:r>
        <w:rPr>
          <w:color w:val="1F2937"/>
          <w:lang w:eastAsia="zh-CN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1900"/>
        <w:gridCol w:w="2200"/>
        <w:gridCol w:w="2160"/>
      </w:tblGrid>
      <w:tr w:rsidR="00496DF6" w14:paraId="4EEB9DDC" w14:textId="77777777"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C793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配送时长分组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2832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订单数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DF2E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平均配送天数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B975" w14:textId="77777777" w:rsidR="00496DF6" w:rsidRDefault="00C94653">
            <w:pPr>
              <w:jc w:val="center"/>
              <w:rPr>
                <w:rFonts w:hint="eastAsia"/>
              </w:rPr>
            </w:pPr>
            <w:r>
              <w:rPr>
                <w:b/>
                <w:color w:val="1F4D78"/>
                <w:sz w:val="19"/>
              </w:rPr>
              <w:t>平均评价分</w:t>
            </w:r>
          </w:p>
        </w:tc>
      </w:tr>
      <w:tr w:rsidR="00496DF6" w14:paraId="412C6E7C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F164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7</w:t>
            </w:r>
            <w:r>
              <w:rPr>
                <w:color w:val="1F2937"/>
                <w:sz w:val="19"/>
              </w:rPr>
              <w:t>天及以内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5574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26,046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31F5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4.66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76A4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4.42</w:t>
            </w:r>
          </w:p>
        </w:tc>
      </w:tr>
      <w:tr w:rsidR="00496DF6" w14:paraId="0A0D82A6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5D17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8-14</w:t>
            </w:r>
            <w:r>
              <w:rPr>
                <w:color w:val="1F2937"/>
                <w:sz w:val="19"/>
              </w:rPr>
              <w:t>天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3797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40,212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5579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10.09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F6F1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4.31</w:t>
            </w:r>
          </w:p>
        </w:tc>
      </w:tr>
      <w:tr w:rsidR="00496DF6" w14:paraId="3C482571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E0F6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15-21</w:t>
            </w:r>
            <w:r>
              <w:rPr>
                <w:color w:val="1F2937"/>
                <w:sz w:val="19"/>
              </w:rPr>
              <w:t>天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82238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17,713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AAEA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16.91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AB46B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4.14</w:t>
            </w:r>
          </w:p>
        </w:tc>
      </w:tr>
      <w:tr w:rsidR="00496DF6" w14:paraId="748B0909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3F36" w14:textId="77777777" w:rsidR="00496DF6" w:rsidRDefault="00C94653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超过</w:t>
            </w:r>
            <w:r>
              <w:rPr>
                <w:color w:val="1F2937"/>
                <w:sz w:val="19"/>
              </w:rPr>
              <w:t>21</w:t>
            </w:r>
            <w:r>
              <w:rPr>
                <w:color w:val="1F2937"/>
                <w:sz w:val="19"/>
              </w:rPr>
              <w:t>天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C852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12,499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B321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30.79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BB73" w14:textId="77777777" w:rsidR="00496DF6" w:rsidRDefault="00C94653">
            <w:pPr>
              <w:jc w:val="right"/>
              <w:rPr>
                <w:rFonts w:hint="eastAsia"/>
              </w:rPr>
            </w:pPr>
            <w:r>
              <w:rPr>
                <w:color w:val="1F2937"/>
                <w:sz w:val="19"/>
              </w:rPr>
              <w:t>3.12</w:t>
            </w:r>
          </w:p>
        </w:tc>
      </w:tr>
    </w:tbl>
    <w:p w14:paraId="14E68B71" w14:textId="77777777" w:rsidR="00496DF6" w:rsidRDefault="00C946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5B9C1B" wp14:editId="7880BDA1">
            <wp:extent cx="5669280" cy="34075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c7f7753-6a1c-41ca-9f2b-59bf5f5ed0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3A8D" w14:textId="77777777" w:rsidR="00496DF6" w:rsidRDefault="00C94653">
      <w:pPr>
        <w:spacing w:before="40" w:after="200"/>
        <w:jc w:val="center"/>
        <w:rPr>
          <w:rFonts w:hint="eastAsia"/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 xml:space="preserve"> 5  </w:t>
      </w:r>
      <w:r>
        <w:rPr>
          <w:i/>
          <w:color w:val="666666"/>
          <w:sz w:val="19"/>
          <w:lang w:eastAsia="zh-CN"/>
        </w:rPr>
        <w:t>配送时长与用户评分</w:t>
      </w:r>
    </w:p>
    <w:p w14:paraId="31531E85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>建议对超过</w:t>
      </w:r>
      <w:r>
        <w:rPr>
          <w:color w:val="1F2937"/>
          <w:lang w:eastAsia="zh-CN"/>
        </w:rPr>
        <w:t xml:space="preserve"> 21 </w:t>
      </w:r>
      <w:r>
        <w:rPr>
          <w:color w:val="1F2937"/>
          <w:lang w:eastAsia="zh-CN"/>
        </w:rPr>
        <w:t>天的订单建立专项监控：识别偏远地区、卖家发货效率、承运商履约等原因，并通过物流时效承诺、异常预警和主动补偿</w:t>
      </w:r>
      <w:proofErr w:type="gramStart"/>
      <w:r>
        <w:rPr>
          <w:color w:val="1F2937"/>
          <w:lang w:eastAsia="zh-CN"/>
        </w:rPr>
        <w:t>降低差评风险</w:t>
      </w:r>
      <w:proofErr w:type="gramEnd"/>
      <w:r>
        <w:rPr>
          <w:color w:val="1F2937"/>
          <w:lang w:eastAsia="zh-CN"/>
        </w:rPr>
        <w:t>。</w:t>
      </w:r>
    </w:p>
    <w:p w14:paraId="5CC6B25A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七、卖家集中度分析</w:t>
      </w:r>
    </w:p>
    <w:p w14:paraId="4DB4FEF6" w14:textId="77777777" w:rsidR="00496DF6" w:rsidRDefault="00C94653">
      <w:pPr>
        <w:rPr>
          <w:rFonts w:hint="eastAsia"/>
        </w:rPr>
      </w:pPr>
      <w:r>
        <w:rPr>
          <w:color w:val="1F2937"/>
          <w:lang w:eastAsia="zh-CN"/>
        </w:rPr>
        <w:t>通过卖家</w:t>
      </w:r>
      <w:r>
        <w:rPr>
          <w:color w:val="1F2937"/>
          <w:lang w:eastAsia="zh-CN"/>
        </w:rPr>
        <w:t xml:space="preserve"> GMV </w:t>
      </w:r>
      <w:r>
        <w:rPr>
          <w:color w:val="1F2937"/>
          <w:lang w:eastAsia="zh-CN"/>
        </w:rPr>
        <w:t>排名与累计贡献计算发现，前</w:t>
      </w:r>
      <w:r>
        <w:rPr>
          <w:color w:val="1F2937"/>
          <w:lang w:eastAsia="zh-CN"/>
        </w:rPr>
        <w:t xml:space="preserve"> 20 </w:t>
      </w:r>
      <w:r>
        <w:rPr>
          <w:color w:val="1F2937"/>
          <w:lang w:eastAsia="zh-CN"/>
        </w:rPr>
        <w:t>名卖家累计贡献约</w:t>
      </w:r>
      <w:r>
        <w:rPr>
          <w:color w:val="1F2937"/>
          <w:lang w:eastAsia="zh-CN"/>
        </w:rPr>
        <w:t xml:space="preserve"> 21.04% </w:t>
      </w:r>
      <w:r>
        <w:rPr>
          <w:color w:val="1F2937"/>
          <w:lang w:eastAsia="zh-CN"/>
        </w:rPr>
        <w:t>的</w:t>
      </w:r>
      <w:r>
        <w:rPr>
          <w:color w:val="1F2937"/>
          <w:lang w:eastAsia="zh-CN"/>
        </w:rPr>
        <w:t xml:space="preserve"> GMV</w:t>
      </w:r>
      <w:r>
        <w:rPr>
          <w:color w:val="1F2937"/>
          <w:lang w:eastAsia="zh-CN"/>
        </w:rPr>
        <w:t>；达到累计</w:t>
      </w:r>
      <w:r>
        <w:rPr>
          <w:color w:val="1F2937"/>
          <w:lang w:eastAsia="zh-CN"/>
        </w:rPr>
        <w:t xml:space="preserve"> 80% GMV </w:t>
      </w:r>
      <w:r>
        <w:rPr>
          <w:color w:val="1F2937"/>
          <w:lang w:eastAsia="zh-CN"/>
        </w:rPr>
        <w:t>需要前</w:t>
      </w:r>
      <w:r>
        <w:rPr>
          <w:color w:val="1F2937"/>
          <w:lang w:eastAsia="zh-CN"/>
        </w:rPr>
        <w:t xml:space="preserve"> 551 </w:t>
      </w:r>
      <w:r>
        <w:rPr>
          <w:color w:val="1F2937"/>
          <w:lang w:eastAsia="zh-CN"/>
        </w:rPr>
        <w:t>名卖家。</w:t>
      </w:r>
      <w:r>
        <w:rPr>
          <w:color w:val="1F2937"/>
        </w:rPr>
        <w:t>平台</w:t>
      </w:r>
      <w:r>
        <w:rPr>
          <w:color w:val="1F2937"/>
        </w:rPr>
        <w:t xml:space="preserve"> GMV </w:t>
      </w:r>
      <w:r>
        <w:rPr>
          <w:color w:val="1F2937"/>
        </w:rPr>
        <w:t>存在明显的头部集中现象。</w:t>
      </w:r>
    </w:p>
    <w:p w14:paraId="33A5FC29" w14:textId="77777777" w:rsidR="00496DF6" w:rsidRDefault="00C946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7B335" wp14:editId="22A303D9">
            <wp:extent cx="5669280" cy="34075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3ec76173-6805-4eb8-85ae-94172499d6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6DBE" w14:textId="77777777" w:rsidR="00496DF6" w:rsidRDefault="00C94653">
      <w:pPr>
        <w:spacing w:before="40" w:after="200"/>
        <w:jc w:val="center"/>
        <w:rPr>
          <w:rFonts w:hint="eastAsia"/>
          <w:lang w:eastAsia="zh-CN"/>
        </w:rPr>
      </w:pPr>
      <w:r>
        <w:rPr>
          <w:i/>
          <w:color w:val="666666"/>
          <w:sz w:val="19"/>
          <w:lang w:eastAsia="zh-CN"/>
        </w:rPr>
        <w:t>图</w:t>
      </w:r>
      <w:r>
        <w:rPr>
          <w:i/>
          <w:color w:val="666666"/>
          <w:sz w:val="19"/>
          <w:lang w:eastAsia="zh-CN"/>
        </w:rPr>
        <w:t xml:space="preserve"> 6  </w:t>
      </w:r>
      <w:r>
        <w:rPr>
          <w:i/>
          <w:color w:val="666666"/>
          <w:sz w:val="19"/>
          <w:lang w:eastAsia="zh-CN"/>
        </w:rPr>
        <w:t>头部卖家</w:t>
      </w:r>
      <w:r>
        <w:rPr>
          <w:i/>
          <w:color w:val="666666"/>
          <w:sz w:val="19"/>
          <w:lang w:eastAsia="zh-CN"/>
        </w:rPr>
        <w:t xml:space="preserve"> GMV </w:t>
      </w:r>
      <w:r>
        <w:rPr>
          <w:i/>
          <w:color w:val="666666"/>
          <w:sz w:val="19"/>
          <w:lang w:eastAsia="zh-CN"/>
        </w:rPr>
        <w:t>与累计贡献</w:t>
      </w:r>
    </w:p>
    <w:p w14:paraId="5AC9B204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维护头部卖家：提供稳定流量、履约支持和重点活动资源，降低</w:t>
      </w:r>
      <w:r>
        <w:rPr>
          <w:color w:val="1F2937"/>
          <w:lang w:eastAsia="zh-CN"/>
        </w:rPr>
        <w:t xml:space="preserve"> GMV </w:t>
      </w:r>
      <w:r>
        <w:rPr>
          <w:color w:val="1F2937"/>
          <w:lang w:eastAsia="zh-CN"/>
        </w:rPr>
        <w:t>波动风险。</w:t>
      </w:r>
    </w:p>
    <w:p w14:paraId="06BF32CD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培育腰部卖家：针对具有增长潜力的卖家提供运营培训、</w:t>
      </w:r>
      <w:proofErr w:type="gramStart"/>
      <w:r>
        <w:rPr>
          <w:color w:val="1F2937"/>
          <w:lang w:eastAsia="zh-CN"/>
        </w:rPr>
        <w:t>选品建议</w:t>
      </w:r>
      <w:proofErr w:type="gramEnd"/>
      <w:r>
        <w:rPr>
          <w:color w:val="1F2937"/>
          <w:lang w:eastAsia="zh-CN"/>
        </w:rPr>
        <w:t>和促销资源。</w:t>
      </w:r>
    </w:p>
    <w:p w14:paraId="700CA9CD" w14:textId="77777777" w:rsidR="00496DF6" w:rsidRDefault="00C94653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DB1AAE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八、综合业务建议</w:t>
      </w:r>
    </w:p>
    <w:p w14:paraId="609B4CC4" w14:textId="77777777" w:rsidR="00496DF6" w:rsidRDefault="00C94653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8.1 </w:t>
      </w:r>
      <w:r>
        <w:rPr>
          <w:rFonts w:ascii="微软雅黑" w:eastAsia="微软雅黑" w:hAnsi="微软雅黑"/>
          <w:lang w:eastAsia="zh-CN"/>
        </w:rPr>
        <w:t>聚焦核心市场与高贡献类目</w:t>
      </w:r>
    </w:p>
    <w:p w14:paraId="40DCE6F3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以</w:t>
      </w:r>
      <w:r>
        <w:rPr>
          <w:color w:val="1F2937"/>
          <w:lang w:eastAsia="zh-CN"/>
        </w:rPr>
        <w:t xml:space="preserve"> SP </w:t>
      </w:r>
      <w:r>
        <w:rPr>
          <w:color w:val="1F2937"/>
          <w:lang w:eastAsia="zh-CN"/>
        </w:rPr>
        <w:t>州为重点保障供给与履约能力，并针对</w:t>
      </w:r>
      <w:r>
        <w:rPr>
          <w:color w:val="1F2937"/>
          <w:lang w:eastAsia="zh-CN"/>
        </w:rPr>
        <w:t xml:space="preserve"> RJ</w:t>
      </w:r>
      <w:r>
        <w:rPr>
          <w:color w:val="1F2937"/>
          <w:lang w:eastAsia="zh-CN"/>
        </w:rPr>
        <w:t>、</w:t>
      </w:r>
      <w:r>
        <w:rPr>
          <w:color w:val="1F2937"/>
          <w:lang w:eastAsia="zh-CN"/>
        </w:rPr>
        <w:t xml:space="preserve">MG </w:t>
      </w:r>
      <w:r>
        <w:rPr>
          <w:color w:val="1F2937"/>
          <w:lang w:eastAsia="zh-CN"/>
        </w:rPr>
        <w:t>等第二梯队市场设计增长活动。</w:t>
      </w:r>
    </w:p>
    <w:p w14:paraId="7594D9C2" w14:textId="77777777" w:rsidR="00496DF6" w:rsidRDefault="00C94653">
      <w:pPr>
        <w:pStyle w:val="a0"/>
        <w:spacing w:after="80" w:line="276" w:lineRule="auto"/>
        <w:rPr>
          <w:rFonts w:hint="eastAsia"/>
        </w:rPr>
      </w:pPr>
      <w:r>
        <w:rPr>
          <w:color w:val="1F2937"/>
        </w:rPr>
        <w:t>围绕</w:t>
      </w:r>
      <w:r>
        <w:rPr>
          <w:color w:val="1F2937"/>
        </w:rPr>
        <w:t xml:space="preserve"> health_beauty</w:t>
      </w:r>
      <w:r>
        <w:rPr>
          <w:color w:val="1F2937"/>
        </w:rPr>
        <w:t>、</w:t>
      </w:r>
      <w:r>
        <w:rPr>
          <w:color w:val="1F2937"/>
        </w:rPr>
        <w:t>watches_gifts</w:t>
      </w:r>
      <w:r>
        <w:rPr>
          <w:color w:val="1F2937"/>
        </w:rPr>
        <w:t>、</w:t>
      </w:r>
      <w:r>
        <w:rPr>
          <w:color w:val="1F2937"/>
        </w:rPr>
        <w:t xml:space="preserve">bed_bath_table </w:t>
      </w:r>
      <w:r>
        <w:rPr>
          <w:color w:val="1F2937"/>
        </w:rPr>
        <w:t>等头部类目优化大促资源、关联推荐和库存保障。</w:t>
      </w:r>
    </w:p>
    <w:p w14:paraId="6A72CD60" w14:textId="77777777" w:rsidR="00496DF6" w:rsidRDefault="00C94653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8.2 </w:t>
      </w:r>
      <w:r>
        <w:rPr>
          <w:rFonts w:ascii="微软雅黑" w:eastAsia="微软雅黑" w:hAnsi="微软雅黑"/>
          <w:lang w:eastAsia="zh-CN"/>
        </w:rPr>
        <w:t>提升客户复购与召回效率</w:t>
      </w:r>
    </w:p>
    <w:p w14:paraId="513DDD47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对潜力客户设计首次复购激励，对流失风险客户结合历史消费金额实施分层召回。</w:t>
      </w:r>
    </w:p>
    <w:p w14:paraId="4D5EBADE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对高价值客户建立会员或专属权益，增加留存与交叉购买机会。</w:t>
      </w:r>
    </w:p>
    <w:p w14:paraId="4633BAD4" w14:textId="77777777" w:rsidR="00496DF6" w:rsidRDefault="00C94653">
      <w:pPr>
        <w:pStyle w:val="21"/>
      </w:pPr>
      <w:r>
        <w:rPr>
          <w:rFonts w:ascii="微软雅黑" w:eastAsia="微软雅黑" w:hAnsi="微软雅黑"/>
        </w:rPr>
        <w:t xml:space="preserve">8.3 </w:t>
      </w:r>
      <w:r>
        <w:rPr>
          <w:rFonts w:ascii="微软雅黑" w:eastAsia="微软雅黑" w:hAnsi="微软雅黑"/>
        </w:rPr>
        <w:t>优化物流体验</w:t>
      </w:r>
    </w:p>
    <w:p w14:paraId="49932B3C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将配送超过</w:t>
      </w:r>
      <w:r>
        <w:rPr>
          <w:color w:val="1F2937"/>
          <w:lang w:eastAsia="zh-CN"/>
        </w:rPr>
        <w:t xml:space="preserve"> 21 </w:t>
      </w:r>
      <w:r>
        <w:rPr>
          <w:color w:val="1F2937"/>
          <w:lang w:eastAsia="zh-CN"/>
        </w:rPr>
        <w:t>天的订单设为重点预警对象，定位地区、卖家与承运商环节问题。</w:t>
      </w:r>
    </w:p>
    <w:p w14:paraId="2DEE7CEE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在长配送地区通过提前告知、物流追踪和异常补偿降低用户预期落差。</w:t>
      </w:r>
    </w:p>
    <w:p w14:paraId="313B9206" w14:textId="77777777" w:rsidR="00496DF6" w:rsidRDefault="00C94653">
      <w:pPr>
        <w:pStyle w:val="21"/>
      </w:pPr>
      <w:r>
        <w:rPr>
          <w:rFonts w:ascii="微软雅黑" w:eastAsia="微软雅黑" w:hAnsi="微软雅黑"/>
        </w:rPr>
        <w:t xml:space="preserve">8.4 </w:t>
      </w:r>
      <w:r>
        <w:rPr>
          <w:rFonts w:ascii="微软雅黑" w:eastAsia="微软雅黑" w:hAnsi="微软雅黑"/>
        </w:rPr>
        <w:t>降低经营集中风险</w:t>
      </w:r>
    </w:p>
    <w:p w14:paraId="555DC8AB" w14:textId="77777777" w:rsidR="00496DF6" w:rsidRDefault="00C94653">
      <w:pPr>
        <w:pStyle w:val="a0"/>
        <w:spacing w:after="80" w:line="276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在维护头部卖家的同时，持续扶持腰部卖家，降低平台</w:t>
      </w:r>
      <w:r>
        <w:rPr>
          <w:color w:val="1F2937"/>
          <w:lang w:eastAsia="zh-CN"/>
        </w:rPr>
        <w:t xml:space="preserve"> GMV </w:t>
      </w:r>
      <w:r>
        <w:rPr>
          <w:color w:val="1F2937"/>
          <w:lang w:eastAsia="zh-CN"/>
        </w:rPr>
        <w:t>对少数卖家的依赖。</w:t>
      </w:r>
    </w:p>
    <w:p w14:paraId="09E835D2" w14:textId="77777777" w:rsidR="00496DF6" w:rsidRDefault="00C94653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九、项目总结</w:t>
      </w:r>
    </w:p>
    <w:p w14:paraId="2C6569C5" w14:textId="77777777" w:rsidR="00496DF6" w:rsidRDefault="00C94653">
      <w:pPr>
        <w:rPr>
          <w:rFonts w:hint="eastAsia"/>
          <w:lang w:eastAsia="zh-CN"/>
        </w:rPr>
      </w:pPr>
      <w:r>
        <w:rPr>
          <w:color w:val="1F2937"/>
          <w:lang w:eastAsia="zh-CN"/>
        </w:rPr>
        <w:t>本项目基于</w:t>
      </w:r>
      <w:r>
        <w:rPr>
          <w:color w:val="1F2937"/>
          <w:lang w:eastAsia="zh-CN"/>
        </w:rPr>
        <w:t xml:space="preserve"> Olist </w:t>
      </w:r>
      <w:r>
        <w:rPr>
          <w:color w:val="1F2937"/>
          <w:lang w:eastAsia="zh-CN"/>
        </w:rPr>
        <w:t>多表电商数据，完成了从数据导入、多表关联、指标构建、业务分析到</w:t>
      </w:r>
      <w:r>
        <w:rPr>
          <w:color w:val="1F2937"/>
          <w:lang w:eastAsia="zh-CN"/>
        </w:rPr>
        <w:t xml:space="preserve"> Excel </w:t>
      </w:r>
      <w:r>
        <w:rPr>
          <w:color w:val="1F2937"/>
          <w:lang w:eastAsia="zh-CN"/>
        </w:rPr>
        <w:t>可视化的完整分析流程。项目重点展示了</w:t>
      </w:r>
      <w:r>
        <w:rPr>
          <w:color w:val="1F2937"/>
          <w:lang w:eastAsia="zh-CN"/>
        </w:rPr>
        <w:t xml:space="preserve"> SQL </w:t>
      </w:r>
      <w:r>
        <w:rPr>
          <w:color w:val="1F2937"/>
          <w:lang w:eastAsia="zh-CN"/>
        </w:rPr>
        <w:t>多表</w:t>
      </w:r>
      <w:r>
        <w:rPr>
          <w:color w:val="1F2937"/>
          <w:lang w:eastAsia="zh-CN"/>
        </w:rPr>
        <w:t xml:space="preserve"> JOIN</w:t>
      </w:r>
      <w:r>
        <w:rPr>
          <w:color w:val="1F2937"/>
          <w:lang w:eastAsia="zh-CN"/>
        </w:rPr>
        <w:t>、</w:t>
      </w:r>
      <w:r>
        <w:rPr>
          <w:color w:val="1F2937"/>
          <w:lang w:eastAsia="zh-CN"/>
        </w:rPr>
        <w:t>CTE</w:t>
      </w:r>
      <w:r>
        <w:rPr>
          <w:color w:val="1F2937"/>
          <w:lang w:eastAsia="zh-CN"/>
        </w:rPr>
        <w:t>、窗口函数、</w:t>
      </w:r>
      <w:r>
        <w:rPr>
          <w:color w:val="1F2937"/>
          <w:lang w:eastAsia="zh-CN"/>
        </w:rPr>
        <w:t xml:space="preserve">RFM </w:t>
      </w:r>
      <w:r>
        <w:rPr>
          <w:color w:val="1F2937"/>
          <w:lang w:eastAsia="zh-CN"/>
        </w:rPr>
        <w:t>客户分层和物流体验分析能力，并将结果转化为可执行的区域运营、客户运营、履约优化和卖家经营建议。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96DF6" w14:paraId="51FF1B23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7720C" w14:textId="77777777" w:rsidR="00496DF6" w:rsidRDefault="00C94653">
            <w:pPr>
              <w:rPr>
                <w:rFonts w:hint="eastAsia"/>
              </w:rPr>
            </w:pPr>
            <w:r>
              <w:rPr>
                <w:b/>
                <w:color w:val="1F4D78"/>
                <w:sz w:val="21"/>
              </w:rPr>
              <w:t>项目技能关键词：</w:t>
            </w:r>
            <w:r>
              <w:rPr>
                <w:b/>
                <w:color w:val="1F4D78"/>
                <w:sz w:val="21"/>
              </w:rPr>
              <w:t>SQLite</w:t>
            </w:r>
            <w:r>
              <w:rPr>
                <w:b/>
                <w:color w:val="1F4D78"/>
                <w:sz w:val="21"/>
              </w:rPr>
              <w:t>、</w:t>
            </w:r>
            <w:r>
              <w:rPr>
                <w:b/>
                <w:color w:val="1F4D78"/>
                <w:sz w:val="21"/>
              </w:rPr>
              <w:t>SQL</w:t>
            </w:r>
            <w:r>
              <w:rPr>
                <w:b/>
                <w:color w:val="1F4D78"/>
                <w:sz w:val="21"/>
              </w:rPr>
              <w:t>、</w:t>
            </w:r>
            <w:r>
              <w:rPr>
                <w:b/>
                <w:color w:val="1F4D78"/>
                <w:sz w:val="21"/>
              </w:rPr>
              <w:t>INNER JOIN</w:t>
            </w:r>
            <w:r>
              <w:rPr>
                <w:b/>
                <w:color w:val="1F4D78"/>
                <w:sz w:val="21"/>
              </w:rPr>
              <w:t>、</w:t>
            </w:r>
            <w:r>
              <w:rPr>
                <w:b/>
                <w:color w:val="1F4D78"/>
                <w:sz w:val="21"/>
              </w:rPr>
              <w:t>LEFT JOIN</w:t>
            </w:r>
            <w:r>
              <w:rPr>
                <w:b/>
                <w:color w:val="1F4D78"/>
                <w:sz w:val="21"/>
              </w:rPr>
              <w:t>、</w:t>
            </w:r>
            <w:r>
              <w:rPr>
                <w:b/>
                <w:color w:val="1F4D78"/>
                <w:sz w:val="21"/>
              </w:rPr>
              <w:t>CTE</w:t>
            </w:r>
            <w:r>
              <w:rPr>
                <w:b/>
                <w:color w:val="1F4D78"/>
                <w:sz w:val="21"/>
              </w:rPr>
              <w:t>、窗口函数、</w:t>
            </w:r>
            <w:r>
              <w:rPr>
                <w:b/>
                <w:color w:val="1F4D78"/>
                <w:sz w:val="21"/>
              </w:rPr>
              <w:t>RFM</w:t>
            </w:r>
            <w:r>
              <w:rPr>
                <w:b/>
                <w:color w:val="1F4D78"/>
                <w:sz w:val="21"/>
              </w:rPr>
              <w:t>、</w:t>
            </w:r>
            <w:r>
              <w:rPr>
                <w:b/>
                <w:color w:val="1F4D78"/>
                <w:sz w:val="21"/>
              </w:rPr>
              <w:t xml:space="preserve">Excel </w:t>
            </w:r>
            <w:r>
              <w:rPr>
                <w:b/>
                <w:color w:val="1F4D78"/>
                <w:sz w:val="21"/>
              </w:rPr>
              <w:t>可视化、业务分析报告。</w:t>
            </w:r>
          </w:p>
        </w:tc>
      </w:tr>
    </w:tbl>
    <w:p w14:paraId="42C0F351" w14:textId="77777777" w:rsidR="00C94653" w:rsidRDefault="00C94653"/>
    <w:sectPr w:rsidR="00C94653" w:rsidSect="00034616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DB3EF" w14:textId="77777777" w:rsidR="00C94653" w:rsidRDefault="00C946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CA5408" w14:textId="77777777" w:rsidR="00C94653" w:rsidRDefault="00C946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2BD5" w14:textId="77777777" w:rsidR="00496DF6" w:rsidRDefault="00C94653">
    <w:pPr>
      <w:pStyle w:val="a7"/>
      <w:jc w:val="right"/>
      <w:rPr>
        <w:rFonts w:hint="eastAsia"/>
      </w:rPr>
    </w:pPr>
    <w:proofErr w:type="gramStart"/>
    <w:r>
      <w:rPr>
        <w:color w:val="666666"/>
        <w:sz w:val="18"/>
      </w:rPr>
      <w:t>数据分析项目报告</w:t>
    </w:r>
    <w:r>
      <w:rPr>
        <w:color w:val="666666"/>
        <w:sz w:val="18"/>
      </w:rPr>
      <w:t xml:space="preserve">  |</w:t>
    </w:r>
    <w:proofErr w:type="gramEnd"/>
    <w:r>
      <w:rPr>
        <w:color w:val="666666"/>
        <w:sz w:val="18"/>
      </w:rPr>
      <w:t xml:space="preserve">  </w:t>
    </w: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D11C5B">
      <w:rPr>
        <w:rFonts w:hint="eastAsia"/>
        <w:color w:val="666666"/>
        <w:sz w:val="18"/>
      </w:rPr>
      <w:fldChar w:fldCharType="separate"/>
    </w:r>
    <w:r w:rsidR="00D11C5B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47B7" w14:textId="77777777" w:rsidR="00C94653" w:rsidRDefault="00C946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7ABA61" w14:textId="77777777" w:rsidR="00C94653" w:rsidRDefault="00C946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EFD5A" w14:textId="77777777" w:rsidR="00496DF6" w:rsidRDefault="00C94653">
    <w:pPr>
      <w:pStyle w:val="a5"/>
      <w:rPr>
        <w:rFonts w:hint="eastAsia"/>
      </w:rPr>
    </w:pPr>
    <w:r>
      <w:rPr>
        <w:color w:val="666666"/>
        <w:sz w:val="18"/>
      </w:rPr>
      <w:t>巴西电商订单经营分析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043015">
    <w:abstractNumId w:val="8"/>
  </w:num>
  <w:num w:numId="2" w16cid:durableId="1803451692">
    <w:abstractNumId w:val="6"/>
  </w:num>
  <w:num w:numId="3" w16cid:durableId="1325279712">
    <w:abstractNumId w:val="5"/>
  </w:num>
  <w:num w:numId="4" w16cid:durableId="922299200">
    <w:abstractNumId w:val="4"/>
  </w:num>
  <w:num w:numId="5" w16cid:durableId="1053387214">
    <w:abstractNumId w:val="7"/>
  </w:num>
  <w:num w:numId="6" w16cid:durableId="931936230">
    <w:abstractNumId w:val="3"/>
  </w:num>
  <w:num w:numId="7" w16cid:durableId="964233959">
    <w:abstractNumId w:val="2"/>
  </w:num>
  <w:num w:numId="8" w16cid:durableId="1672948361">
    <w:abstractNumId w:val="1"/>
  </w:num>
  <w:num w:numId="9" w16cid:durableId="141859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DF6"/>
    <w:rsid w:val="008E37FE"/>
    <w:rsid w:val="00AA1D8D"/>
    <w:rsid w:val="00B47730"/>
    <w:rsid w:val="00C94653"/>
    <w:rsid w:val="00CB0664"/>
    <w:rsid w:val="00D11C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9948CC"/>
  <w14:defaultImageDpi w14:val="300"/>
  <w15:docId w15:val="{658DEF05-6C27-4E97-9B9B-F90B34D5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1352</Words>
  <Characters>1826</Characters>
  <Application>Microsoft Office Word</Application>
  <DocSecurity>0</DocSecurity>
  <Lines>130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巴西电商订单经营分析报告</dc:title>
  <dc:subject>Olist 多表电商数据分析</dc:subject>
  <dc:creator>楚风博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2026-07-10T02:58:00Z</dcterms:modified>
  <cp:category/>
</cp:coreProperties>
</file>