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la parte de los diagramas de secuencia, cada uno hace los que correspondan con los que hizo en la parte anterior en los casos de uso. Se pueden meter varios casos de uso en un mismo diagrama de secuencia si se ve oportuno.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la parte del modelo conceptual, lo hacemos el lunes 25 todos juntos en clase.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