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bajaUsuario(idUsuario) en duda de si se va a realizar, no hacer por ahora. JUANKY ESHA CUENTA.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 final no se hace lo ha dicho la profesora en clase hoy 23 de Mayo.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Juanky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bajaUsuario(idUsuario), no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Desde solicitarRegistro(direccionCorreo) hasta establecerFormaPago(idUsuario,listaTipoTransaccion)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Desde establecerFormaCobro(idPropietario,listaTipoTransaccion) hasta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listaSolicitudes=obtenerSolicitudesAlquiler(idPlanAlquiler)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Sofia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Desde valoracionesDeUso = obtenerValoracionesDeUso(idUsuario)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hasta eliminarPlanesAlquilerNoUsadosCaducados()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