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9EB" w:rsidRDefault="00511068" w:rsidP="00C04EAC">
      <w:pPr>
        <w:spacing w:before="10" w:after="10"/>
        <w:rPr>
          <w:b/>
          <w:bCs/>
          <w:sz w:val="28"/>
          <w:szCs w:val="28"/>
        </w:rPr>
      </w:pPr>
      <w:r w:rsidRPr="00511068">
        <w:rPr>
          <w:noProof/>
          <w:lang w:eastAsia="es-ES"/>
        </w:rPr>
        <w:drawing>
          <wp:inline distT="0" distB="0" distL="0" distR="0">
            <wp:extent cx="1828800" cy="711835"/>
            <wp:effectExtent l="19050" t="0" r="0" b="0"/>
            <wp:docPr id="8" name="Imagen 1" descr="logo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grand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511068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1068">
        <w:rPr>
          <w:b/>
          <w:bCs/>
          <w:noProof/>
          <w:sz w:val="28"/>
          <w:szCs w:val="28"/>
          <w:lang w:eastAsia="es-ES"/>
        </w:rPr>
        <w:drawing>
          <wp:inline distT="0" distB="0" distL="0" distR="0">
            <wp:extent cx="704850" cy="537210"/>
            <wp:effectExtent l="19050" t="0" r="0" b="0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3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9EB" w:rsidRDefault="00FE1694" w:rsidP="00C04EAC">
      <w:pPr>
        <w:spacing w:before="10" w:after="1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2" type="#_x0000_t202" style="position:absolute;margin-left:-5.9pt;margin-top:-3.45pt;width:159pt;height:51.15pt;z-index:251659264" stroked="f">
            <v:textbox style="mso-next-textbox:#_x0000_s1142" inset="0,0,0,0">
              <w:txbxContent>
                <w:p w:rsidR="00511068" w:rsidRPr="00682E08" w:rsidRDefault="00511068" w:rsidP="00511068">
                  <w:pPr>
                    <w:pStyle w:val="Encabezado"/>
                    <w:jc w:val="center"/>
                    <w:rPr>
                      <w:rFonts w:ascii="Garamond" w:hAnsi="Garamond"/>
                      <w:b/>
                      <w:sz w:val="20"/>
                      <w:szCs w:val="20"/>
                    </w:rPr>
                  </w:pPr>
                  <w:r w:rsidRPr="00682E08">
                    <w:rPr>
                      <w:rFonts w:ascii="Garamond" w:hAnsi="Garamond"/>
                      <w:b/>
                      <w:sz w:val="20"/>
                      <w:szCs w:val="20"/>
                    </w:rPr>
                    <w:t>Universidad de Granada</w:t>
                  </w:r>
                </w:p>
                <w:p w:rsidR="00511068" w:rsidRPr="00682E08" w:rsidRDefault="00511068" w:rsidP="00511068">
                  <w:pPr>
                    <w:pStyle w:val="Encabezado"/>
                    <w:jc w:val="center"/>
                    <w:rPr>
                      <w:rFonts w:ascii="Garamond" w:hAnsi="Garamond"/>
                      <w:sz w:val="20"/>
                      <w:szCs w:val="20"/>
                    </w:rPr>
                  </w:pPr>
                  <w:r w:rsidRPr="00682E08">
                    <w:rPr>
                      <w:rFonts w:ascii="Garamond" w:hAnsi="Garamond"/>
                      <w:sz w:val="20"/>
                      <w:szCs w:val="20"/>
                    </w:rPr>
                    <w:t>Departamento de Teoría de la Señal,</w:t>
                  </w:r>
                </w:p>
                <w:p w:rsidR="00511068" w:rsidRPr="00682E08" w:rsidRDefault="00511068" w:rsidP="00511068">
                  <w:pPr>
                    <w:pStyle w:val="Encabezado"/>
                    <w:jc w:val="center"/>
                    <w:rPr>
                      <w:rFonts w:ascii="Garamond" w:hAnsi="Garamond"/>
                      <w:sz w:val="20"/>
                      <w:szCs w:val="20"/>
                    </w:rPr>
                  </w:pPr>
                  <w:r w:rsidRPr="00682E08">
                    <w:rPr>
                      <w:rFonts w:ascii="Garamond" w:hAnsi="Garamond"/>
                      <w:sz w:val="20"/>
                      <w:szCs w:val="20"/>
                    </w:rPr>
                    <w:t>Telemática y Comunicaciones</w:t>
                  </w:r>
                </w:p>
              </w:txbxContent>
            </v:textbox>
          </v:shape>
        </w:pict>
      </w:r>
    </w:p>
    <w:p w:rsidR="00B919EB" w:rsidRDefault="00B919EB" w:rsidP="00C04EAC">
      <w:pPr>
        <w:spacing w:before="10" w:after="10"/>
        <w:rPr>
          <w:b/>
          <w:bCs/>
          <w:sz w:val="28"/>
          <w:szCs w:val="28"/>
        </w:rPr>
      </w:pPr>
    </w:p>
    <w:p w:rsidR="00511068" w:rsidRDefault="00511068" w:rsidP="00C04EAC">
      <w:pPr>
        <w:spacing w:before="10" w:after="10"/>
        <w:rPr>
          <w:b/>
          <w:bCs/>
          <w:sz w:val="28"/>
          <w:szCs w:val="28"/>
        </w:rPr>
      </w:pPr>
    </w:p>
    <w:p w:rsidR="00B919EB" w:rsidRPr="00FA7F29" w:rsidRDefault="00B919EB" w:rsidP="00B919EB">
      <w:pPr>
        <w:jc w:val="center"/>
        <w:rPr>
          <w:b/>
          <w:bCs/>
          <w:sz w:val="28"/>
          <w:szCs w:val="28"/>
        </w:rPr>
      </w:pPr>
      <w:r w:rsidRPr="00FA7F29">
        <w:rPr>
          <w:b/>
          <w:bCs/>
          <w:sz w:val="28"/>
          <w:szCs w:val="28"/>
        </w:rPr>
        <w:t>REDES DE COMUNICACIÓN</w:t>
      </w:r>
    </w:p>
    <w:p w:rsidR="00B919EB" w:rsidRDefault="00B919EB" w:rsidP="00B919EB">
      <w:pPr>
        <w:jc w:val="center"/>
      </w:pPr>
      <w:r>
        <w:sym w:font="Symbol" w:char="F02D"/>
      </w:r>
      <w:r>
        <w:t xml:space="preserve"> </w:t>
      </w:r>
      <w:r w:rsidRPr="00BD6A1E">
        <w:rPr>
          <w:b/>
          <w:bCs/>
          <w:i/>
          <w:iCs/>
        </w:rPr>
        <w:t>3er. curso de</w:t>
      </w:r>
      <w:r>
        <w:t xml:space="preserve"> </w:t>
      </w:r>
      <w:r w:rsidRPr="001804D1">
        <w:rPr>
          <w:b/>
          <w:bCs/>
          <w:i/>
          <w:iCs/>
        </w:rPr>
        <w:t>Ingeniería de Telecomunicación</w:t>
      </w:r>
      <w:r>
        <w:t xml:space="preserve"> </w:t>
      </w:r>
      <w:r>
        <w:sym w:font="Symbol" w:char="F02D"/>
      </w:r>
    </w:p>
    <w:p w:rsidR="00B919EB" w:rsidRDefault="00B919EB" w:rsidP="00B919EB">
      <w:pPr>
        <w:ind w:left="708" w:hanging="708"/>
        <w:jc w:val="center"/>
      </w:pPr>
      <w:r>
        <w:t>Examen de prácticas – Junio 2011</w:t>
      </w:r>
    </w:p>
    <w:p w:rsidR="00B919EB" w:rsidRDefault="00511068" w:rsidP="00511068">
      <w:pPr>
        <w:tabs>
          <w:tab w:val="left" w:pos="6575"/>
        </w:tabs>
      </w:pPr>
      <w:r>
        <w:tab/>
      </w:r>
    </w:p>
    <w:p w:rsidR="002226F7" w:rsidRDefault="002226F7" w:rsidP="00511068">
      <w:pPr>
        <w:tabs>
          <w:tab w:val="left" w:pos="6575"/>
        </w:tabs>
      </w:pPr>
    </w:p>
    <w:p w:rsidR="00B919EB" w:rsidRDefault="00B919EB" w:rsidP="00B919EB">
      <w:pPr>
        <w:rPr>
          <w:b/>
          <w:bCs/>
        </w:rPr>
      </w:pPr>
      <w:r>
        <w:rPr>
          <w:b/>
          <w:bCs/>
        </w:rPr>
        <w:t>Apellidos y n</w:t>
      </w:r>
      <w:r w:rsidRPr="00571140">
        <w:rPr>
          <w:b/>
          <w:bCs/>
        </w:rPr>
        <w:t>ombre: _____________________</w:t>
      </w:r>
      <w:r>
        <w:rPr>
          <w:b/>
          <w:bCs/>
        </w:rPr>
        <w:t>_________________</w:t>
      </w:r>
      <w:r w:rsidRPr="00571140">
        <w:rPr>
          <w:b/>
          <w:bCs/>
        </w:rPr>
        <w:t>__</w:t>
      </w:r>
      <w:r>
        <w:rPr>
          <w:b/>
          <w:bCs/>
        </w:rPr>
        <w:t>__</w:t>
      </w:r>
      <w:r w:rsidR="00A70DDE">
        <w:rPr>
          <w:b/>
          <w:bCs/>
        </w:rPr>
        <w:t>_____</w:t>
      </w:r>
      <w:r>
        <w:rPr>
          <w:b/>
          <w:bCs/>
        </w:rPr>
        <w:t>___Grupo:_________</w:t>
      </w:r>
    </w:p>
    <w:p w:rsidR="00504388" w:rsidRDefault="00A70DDE" w:rsidP="00A70DDE">
      <w:pPr>
        <w:ind w:left="6372"/>
        <w:rPr>
          <w:b/>
          <w:bCs/>
        </w:rPr>
      </w:pPr>
      <w:r>
        <w:rPr>
          <w:b/>
          <w:bCs/>
        </w:rPr>
        <w:t xml:space="preserve">           </w:t>
      </w:r>
    </w:p>
    <w:p w:rsidR="00B919EB" w:rsidRPr="00571140" w:rsidRDefault="00061940" w:rsidP="00A70DDE">
      <w:pPr>
        <w:ind w:left="6372"/>
        <w:rPr>
          <w:b/>
          <w:bCs/>
        </w:rPr>
      </w:pPr>
      <w:r>
        <w:rPr>
          <w:b/>
          <w:bCs/>
        </w:rPr>
        <w:t xml:space="preserve">           </w:t>
      </w:r>
      <w:r w:rsidR="00B919EB">
        <w:rPr>
          <w:b/>
          <w:bCs/>
        </w:rPr>
        <w:t>DNI</w:t>
      </w:r>
      <w:proofErr w:type="gramStart"/>
      <w:r w:rsidR="00B919EB">
        <w:rPr>
          <w:b/>
          <w:bCs/>
        </w:rPr>
        <w:t>:_</w:t>
      </w:r>
      <w:proofErr w:type="gramEnd"/>
      <w:r w:rsidR="00B919EB">
        <w:rPr>
          <w:b/>
          <w:bCs/>
        </w:rPr>
        <w:t>______________</w:t>
      </w:r>
    </w:p>
    <w:p w:rsidR="00511068" w:rsidRDefault="00511068" w:rsidP="00C04EAC">
      <w:pPr>
        <w:spacing w:before="10" w:after="10"/>
        <w:rPr>
          <w:b/>
          <w:bCs/>
          <w:sz w:val="28"/>
          <w:szCs w:val="28"/>
        </w:rPr>
      </w:pPr>
    </w:p>
    <w:p w:rsidR="00504388" w:rsidRPr="00EE224B" w:rsidRDefault="00504388" w:rsidP="00C04EAC">
      <w:pPr>
        <w:spacing w:before="10" w:after="10"/>
        <w:rPr>
          <w:b/>
          <w:bCs/>
          <w:sz w:val="28"/>
          <w:szCs w:val="28"/>
        </w:rPr>
      </w:pPr>
    </w:p>
    <w:p w:rsidR="00C9412D" w:rsidRPr="00EE224B" w:rsidRDefault="007D1FBE" w:rsidP="007D1FBE">
      <w:pPr>
        <w:widowControl w:val="0"/>
        <w:autoSpaceDE w:val="0"/>
        <w:autoSpaceDN w:val="0"/>
        <w:spacing w:before="10" w:after="10"/>
        <w:jc w:val="both"/>
      </w:pPr>
      <w:r w:rsidRPr="00EE224B">
        <w:rPr>
          <w:b/>
          <w:sz w:val="24"/>
        </w:rPr>
        <w:t xml:space="preserve">1. </w:t>
      </w:r>
      <w:r w:rsidR="006927E7" w:rsidRPr="00EE224B">
        <w:rPr>
          <w:i/>
        </w:rPr>
        <w:t xml:space="preserve">(1,5 </w:t>
      </w:r>
      <w:proofErr w:type="spellStart"/>
      <w:r w:rsidR="006927E7" w:rsidRPr="00EE224B">
        <w:rPr>
          <w:i/>
        </w:rPr>
        <w:t>ptos</w:t>
      </w:r>
      <w:proofErr w:type="spellEnd"/>
      <w:r w:rsidR="006927E7" w:rsidRPr="00EE224B">
        <w:rPr>
          <w:i/>
        </w:rPr>
        <w:t xml:space="preserve">.) </w:t>
      </w:r>
      <w:r w:rsidRPr="00EE224B">
        <w:rPr>
          <w:rFonts w:ascii="Calibri" w:eastAsia="Calibri" w:hAnsi="Calibri" w:cs="Times New Roman"/>
        </w:rPr>
        <w:t>Una respuesta correcta suma 0</w:t>
      </w:r>
      <w:r w:rsidR="00196F46">
        <w:rPr>
          <w:rFonts w:ascii="Calibri" w:eastAsia="Calibri" w:hAnsi="Calibri" w:cs="Times New Roman"/>
        </w:rPr>
        <w:t>,</w:t>
      </w:r>
      <w:r w:rsidRPr="00EE224B">
        <w:t>15</w:t>
      </w:r>
      <w:r w:rsidRPr="00EE224B">
        <w:rPr>
          <w:rFonts w:ascii="Calibri" w:eastAsia="Calibri" w:hAnsi="Calibri" w:cs="Times New Roman"/>
        </w:rPr>
        <w:t xml:space="preserve"> puntos. U</w:t>
      </w:r>
      <w:r w:rsidR="00196F46">
        <w:rPr>
          <w:rFonts w:ascii="Calibri" w:eastAsia="Calibri" w:hAnsi="Calibri" w:cs="Times New Roman"/>
        </w:rPr>
        <w:t>na respuesta incorrecta resta 0,</w:t>
      </w:r>
      <w:r w:rsidRPr="00EE224B">
        <w:rPr>
          <w:rFonts w:ascii="Calibri" w:eastAsia="Calibri" w:hAnsi="Calibri" w:cs="Times New Roman"/>
        </w:rPr>
        <w:t>0</w:t>
      </w:r>
      <w:r w:rsidRPr="00EE224B">
        <w:t>3</w:t>
      </w:r>
      <w:r w:rsidRPr="00EE224B">
        <w:rPr>
          <w:rFonts w:ascii="Calibri" w:eastAsia="Calibri" w:hAnsi="Calibri" w:cs="Times New Roman"/>
        </w:rPr>
        <w:t xml:space="preserve"> puntos. Una pregunta no contestada o con más de una respuesta no puntúa. En caso de varias respuestas correctas, elegir la más </w:t>
      </w:r>
      <w:r w:rsidRPr="00EE224B">
        <w:t>completa</w:t>
      </w:r>
      <w:r w:rsidRPr="00EE224B">
        <w:rPr>
          <w:rFonts w:ascii="Calibri" w:eastAsia="Calibri" w:hAnsi="Calibri" w:cs="Times New Roman"/>
        </w:rPr>
        <w:t>.</w:t>
      </w:r>
    </w:p>
    <w:p w:rsidR="00C9412D" w:rsidRPr="00EE224B" w:rsidRDefault="00C9412D" w:rsidP="00715C7D">
      <w:pPr>
        <w:ind w:left="284" w:hanging="284"/>
        <w:jc w:val="both"/>
        <w:rPr>
          <w:i/>
        </w:rPr>
      </w:pPr>
    </w:p>
    <w:p w:rsidR="00C9412D" w:rsidRPr="00EE224B" w:rsidRDefault="00C9412D" w:rsidP="00C04EAC">
      <w:pPr>
        <w:ind w:right="8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1. En </w:t>
      </w:r>
      <w:proofErr w:type="spellStart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Opnet</w:t>
      </w:r>
      <w:proofErr w:type="spellEnd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, para generar tráfico por una red </w:t>
      </w:r>
      <w:r w:rsidR="007D1FBE" w:rsidRPr="00EE224B">
        <w:rPr>
          <w:b/>
          <w:color w:val="000000"/>
          <w:sz w:val="20"/>
          <w:szCs w:val="20"/>
        </w:rPr>
        <w:t xml:space="preserve">basta </w:t>
      </w:r>
      <w:proofErr w:type="gramStart"/>
      <w:r w:rsidR="007D1FBE" w:rsidRPr="00EE224B">
        <w:rPr>
          <w:b/>
          <w:color w:val="000000"/>
          <w:sz w:val="20"/>
          <w:szCs w:val="20"/>
        </w:rPr>
        <w:t xml:space="preserve">con 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…</w:t>
      </w:r>
      <w:proofErr w:type="gramEnd"/>
    </w:p>
    <w:p w:rsidR="00C9412D" w:rsidRPr="00EE224B" w:rsidRDefault="007D1FBE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definir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aplicaciones y </w:t>
      </w:r>
      <w:r w:rsidRPr="00EE224B">
        <w:rPr>
          <w:sz w:val="20"/>
          <w:szCs w:val="20"/>
        </w:rPr>
        <w:t>asignarlas a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los dispositivos clientes y servidores.</w:t>
      </w:r>
    </w:p>
    <w:p w:rsidR="00C9412D" w:rsidRPr="00EE224B" w:rsidRDefault="007D1FBE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definir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r w:rsidR="00C9412D" w:rsidRPr="00EE224B">
        <w:rPr>
          <w:rFonts w:ascii="Calibri" w:eastAsia="Calibri" w:hAnsi="Calibri" w:cs="Times New Roman"/>
          <w:sz w:val="20"/>
          <w:szCs w:val="20"/>
        </w:rPr>
        <w:t>aplicaciones y perfiles que implementan aplicaciones.</w:t>
      </w:r>
    </w:p>
    <w:p w:rsidR="00C9412D" w:rsidRPr="00EE224B" w:rsidRDefault="00C9412D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añaden bloques de demanda de tráfico. </w:t>
      </w:r>
    </w:p>
    <w:p w:rsidR="007D1FBE" w:rsidRPr="00EE224B" w:rsidRDefault="007D1FBE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sz w:val="20"/>
          <w:szCs w:val="20"/>
        </w:rPr>
      </w:pPr>
      <w:r w:rsidRPr="00EE224B">
        <w:rPr>
          <w:sz w:val="20"/>
          <w:szCs w:val="20"/>
        </w:rPr>
        <w:t xml:space="preserve">b) y asignar los perfiles  y las aplicaciones a </w:t>
      </w:r>
      <w:r w:rsidRPr="00EE224B">
        <w:rPr>
          <w:rFonts w:ascii="Calibri" w:eastAsia="Calibri" w:hAnsi="Calibri" w:cs="Times New Roman"/>
          <w:sz w:val="20"/>
          <w:szCs w:val="20"/>
        </w:rPr>
        <w:t>los dispositivos clientes y servidores</w:t>
      </w:r>
      <w:r w:rsidRPr="00EE224B">
        <w:rPr>
          <w:sz w:val="20"/>
          <w:szCs w:val="20"/>
        </w:rPr>
        <w:t>.</w:t>
      </w:r>
    </w:p>
    <w:p w:rsidR="00C9412D" w:rsidRPr="00EE224B" w:rsidRDefault="00C9412D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b) y c) son posibles.</w:t>
      </w:r>
    </w:p>
    <w:p w:rsidR="00C9412D" w:rsidRPr="00EE224B" w:rsidRDefault="007D1FBE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d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) y c) son posibles. </w:t>
      </w:r>
    </w:p>
    <w:p w:rsidR="00C9412D" w:rsidRPr="00EE224B" w:rsidRDefault="00C9412D" w:rsidP="00C9412D">
      <w:pPr>
        <w:widowControl w:val="0"/>
        <w:autoSpaceDE w:val="0"/>
        <w:autoSpaceDN w:val="0"/>
        <w:spacing w:before="10" w:after="10"/>
        <w:ind w:left="1080"/>
        <w:jc w:val="both"/>
        <w:rPr>
          <w:rFonts w:ascii="Calibri" w:eastAsia="Calibri" w:hAnsi="Calibri" w:cs="Times New Roman"/>
          <w:sz w:val="20"/>
          <w:szCs w:val="20"/>
        </w:rPr>
      </w:pPr>
    </w:p>
    <w:p w:rsidR="00C9412D" w:rsidRPr="00EE224B" w:rsidRDefault="00C9412D" w:rsidP="00C04EAC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2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. En </w:t>
      </w:r>
      <w:proofErr w:type="spellStart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Opnet</w:t>
      </w:r>
      <w:proofErr w:type="spellEnd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, para modelar el uso de la red por parte de un usuario</w:t>
      </w:r>
      <w:r w:rsidR="00526334" w:rsidRPr="00EE224B">
        <w:rPr>
          <w:b/>
          <w:color w:val="000000"/>
          <w:sz w:val="20"/>
          <w:szCs w:val="20"/>
        </w:rPr>
        <w:t xml:space="preserve"> en una estación</w:t>
      </w:r>
      <w:r w:rsidR="00D1630B" w:rsidRPr="00EE224B">
        <w:rPr>
          <w:b/>
          <w:color w:val="000000"/>
          <w:sz w:val="20"/>
          <w:szCs w:val="20"/>
        </w:rPr>
        <w:t xml:space="preserve"> de trabajo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…</w:t>
      </w:r>
    </w:p>
    <w:p w:rsidR="00C9412D" w:rsidRPr="00EE224B" w:rsidRDefault="00C9412D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crea un nuevo perfil en el bloque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Profile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Definition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C9412D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asigna </w:t>
      </w:r>
      <w:r w:rsidR="00526334" w:rsidRPr="00EE224B">
        <w:rPr>
          <w:sz w:val="20"/>
          <w:szCs w:val="20"/>
        </w:rPr>
        <w:t>la estación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a la entrada </w:t>
      </w:r>
      <w:r w:rsidR="00526334" w:rsidRPr="00EE224B">
        <w:rPr>
          <w:sz w:val="20"/>
          <w:szCs w:val="20"/>
        </w:rPr>
        <w:t xml:space="preserve">del perfil 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en el bloque </w:t>
      </w:r>
      <w:proofErr w:type="spellStart"/>
      <w:r w:rsidR="00D1630B" w:rsidRPr="00EE224B">
        <w:rPr>
          <w:rFonts w:ascii="Calibri" w:eastAsia="Calibri" w:hAnsi="Calibri" w:cs="Times New Roman"/>
          <w:sz w:val="20"/>
          <w:szCs w:val="20"/>
        </w:rPr>
        <w:t>Profile</w:t>
      </w:r>
      <w:proofErr w:type="spellEnd"/>
      <w:r w:rsidR="00D1630B"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Defini</w:t>
      </w:r>
      <w:r w:rsidR="00526334" w:rsidRPr="00EE224B">
        <w:rPr>
          <w:sz w:val="20"/>
          <w:szCs w:val="20"/>
        </w:rPr>
        <w:t>tion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C9412D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</w:t>
      </w:r>
      <w:r w:rsidR="00D1630B" w:rsidRPr="00EE224B">
        <w:rPr>
          <w:sz w:val="20"/>
          <w:szCs w:val="20"/>
        </w:rPr>
        <w:t>asignan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r w:rsidR="00E25276" w:rsidRPr="00EE224B">
        <w:rPr>
          <w:sz w:val="20"/>
          <w:szCs w:val="20"/>
        </w:rPr>
        <w:t xml:space="preserve">en la estación </w:t>
      </w:r>
      <w:r w:rsidR="00D1630B" w:rsidRPr="00EE224B">
        <w:rPr>
          <w:sz w:val="20"/>
          <w:szCs w:val="20"/>
        </w:rPr>
        <w:t>los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servicio</w:t>
      </w:r>
      <w:r w:rsidR="00D1630B" w:rsidRPr="00EE224B">
        <w:rPr>
          <w:sz w:val="20"/>
          <w:szCs w:val="20"/>
        </w:rPr>
        <w:t>s usados</w:t>
      </w:r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D1630B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sz w:val="20"/>
          <w:szCs w:val="20"/>
        </w:rPr>
      </w:pPr>
      <w:r w:rsidRPr="00EE224B">
        <w:rPr>
          <w:sz w:val="20"/>
          <w:szCs w:val="20"/>
        </w:rPr>
        <w:t>a) y además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se asigna el perfil a </w:t>
      </w:r>
      <w:r w:rsidRPr="00EE224B">
        <w:rPr>
          <w:sz w:val="20"/>
          <w:szCs w:val="20"/>
        </w:rPr>
        <w:t>la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estación.</w:t>
      </w:r>
    </w:p>
    <w:p w:rsidR="00D1630B" w:rsidRPr="00EE224B" w:rsidRDefault="00D1630B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sz w:val="20"/>
          <w:szCs w:val="20"/>
        </w:rPr>
      </w:pPr>
      <w:r w:rsidRPr="00EE224B">
        <w:rPr>
          <w:sz w:val="20"/>
          <w:szCs w:val="20"/>
        </w:rPr>
        <w:t>b) y además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se asigna el perfil a </w:t>
      </w:r>
      <w:r w:rsidRPr="00EE224B">
        <w:rPr>
          <w:sz w:val="20"/>
          <w:szCs w:val="20"/>
        </w:rPr>
        <w:t>la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estación.</w:t>
      </w:r>
    </w:p>
    <w:p w:rsidR="00C9412D" w:rsidRPr="00EE224B" w:rsidRDefault="00C9412D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asigna un nuevo dispositivo al bloque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Application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Definition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 xml:space="preserve"> correspondiente al servicio. 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04EAC">
      <w:pPr>
        <w:ind w:right="8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3. En </w:t>
      </w:r>
      <w:proofErr w:type="spellStart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Opnet</w:t>
      </w:r>
      <w:proofErr w:type="spellEnd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, para modelar cada servicio ofertado por un</w:t>
      </w:r>
      <w:r w:rsidR="009B4B92" w:rsidRPr="00EE224B">
        <w:rPr>
          <w:b/>
          <w:color w:val="000000"/>
          <w:sz w:val="20"/>
          <w:szCs w:val="20"/>
        </w:rPr>
        <w:t xml:space="preserve"> servidor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…</w:t>
      </w:r>
    </w:p>
    <w:p w:rsidR="00C9412D" w:rsidRPr="00EE224B" w:rsidRDefault="00C9412D" w:rsidP="00C9412D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crea una nueva </w:t>
      </w:r>
      <w:r w:rsidR="009B4B92" w:rsidRPr="00EE224B">
        <w:rPr>
          <w:sz w:val="20"/>
          <w:szCs w:val="20"/>
        </w:rPr>
        <w:t>entrada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en el bloque </w:t>
      </w:r>
      <w:proofErr w:type="spellStart"/>
      <w:r w:rsidR="009B4B92" w:rsidRPr="00EE224B">
        <w:rPr>
          <w:sz w:val="20"/>
          <w:szCs w:val="20"/>
        </w:rPr>
        <w:t>Profile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Definition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C9412D" w:rsidP="00C9412D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crea una nueva aplicación en el bloque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Application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Definition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 xml:space="preserve">. </w:t>
      </w:r>
    </w:p>
    <w:p w:rsidR="009B4B92" w:rsidRPr="00EE224B" w:rsidRDefault="00C9412D" w:rsidP="009B4B92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b) y además se asigna a cada una de las estaciones clientes que </w:t>
      </w:r>
      <w:r w:rsidR="00C04EAC" w:rsidRPr="00EE224B">
        <w:rPr>
          <w:rFonts w:ascii="Calibri" w:eastAsia="Calibri" w:hAnsi="Calibri" w:cs="Times New Roman"/>
          <w:sz w:val="20"/>
          <w:szCs w:val="20"/>
        </w:rPr>
        <w:t>usarán el servicio</w:t>
      </w:r>
      <w:r w:rsidRPr="00EE224B">
        <w:rPr>
          <w:rFonts w:ascii="Calibri" w:eastAsia="Calibri" w:hAnsi="Calibri" w:cs="Times New Roman"/>
          <w:sz w:val="20"/>
          <w:szCs w:val="20"/>
        </w:rPr>
        <w:t>.</w:t>
      </w:r>
      <w:r w:rsidR="009B4B92" w:rsidRPr="00EE224B">
        <w:rPr>
          <w:sz w:val="20"/>
          <w:szCs w:val="20"/>
        </w:rPr>
        <w:t xml:space="preserve"> </w:t>
      </w:r>
    </w:p>
    <w:p w:rsidR="009B4B92" w:rsidRPr="00EE224B" w:rsidRDefault="009B4B92" w:rsidP="009B4B92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c</w:t>
      </w:r>
      <w:r w:rsidRPr="00EE224B">
        <w:rPr>
          <w:rFonts w:ascii="Calibri" w:eastAsia="Calibri" w:hAnsi="Calibri" w:cs="Times New Roman"/>
          <w:sz w:val="20"/>
          <w:szCs w:val="20"/>
        </w:rPr>
        <w:t>) y además se asigna</w:t>
      </w:r>
      <w:r w:rsidRPr="00EE224B">
        <w:rPr>
          <w:sz w:val="20"/>
          <w:szCs w:val="20"/>
        </w:rPr>
        <w:t xml:space="preserve"> al servidor</w:t>
      </w:r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9B4B92" w:rsidRPr="00EE224B" w:rsidRDefault="009B4B92" w:rsidP="009B4B92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b</w:t>
      </w:r>
      <w:r w:rsidRPr="00EE224B">
        <w:rPr>
          <w:rFonts w:ascii="Calibri" w:eastAsia="Calibri" w:hAnsi="Calibri" w:cs="Times New Roman"/>
          <w:sz w:val="20"/>
          <w:szCs w:val="20"/>
        </w:rPr>
        <w:t>) y además se asigna</w:t>
      </w:r>
      <w:r w:rsidRPr="00EE224B">
        <w:rPr>
          <w:sz w:val="20"/>
          <w:szCs w:val="20"/>
        </w:rPr>
        <w:t xml:space="preserve"> al servidor</w:t>
      </w:r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C9412D" w:rsidP="009B4B92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a) y además se asigna a cada una de las estaciones clientes que van a hacer uso de la misma.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4. En </w:t>
      </w:r>
      <w:proofErr w:type="spellStart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Opnet</w:t>
      </w:r>
      <w:proofErr w:type="spellEnd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, ¿es posible asociar a un dispositivo múltiples usuarios y servicios? </w:t>
      </w:r>
    </w:p>
    <w:p w:rsidR="00E41D08" w:rsidRPr="00EE224B" w:rsidRDefault="00C9412D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Sí, asignándolo en las entradas correspondientes del bloque General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Definition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>.</w:t>
      </w:r>
      <w:r w:rsidR="00E41D08" w:rsidRPr="00EE224B">
        <w:rPr>
          <w:sz w:val="20"/>
          <w:szCs w:val="20"/>
        </w:rPr>
        <w:t xml:space="preserve"> </w:t>
      </w:r>
    </w:p>
    <w:p w:rsidR="00E41D08" w:rsidRPr="00EE224B" w:rsidRDefault="00E41D08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Sí, asignando varios perfiles y aplicaciones.</w:t>
      </w:r>
    </w:p>
    <w:p w:rsidR="00E41D08" w:rsidRPr="00EE224B" w:rsidRDefault="00E41D08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Sí, </w:t>
      </w:r>
      <w:r w:rsidRPr="00EE224B">
        <w:rPr>
          <w:sz w:val="20"/>
          <w:szCs w:val="20"/>
        </w:rPr>
        <w:t>utilizando demandas de tráfico</w:t>
      </w:r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C9412D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pueden asignar usuarios o servicios, pero no ambas cosas a la vez. </w:t>
      </w:r>
    </w:p>
    <w:p w:rsidR="00C9412D" w:rsidRPr="00EE224B" w:rsidRDefault="00C9412D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No se pueden asignar varios usuarios pero sí varios servicios.</w:t>
      </w:r>
    </w:p>
    <w:p w:rsidR="00C9412D" w:rsidRPr="00EE224B" w:rsidRDefault="00C9412D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No se pueden asignar varios servicios pero sí varios usuarios.</w:t>
      </w:r>
    </w:p>
    <w:p w:rsidR="00511068" w:rsidRDefault="00511068" w:rsidP="007D1FBE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504388" w:rsidRDefault="00504388" w:rsidP="007D1FBE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504388" w:rsidRDefault="00504388" w:rsidP="007D1FBE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504388" w:rsidRDefault="00504388" w:rsidP="007D1FBE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7D1FBE" w:rsidRPr="00EE224B" w:rsidRDefault="00C9412D" w:rsidP="007D1FBE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5. </w:t>
      </w:r>
      <w:r w:rsidR="007D1FBE"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En </w:t>
      </w:r>
      <w:proofErr w:type="spellStart"/>
      <w:r w:rsidR="007D1FBE"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Opnet</w:t>
      </w:r>
      <w:proofErr w:type="spellEnd"/>
      <w:r w:rsidR="007D1FBE"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, el </w:t>
      </w:r>
      <w:proofErr w:type="spellStart"/>
      <w:r w:rsidR="007D1FBE"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Object</w:t>
      </w:r>
      <w:proofErr w:type="spellEnd"/>
      <w:r w:rsidR="007D1FBE"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 </w:t>
      </w:r>
      <w:proofErr w:type="spellStart"/>
      <w:r w:rsidR="007D1FBE"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Palette</w:t>
      </w:r>
      <w:proofErr w:type="spellEnd"/>
      <w:r w:rsidR="007D1FBE"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…</w:t>
      </w:r>
    </w:p>
    <w:p w:rsidR="007D1FBE" w:rsidRPr="00EE224B" w:rsidRDefault="007D1FBE" w:rsidP="007D1FBE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permite observar los bloques predefinidos en las distintas librerías.</w:t>
      </w:r>
    </w:p>
    <w:p w:rsidR="007D1FBE" w:rsidRPr="00EE224B" w:rsidRDefault="007D1FBE" w:rsidP="007D1FBE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jc w:val="both"/>
        <w:rPr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permite el diseño gráfico de nuevos bloques.</w:t>
      </w:r>
    </w:p>
    <w:p w:rsidR="00E41D08" w:rsidRPr="00EE224B" w:rsidRDefault="00E41D08" w:rsidP="007D1FBE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 xml:space="preserve">permite grabar el proceso de simulación. </w:t>
      </w:r>
    </w:p>
    <w:p w:rsidR="007D1FBE" w:rsidRPr="00EE224B" w:rsidRDefault="007D1FBE" w:rsidP="007D1FBE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permite la elección de aplicaciones predefinidas.</w:t>
      </w:r>
    </w:p>
    <w:p w:rsidR="007D1FBE" w:rsidRPr="00EE224B" w:rsidRDefault="007D1FBE" w:rsidP="007D1FBE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permite la elección de perfiles predefinidos.</w:t>
      </w:r>
    </w:p>
    <w:p w:rsidR="00511068" w:rsidRPr="00511068" w:rsidRDefault="007D1FBE" w:rsidP="00C9412D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ind w:right="8"/>
        <w:jc w:val="both"/>
        <w:rPr>
          <w:b/>
          <w:color w:val="000000"/>
          <w:sz w:val="20"/>
          <w:szCs w:val="20"/>
        </w:rPr>
      </w:pPr>
      <w:r w:rsidRPr="00511068">
        <w:rPr>
          <w:rFonts w:ascii="Calibri" w:eastAsia="Calibri" w:hAnsi="Calibri" w:cs="Times New Roman"/>
          <w:sz w:val="20"/>
          <w:szCs w:val="20"/>
        </w:rPr>
        <w:t>no existe ese recurso.</w:t>
      </w:r>
    </w:p>
    <w:p w:rsidR="00511068" w:rsidRDefault="00511068" w:rsidP="00C9412D">
      <w:pPr>
        <w:ind w:right="8"/>
        <w:jc w:val="both"/>
        <w:rPr>
          <w:b/>
          <w:color w:val="000000"/>
          <w:sz w:val="20"/>
          <w:szCs w:val="20"/>
        </w:rPr>
      </w:pP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6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. En términos generales, ¿qué distribución de bajada-subida es esperable en una red de acuerdo a sus características?</w:t>
      </w:r>
    </w:p>
    <w:p w:rsidR="00C9412D" w:rsidRPr="00EE224B" w:rsidRDefault="00C04EAC" w:rsidP="00C9412D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Con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gran cantidad de usuarios </w:t>
      </w:r>
      <w:r w:rsidRPr="00EE224B">
        <w:rPr>
          <w:rFonts w:ascii="Calibri" w:eastAsia="Calibri" w:hAnsi="Calibri" w:cs="Times New Roman"/>
          <w:sz w:val="20"/>
          <w:szCs w:val="20"/>
        </w:rPr>
        <w:t>de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servicios externos, se espera alta subida de información.</w:t>
      </w:r>
    </w:p>
    <w:p w:rsidR="00C9412D" w:rsidRPr="00EE224B" w:rsidRDefault="00C04EAC" w:rsidP="00C9412D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Con </w:t>
      </w:r>
      <w:r w:rsidR="00C9412D" w:rsidRPr="00EE224B">
        <w:rPr>
          <w:rFonts w:ascii="Calibri" w:eastAsia="Calibri" w:hAnsi="Calibri" w:cs="Times New Roman"/>
          <w:sz w:val="20"/>
          <w:szCs w:val="20"/>
        </w:rPr>
        <w:t>gran cantidad de usuarios de servicios externos, se espera alta bajada de información.</w:t>
      </w:r>
    </w:p>
    <w:p w:rsidR="00237540" w:rsidRPr="00EE224B" w:rsidRDefault="00C04EAC" w:rsidP="00237540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Con </w:t>
      </w:r>
      <w:r w:rsidR="00237540" w:rsidRPr="00EE224B">
        <w:rPr>
          <w:rFonts w:ascii="Calibri" w:eastAsia="Calibri" w:hAnsi="Calibri" w:cs="Times New Roman"/>
          <w:sz w:val="20"/>
          <w:szCs w:val="20"/>
        </w:rPr>
        <w:t xml:space="preserve">servicios accesibles desde Internet, se espera </w:t>
      </w:r>
      <w:r w:rsidR="00237540" w:rsidRPr="00EE224B">
        <w:rPr>
          <w:sz w:val="20"/>
          <w:szCs w:val="20"/>
        </w:rPr>
        <w:t>alta</w:t>
      </w:r>
      <w:r w:rsidR="00237540" w:rsidRPr="00EE224B">
        <w:rPr>
          <w:rFonts w:ascii="Calibri" w:eastAsia="Calibri" w:hAnsi="Calibri" w:cs="Times New Roman"/>
          <w:sz w:val="20"/>
          <w:szCs w:val="20"/>
        </w:rPr>
        <w:t xml:space="preserve"> bajada de información.</w:t>
      </w:r>
    </w:p>
    <w:p w:rsidR="00237540" w:rsidRPr="00EE224B" w:rsidRDefault="00C04EAC" w:rsidP="00237540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Con </w:t>
      </w:r>
      <w:r w:rsidR="00237540" w:rsidRPr="00EE224B">
        <w:rPr>
          <w:rFonts w:ascii="Calibri" w:eastAsia="Calibri" w:hAnsi="Calibri" w:cs="Times New Roman"/>
          <w:sz w:val="20"/>
          <w:szCs w:val="20"/>
        </w:rPr>
        <w:t xml:space="preserve">servicios accesibles desde Internet, se espera </w:t>
      </w:r>
      <w:r w:rsidR="00237540" w:rsidRPr="00EE224B">
        <w:rPr>
          <w:sz w:val="20"/>
          <w:szCs w:val="20"/>
        </w:rPr>
        <w:t>alta</w:t>
      </w:r>
      <w:r w:rsidR="00237540"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r w:rsidR="00237540" w:rsidRPr="00EE224B">
        <w:rPr>
          <w:sz w:val="20"/>
          <w:szCs w:val="20"/>
        </w:rPr>
        <w:t>subida</w:t>
      </w:r>
      <w:r w:rsidR="00237540" w:rsidRPr="00EE224B">
        <w:rPr>
          <w:rFonts w:ascii="Calibri" w:eastAsia="Calibri" w:hAnsi="Calibri" w:cs="Times New Roman"/>
          <w:sz w:val="20"/>
          <w:szCs w:val="20"/>
        </w:rPr>
        <w:t xml:space="preserve"> de información.</w:t>
      </w:r>
    </w:p>
    <w:p w:rsidR="00237540" w:rsidRPr="00EE224B" w:rsidRDefault="00237540" w:rsidP="00237540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sz w:val="20"/>
          <w:szCs w:val="20"/>
        </w:rPr>
        <w:t>b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) y </w:t>
      </w:r>
      <w:r w:rsidRPr="00EE224B">
        <w:rPr>
          <w:sz w:val="20"/>
          <w:szCs w:val="20"/>
        </w:rPr>
        <w:t>d</w:t>
      </w:r>
      <w:r w:rsidRPr="00EE224B">
        <w:rPr>
          <w:rFonts w:ascii="Calibri" w:eastAsia="Calibri" w:hAnsi="Calibri" w:cs="Times New Roman"/>
          <w:sz w:val="20"/>
          <w:szCs w:val="20"/>
        </w:rPr>
        <w:t>) son correctas.</w:t>
      </w:r>
    </w:p>
    <w:p w:rsidR="00C9412D" w:rsidRPr="00EE224B" w:rsidRDefault="00C9412D" w:rsidP="00C9412D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a) y c) son correctas.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04EAC">
      <w:pPr>
        <w:ind w:right="8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7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. En términos de tiempo de respuesta de servicios remotos ¿es equivalente doblar la capacidad del enlace de conexión a Internet a introducir dos enlaces a través de dos </w:t>
      </w:r>
      <w:proofErr w:type="spellStart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routers</w:t>
      </w:r>
      <w:proofErr w:type="spellEnd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?</w:t>
      </w:r>
    </w:p>
    <w:p w:rsidR="00C9412D" w:rsidRPr="00EE224B" w:rsidRDefault="00C9412D" w:rsidP="00C9412D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No, doblar la capacidad es más eficiente, aunque un buen balanceo de tráfico puede aproximar el rendimiento al utilizar dos enlaces.</w:t>
      </w:r>
    </w:p>
    <w:p w:rsidR="00237540" w:rsidRPr="00EE224B" w:rsidRDefault="00237540" w:rsidP="00237540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Sí, siempre y cuando </w:t>
      </w:r>
      <w:r w:rsidRPr="00EE224B">
        <w:rPr>
          <w:sz w:val="20"/>
          <w:szCs w:val="20"/>
        </w:rPr>
        <w:t>haya una asignación estática de rutas.</w:t>
      </w:r>
    </w:p>
    <w:p w:rsidR="00C9412D" w:rsidRPr="00EE224B" w:rsidRDefault="00C9412D" w:rsidP="00C9412D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Sí, siempre y cuando RIP esté activo.</w:t>
      </w:r>
    </w:p>
    <w:p w:rsidR="00C9412D" w:rsidRPr="00EE224B" w:rsidRDefault="00C9412D" w:rsidP="00C9412D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Sí, siempre y cuando OSPF esté activo</w:t>
      </w:r>
    </w:p>
    <w:p w:rsidR="00C9412D" w:rsidRPr="00EE224B" w:rsidRDefault="00C9412D" w:rsidP="00C9412D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Dos enlaces es más eficiente en todos los casos.</w:t>
      </w:r>
    </w:p>
    <w:p w:rsidR="00C9412D" w:rsidRPr="00EE224B" w:rsidRDefault="00C9412D" w:rsidP="00C9412D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Depende de la topología interna de la red local.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8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. ¿Qué efecto tiene, a nivel general, la capacidad del canal de conexión a Internet sobre la utilización del mismo y el tiempo de respuesta de los servicios externos?</w:t>
      </w:r>
    </w:p>
    <w:p w:rsidR="00C9412D" w:rsidRPr="00EE224B" w:rsidRDefault="00C9412D" w:rsidP="00C9412D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Al aumentar la capacidad, aumenta la utilización pero el tiempo de respuesta se mantiene.</w:t>
      </w:r>
    </w:p>
    <w:p w:rsidR="00C9412D" w:rsidRPr="00EE224B" w:rsidRDefault="00C9412D" w:rsidP="00C9412D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Al aumentar la capacidad, disminuye la utilización y el tiempo de respuesta crece.</w:t>
      </w:r>
    </w:p>
    <w:p w:rsidR="00C9412D" w:rsidRPr="00EE224B" w:rsidRDefault="00C9412D" w:rsidP="00C9412D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Al disminuir la capacidad, si se satura el canal completamente el tiempo de respuesta crece, sino no.</w:t>
      </w:r>
    </w:p>
    <w:p w:rsidR="00C9412D" w:rsidRPr="00EE224B" w:rsidRDefault="00C9412D" w:rsidP="00C9412D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color w:val="000000"/>
          <w:sz w:val="20"/>
          <w:szCs w:val="20"/>
        </w:rPr>
        <w:t>Al disminuir la capacidad, la utilización crece aumentando el tiempo de respuesta, especialmente para utilizaciones altas.</w:t>
      </w:r>
    </w:p>
    <w:p w:rsidR="00237540" w:rsidRPr="00EE224B" w:rsidRDefault="00237540" w:rsidP="00237540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color w:val="000000"/>
          <w:sz w:val="20"/>
          <w:szCs w:val="20"/>
        </w:rPr>
        <w:t>Al disminuir la capacidad, la utilización crece aumentando el tiempo de respuesta</w:t>
      </w:r>
      <w:r w:rsidRPr="00EE224B">
        <w:rPr>
          <w:color w:val="000000"/>
          <w:sz w:val="20"/>
          <w:szCs w:val="20"/>
        </w:rPr>
        <w:t xml:space="preserve"> proporcionalmente</w:t>
      </w:r>
      <w:r w:rsidRPr="00EE224B">
        <w:rPr>
          <w:rFonts w:ascii="Calibri" w:eastAsia="Calibri" w:hAnsi="Calibri" w:cs="Times New Roman"/>
          <w:color w:val="000000"/>
          <w:sz w:val="20"/>
          <w:szCs w:val="20"/>
        </w:rPr>
        <w:t>.</w:t>
      </w:r>
    </w:p>
    <w:p w:rsidR="00C9412D" w:rsidRPr="00EE224B" w:rsidRDefault="00C9412D" w:rsidP="00C9412D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color w:val="000000"/>
          <w:sz w:val="20"/>
          <w:szCs w:val="20"/>
        </w:rPr>
        <w:t>Ninguna es correcta.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9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. ¿Dónde tiende a ubicarse el cuello de botella de una red local conectada a Internet y que utiliza intensivamente recursos de la misma?</w:t>
      </w:r>
    </w:p>
    <w:p w:rsidR="00C9412D" w:rsidRPr="00EE224B" w:rsidRDefault="00C9412D" w:rsidP="00C9412D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En la CPU de los ordenadores.</w:t>
      </w:r>
    </w:p>
    <w:p w:rsidR="00237540" w:rsidRPr="00EE224B" w:rsidRDefault="00237540" w:rsidP="00237540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En </w:t>
      </w:r>
      <w:r w:rsidRPr="00EE224B">
        <w:rPr>
          <w:sz w:val="20"/>
          <w:szCs w:val="20"/>
        </w:rPr>
        <w:t>la red externa</w:t>
      </w:r>
    </w:p>
    <w:p w:rsidR="00C9412D" w:rsidRPr="00EE224B" w:rsidRDefault="00237540" w:rsidP="00C9412D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En los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r w:rsidRPr="00EE224B">
        <w:rPr>
          <w:sz w:val="20"/>
          <w:szCs w:val="20"/>
        </w:rPr>
        <w:t>enlaces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r w:rsidRPr="00EE224B">
        <w:rPr>
          <w:sz w:val="20"/>
          <w:szCs w:val="20"/>
        </w:rPr>
        <w:t xml:space="preserve">internos </w:t>
      </w:r>
      <w:r w:rsidR="00C9412D" w:rsidRPr="00EE224B">
        <w:rPr>
          <w:rFonts w:ascii="Calibri" w:eastAsia="Calibri" w:hAnsi="Calibri" w:cs="Times New Roman"/>
          <w:sz w:val="20"/>
          <w:szCs w:val="20"/>
        </w:rPr>
        <w:t>de</w:t>
      </w:r>
      <w:r w:rsidRPr="00EE224B">
        <w:rPr>
          <w:sz w:val="20"/>
          <w:szCs w:val="20"/>
        </w:rPr>
        <w:t xml:space="preserve"> la red de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área local.</w:t>
      </w:r>
    </w:p>
    <w:p w:rsidR="00C9412D" w:rsidRPr="00EE224B" w:rsidRDefault="00C9412D" w:rsidP="00C9412D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En la conexión con el ISP.</w:t>
      </w:r>
    </w:p>
    <w:p w:rsidR="00C9412D" w:rsidRPr="00EE224B" w:rsidRDefault="00C9412D" w:rsidP="00C9412D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En los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switches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 xml:space="preserve"> internos a la red.</w:t>
      </w:r>
    </w:p>
    <w:p w:rsidR="00C9412D" w:rsidRPr="00EE224B" w:rsidRDefault="00C9412D" w:rsidP="00C9412D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En los </w:t>
      </w:r>
      <w:proofErr w:type="spellStart"/>
      <w:r w:rsidRPr="00EE224B">
        <w:rPr>
          <w:rFonts w:ascii="Calibri" w:eastAsia="Calibri" w:hAnsi="Calibri" w:cs="Times New Roman"/>
          <w:sz w:val="20"/>
          <w:szCs w:val="20"/>
        </w:rPr>
        <w:t>routers</w:t>
      </w:r>
      <w:proofErr w:type="spellEnd"/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10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. En términos de robustez de la red ¿es recomendable introducir dos enlaces a través de dos </w:t>
      </w:r>
      <w:proofErr w:type="spellStart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routers</w:t>
      </w:r>
      <w:proofErr w:type="spellEnd"/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?</w:t>
      </w:r>
    </w:p>
    <w:p w:rsidR="00237540" w:rsidRPr="00EE224B" w:rsidRDefault="00237540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sz w:val="20"/>
          <w:szCs w:val="20"/>
        </w:rPr>
      </w:pPr>
      <w:r w:rsidRPr="00EE224B">
        <w:rPr>
          <w:sz w:val="20"/>
          <w:szCs w:val="20"/>
        </w:rPr>
        <w:t>No.</w:t>
      </w:r>
    </w:p>
    <w:p w:rsidR="00C9412D" w:rsidRPr="00EE224B" w:rsidRDefault="00237540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Sí, siempre.</w:t>
      </w:r>
    </w:p>
    <w:p w:rsidR="00C9412D" w:rsidRPr="00EE224B" w:rsidRDefault="00C9412D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Sí, siempre y cuando un protocolo de encaminamiento dinámico (ej. RIP) esté activo.</w:t>
      </w:r>
    </w:p>
    <w:p w:rsidR="00C9412D" w:rsidRPr="00EE224B" w:rsidRDefault="00C9412D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Sí, siempre y cuando un protocolo que balancee tráfico (ej. ORPF) esté activo.</w:t>
      </w:r>
    </w:p>
    <w:p w:rsidR="00C9412D" w:rsidRPr="00EE224B" w:rsidRDefault="00237540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c) y d</w:t>
      </w:r>
      <w:r w:rsidR="00C9412D" w:rsidRPr="00EE224B">
        <w:rPr>
          <w:rFonts w:ascii="Calibri" w:eastAsia="Calibri" w:hAnsi="Calibri" w:cs="Times New Roman"/>
          <w:sz w:val="20"/>
          <w:szCs w:val="20"/>
        </w:rPr>
        <w:t>) son verdaderas.</w:t>
      </w:r>
    </w:p>
    <w:p w:rsidR="00C9412D" w:rsidRPr="00EE224B" w:rsidRDefault="00237540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sz w:val="20"/>
          <w:szCs w:val="20"/>
        </w:rPr>
        <w:t>b), c) y d</w:t>
      </w:r>
      <w:r w:rsidR="00C9412D" w:rsidRPr="00EE224B">
        <w:rPr>
          <w:rFonts w:ascii="Calibri" w:eastAsia="Calibri" w:hAnsi="Calibri" w:cs="Times New Roman"/>
          <w:sz w:val="20"/>
          <w:szCs w:val="20"/>
        </w:rPr>
        <w:t>) son verdaderas.</w:t>
      </w:r>
    </w:p>
    <w:p w:rsidR="00C04EAC" w:rsidRDefault="00C04EAC" w:rsidP="00C04EAC">
      <w:pPr>
        <w:widowControl w:val="0"/>
        <w:autoSpaceDE w:val="0"/>
        <w:autoSpaceDN w:val="0"/>
        <w:spacing w:before="10" w:after="10"/>
        <w:ind w:left="108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</w:p>
    <w:p w:rsidR="00C04EAC" w:rsidRDefault="00C04EAC" w:rsidP="00C04EAC">
      <w:pPr>
        <w:widowControl w:val="0"/>
        <w:autoSpaceDE w:val="0"/>
        <w:autoSpaceDN w:val="0"/>
        <w:spacing w:before="10" w:after="10"/>
        <w:ind w:left="108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</w:p>
    <w:p w:rsidR="00C04EAC" w:rsidRDefault="00C04EAC" w:rsidP="00C04EAC">
      <w:pPr>
        <w:widowControl w:val="0"/>
        <w:autoSpaceDE w:val="0"/>
        <w:autoSpaceDN w:val="0"/>
        <w:spacing w:before="10" w:after="10"/>
        <w:ind w:left="108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</w:p>
    <w:p w:rsidR="00C04EAC" w:rsidRDefault="00C04EAC" w:rsidP="00C04EAC">
      <w:pPr>
        <w:widowControl w:val="0"/>
        <w:autoSpaceDE w:val="0"/>
        <w:autoSpaceDN w:val="0"/>
        <w:spacing w:before="10" w:after="10"/>
        <w:ind w:left="108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</w:p>
    <w:p w:rsidR="00543F8B" w:rsidRPr="00511068" w:rsidRDefault="006927E7" w:rsidP="00511068">
      <w:pPr>
        <w:rPr>
          <w:b/>
          <w:sz w:val="24"/>
        </w:rPr>
      </w:pPr>
      <w:r>
        <w:rPr>
          <w:b/>
          <w:sz w:val="24"/>
        </w:rPr>
        <w:lastRenderedPageBreak/>
        <w:t>2</w:t>
      </w:r>
      <w:r w:rsidR="00715C7D" w:rsidRPr="00715C7D">
        <w:rPr>
          <w:b/>
          <w:sz w:val="24"/>
        </w:rPr>
        <w:t xml:space="preserve">. </w:t>
      </w:r>
      <w:r w:rsidR="00255556" w:rsidRPr="004E7EC5">
        <w:rPr>
          <w:i/>
        </w:rPr>
        <w:t>(1</w:t>
      </w:r>
      <w:r w:rsidR="004E7EC5" w:rsidRPr="004E7EC5">
        <w:rPr>
          <w:i/>
        </w:rPr>
        <w:t>,5</w:t>
      </w:r>
      <w:r w:rsidR="00255556" w:rsidRPr="004E7EC5">
        <w:rPr>
          <w:i/>
        </w:rPr>
        <w:t xml:space="preserve"> </w:t>
      </w:r>
      <w:proofErr w:type="spellStart"/>
      <w:r w:rsidR="00255556" w:rsidRPr="004E7EC5">
        <w:rPr>
          <w:i/>
        </w:rPr>
        <w:t>pto</w:t>
      </w:r>
      <w:r w:rsidR="004E7EC5" w:rsidRPr="004E7EC5">
        <w:rPr>
          <w:i/>
        </w:rPr>
        <w:t>s</w:t>
      </w:r>
      <w:proofErr w:type="spellEnd"/>
      <w:r w:rsidR="00255556" w:rsidRPr="004E7EC5">
        <w:rPr>
          <w:i/>
        </w:rPr>
        <w:t>.</w:t>
      </w:r>
      <w:r w:rsidR="00B82FC1">
        <w:rPr>
          <w:i/>
        </w:rPr>
        <w:t>=2</w:t>
      </w:r>
      <w:r w:rsidR="002C1CE1">
        <w:rPr>
          <w:i/>
        </w:rPr>
        <w:sym w:font="Symbol" w:char="F0B4"/>
      </w:r>
      <w:r w:rsidR="002C1CE1">
        <w:rPr>
          <w:i/>
        </w:rPr>
        <w:t>0,</w:t>
      </w:r>
      <w:r w:rsidR="00B82FC1">
        <w:rPr>
          <w:i/>
        </w:rPr>
        <w:t>2</w:t>
      </w:r>
      <w:r w:rsidR="002C1CE1">
        <w:rPr>
          <w:i/>
        </w:rPr>
        <w:t>5</w:t>
      </w:r>
      <w:r w:rsidR="00B82FC1">
        <w:rPr>
          <w:i/>
        </w:rPr>
        <w:t>+2</w:t>
      </w:r>
      <w:r w:rsidR="00B82FC1">
        <w:rPr>
          <w:i/>
        </w:rPr>
        <w:sym w:font="Symbol" w:char="F0B4"/>
      </w:r>
      <w:r w:rsidR="00B82FC1">
        <w:rPr>
          <w:i/>
        </w:rPr>
        <w:t>0,5</w:t>
      </w:r>
      <w:r w:rsidR="00255556" w:rsidRPr="004E7EC5">
        <w:rPr>
          <w:i/>
        </w:rPr>
        <w:t>)</w:t>
      </w:r>
      <w:r w:rsidR="00255556">
        <w:t xml:space="preserve"> </w:t>
      </w:r>
      <w:r w:rsidR="00481AEE">
        <w:t xml:space="preserve">Dada la configuración de red de la figura </w:t>
      </w:r>
      <w:r w:rsidR="0022779B">
        <w:t>inferior</w:t>
      </w:r>
      <w:r w:rsidR="00481AEE">
        <w:t xml:space="preserve">, </w:t>
      </w:r>
      <w:r w:rsidR="00C219A6">
        <w:t xml:space="preserve">donde los </w:t>
      </w:r>
      <w:proofErr w:type="spellStart"/>
      <w:r w:rsidR="00C219A6" w:rsidRPr="00C219A6">
        <w:rPr>
          <w:i/>
        </w:rPr>
        <w:t>routers</w:t>
      </w:r>
      <w:proofErr w:type="spellEnd"/>
      <w:r w:rsidR="00C219A6">
        <w:t xml:space="preserve"> RA, R1 y R2 son Cisco con IOS, </w:t>
      </w:r>
      <w:r w:rsidR="00481AEE">
        <w:t>indique:</w:t>
      </w:r>
    </w:p>
    <w:p w:rsidR="00481AEE" w:rsidRDefault="00DA2F1E" w:rsidP="005318CB">
      <w:pPr>
        <w:pStyle w:val="Prrafodelista"/>
        <w:numPr>
          <w:ilvl w:val="0"/>
          <w:numId w:val="3"/>
        </w:numPr>
        <w:ind w:right="139"/>
        <w:jc w:val="both"/>
      </w:pPr>
      <w:r>
        <w:t xml:space="preserve">Comandos a ejecutar en cada </w:t>
      </w:r>
      <w:proofErr w:type="spellStart"/>
      <w:r w:rsidRPr="00A13E21">
        <w:rPr>
          <w:i/>
        </w:rPr>
        <w:t>router</w:t>
      </w:r>
      <w:proofErr w:type="spellEnd"/>
      <w:r>
        <w:t xml:space="preserve"> para visualizar la lista de interfaces disponibles</w:t>
      </w:r>
      <w:r w:rsidR="001D6083">
        <w:t xml:space="preserve"> y la tabla de </w:t>
      </w:r>
      <w:proofErr w:type="spellStart"/>
      <w:r w:rsidR="001D6083" w:rsidRPr="001D6083">
        <w:rPr>
          <w:i/>
        </w:rPr>
        <w:t>routing</w:t>
      </w:r>
      <w:proofErr w:type="spellEnd"/>
      <w:r w:rsidR="001D6083">
        <w:t xml:space="preserve"> asociada al nodo</w:t>
      </w:r>
      <w:r>
        <w:t>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8612"/>
      </w:tblGrid>
      <w:tr w:rsidR="00B82FC1" w:rsidTr="00B82FC1">
        <w:tc>
          <w:tcPr>
            <w:tcW w:w="8612" w:type="dxa"/>
          </w:tcPr>
          <w:p w:rsidR="00B82FC1" w:rsidRDefault="00B82FC1" w:rsidP="00B82FC1">
            <w:pPr>
              <w:pStyle w:val="Prrafodelista"/>
              <w:ind w:left="0"/>
              <w:jc w:val="both"/>
            </w:pPr>
          </w:p>
          <w:p w:rsidR="00B82FC1" w:rsidRDefault="00B82FC1" w:rsidP="00B82FC1">
            <w:pPr>
              <w:pStyle w:val="Prrafodelista"/>
              <w:ind w:left="0"/>
              <w:jc w:val="both"/>
            </w:pPr>
          </w:p>
          <w:p w:rsidR="006A6AC3" w:rsidRDefault="006A6AC3" w:rsidP="00B82FC1">
            <w:pPr>
              <w:pStyle w:val="Prrafodelista"/>
              <w:ind w:left="0"/>
              <w:jc w:val="both"/>
            </w:pPr>
          </w:p>
          <w:p w:rsidR="00192580" w:rsidRDefault="00192580" w:rsidP="00B82FC1">
            <w:pPr>
              <w:pStyle w:val="Prrafodelista"/>
              <w:ind w:left="0"/>
              <w:jc w:val="both"/>
            </w:pPr>
          </w:p>
        </w:tc>
      </w:tr>
    </w:tbl>
    <w:p w:rsidR="00B82FC1" w:rsidRDefault="00B82FC1" w:rsidP="00B82FC1">
      <w:pPr>
        <w:pStyle w:val="Prrafodelista"/>
        <w:jc w:val="both"/>
      </w:pPr>
    </w:p>
    <w:p w:rsidR="00DA2F1E" w:rsidRDefault="00DA2F1E" w:rsidP="005318CB">
      <w:pPr>
        <w:pStyle w:val="Prrafodelista"/>
        <w:numPr>
          <w:ilvl w:val="0"/>
          <w:numId w:val="3"/>
        </w:numPr>
        <w:ind w:right="281"/>
        <w:jc w:val="both"/>
      </w:pPr>
      <w:r>
        <w:t xml:space="preserve">Comandos a ejecutar en R2 para configurar la interfaz correspondiente a la subred </w:t>
      </w:r>
      <w:r w:rsidR="00E60A55">
        <w:t>172.20.3.0</w:t>
      </w:r>
      <w:r>
        <w:t>.</w:t>
      </w:r>
    </w:p>
    <w:tbl>
      <w:tblPr>
        <w:tblStyle w:val="Tablaconcuadrcula"/>
        <w:tblW w:w="8647" w:type="dxa"/>
        <w:tblInd w:w="108" w:type="dxa"/>
        <w:tblLook w:val="04A0"/>
      </w:tblPr>
      <w:tblGrid>
        <w:gridCol w:w="8647"/>
      </w:tblGrid>
      <w:tr w:rsidR="00B82FC1" w:rsidTr="00B82FC1">
        <w:tc>
          <w:tcPr>
            <w:tcW w:w="8647" w:type="dxa"/>
          </w:tcPr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134088" w:rsidRDefault="00134088" w:rsidP="00B82FC1">
            <w:pPr>
              <w:jc w:val="both"/>
            </w:pPr>
          </w:p>
          <w:p w:rsidR="00EF0D92" w:rsidRDefault="00EF0D92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</w:tc>
      </w:tr>
    </w:tbl>
    <w:p w:rsidR="00B82FC1" w:rsidRDefault="00B82FC1" w:rsidP="00B82FC1">
      <w:pPr>
        <w:pStyle w:val="Prrafodelista"/>
        <w:jc w:val="both"/>
      </w:pPr>
    </w:p>
    <w:p w:rsidR="00DA2F1E" w:rsidRDefault="009E30B7" w:rsidP="00481AEE">
      <w:pPr>
        <w:pStyle w:val="Prrafodelista"/>
        <w:numPr>
          <w:ilvl w:val="0"/>
          <w:numId w:val="3"/>
        </w:numPr>
        <w:jc w:val="both"/>
      </w:pPr>
      <w:r>
        <w:t xml:space="preserve">Comandos a ejecutar en R1 para establecer </w:t>
      </w:r>
      <w:r w:rsidR="006A6AC3">
        <w:t xml:space="preserve">manualmente </w:t>
      </w:r>
      <w:r>
        <w:t xml:space="preserve">su tabla de </w:t>
      </w:r>
      <w:proofErr w:type="spellStart"/>
      <w:r w:rsidRPr="009E30B7">
        <w:rPr>
          <w:i/>
        </w:rPr>
        <w:t>routing</w:t>
      </w:r>
      <w:proofErr w:type="spellEnd"/>
      <w:r>
        <w:t xml:space="preserve"> completa.</w:t>
      </w:r>
    </w:p>
    <w:tbl>
      <w:tblPr>
        <w:tblStyle w:val="Tablaconcuadrcula"/>
        <w:tblW w:w="8647" w:type="dxa"/>
        <w:tblInd w:w="108" w:type="dxa"/>
        <w:tblLook w:val="04A0"/>
      </w:tblPr>
      <w:tblGrid>
        <w:gridCol w:w="8647"/>
      </w:tblGrid>
      <w:tr w:rsidR="00B82FC1" w:rsidTr="00B82FC1">
        <w:tc>
          <w:tcPr>
            <w:tcW w:w="8647" w:type="dxa"/>
          </w:tcPr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134088" w:rsidRDefault="00134088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</w:tc>
      </w:tr>
    </w:tbl>
    <w:p w:rsidR="00B82FC1" w:rsidRDefault="00B82FC1" w:rsidP="00B82FC1">
      <w:pPr>
        <w:jc w:val="both"/>
      </w:pPr>
    </w:p>
    <w:p w:rsidR="009E30B7" w:rsidRDefault="009E30B7" w:rsidP="00481AEE">
      <w:pPr>
        <w:pStyle w:val="Prrafodelista"/>
        <w:numPr>
          <w:ilvl w:val="0"/>
          <w:numId w:val="3"/>
        </w:numPr>
        <w:jc w:val="both"/>
      </w:pPr>
      <w:r>
        <w:t>Secuencia de comandos a ejecutar en R1</w:t>
      </w:r>
      <w:r w:rsidR="00A13E21">
        <w:t xml:space="preserve"> para activar el procedimiento RIP de actualización dinámica de las tablas de </w:t>
      </w:r>
      <w:proofErr w:type="spellStart"/>
      <w:r w:rsidR="00A13E21" w:rsidRPr="006A6AC3">
        <w:rPr>
          <w:i/>
        </w:rPr>
        <w:t>routing</w:t>
      </w:r>
      <w:proofErr w:type="spellEnd"/>
      <w:r w:rsidR="00A13E21">
        <w:t>.</w:t>
      </w:r>
    </w:p>
    <w:tbl>
      <w:tblPr>
        <w:tblStyle w:val="Tablaconcuadrcula"/>
        <w:tblW w:w="8647" w:type="dxa"/>
        <w:tblInd w:w="108" w:type="dxa"/>
        <w:tblLook w:val="04A0"/>
      </w:tblPr>
      <w:tblGrid>
        <w:gridCol w:w="8647"/>
      </w:tblGrid>
      <w:tr w:rsidR="006A6AC3" w:rsidTr="006A6AC3">
        <w:tc>
          <w:tcPr>
            <w:tcW w:w="8647" w:type="dxa"/>
          </w:tcPr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134088" w:rsidRDefault="00134088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</w:tc>
      </w:tr>
    </w:tbl>
    <w:p w:rsidR="00C1734E" w:rsidRDefault="00C1734E" w:rsidP="006A6AC3">
      <w:pPr>
        <w:jc w:val="both"/>
      </w:pPr>
    </w:p>
    <w:p w:rsidR="00B82FC1" w:rsidRDefault="00FE1694" w:rsidP="00B82FC1">
      <w:pPr>
        <w:pStyle w:val="Prrafodelista"/>
        <w:ind w:left="0"/>
        <w:jc w:val="both"/>
      </w:pPr>
      <w:r>
        <w:rPr>
          <w:noProof/>
          <w:lang w:eastAsia="es-ES"/>
        </w:rPr>
        <w:pict>
          <v:group id="_x0000_s1105" style="position:absolute;left:0;text-align:left;margin-left:-16.15pt;margin-top:3.45pt;width:501.1pt;height:132.85pt;z-index:251658240" coordorigin="689,4092" coordsize="10022,265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6" type="#_x0000_t32" style="position:absolute;left:6160;top:5838;width:301;height:411;flip:y" o:connectortype="straight"/>
            <v:shape id="_x0000_s1107" type="#_x0000_t32" style="position:absolute;left:6788;top:5838;width:374;height:411;flip:x y" o:connectortype="straight"/>
            <v:shape id="_x0000_s1108" type="#_x0000_t32" style="position:absolute;left:8967;top:5838;width:337;height:411;flip:y" o:connectortype="straight"/>
            <v:shape id="_x0000_s1109" type="#_x0000_t32" style="position:absolute;left:9530;top:5838;width:450;height:411;flip:x y" o:connectortype="straight"/>
            <v:shape id="_x0000_s1110" type="#_x0000_t32" style="position:absolute;left:6661;top:4894;width:0;height:444;flip:y" o:connectortype="straight"/>
            <v:shape id="_x0000_s1111" type="#_x0000_t32" style="position:absolute;left:9418;top:4913;width:0;height:444;flip:y" o:connectortype="straight"/>
            <v:shape id="_x0000_s1112" type="#_x0000_t32" style="position:absolute;left:7132;top:4556;width:1835;height:0" o:connectortype="straight"/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113" type="#_x0000_t106" style="position:absolute;left:689;top:4092;width:2465;height:1132" adj="4373,19349">
              <v:textbox style="mso-next-textbox:#_x0000_s1113">
                <w:txbxContent>
                  <w:p w:rsidR="006A6AC3" w:rsidRPr="00FD79D7" w:rsidRDefault="006A6AC3" w:rsidP="006A6AC3">
                    <w:pPr>
                      <w:jc w:val="center"/>
                      <w:rPr>
                        <w:sz w:val="28"/>
                      </w:rPr>
                    </w:pPr>
                    <w:r w:rsidRPr="00FD79D7">
                      <w:rPr>
                        <w:sz w:val="28"/>
                      </w:rPr>
                      <w:t>Internet</w:t>
                    </w:r>
                  </w:p>
                </w:txbxContent>
              </v:textbox>
            </v:shape>
            <v:rect id="_x0000_s1114" style="position:absolute;left:6160;top:5338;width:1067;height:500"/>
            <v:shape id="_x0000_s1115" type="#_x0000_t202" style="position:absolute;left:6292;top:5350;width:1342;height:437;mso-height-percent:200;mso-height-percent:200;mso-width-relative:margin;mso-height-relative:margin" filled="f" stroked="f">
              <v:textbox style="mso-next-textbox:#_x0000_s1115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</w:rPr>
                    </w:pPr>
                    <w:r w:rsidRPr="00FD79D7">
                      <w:rPr>
                        <w:sz w:val="24"/>
                      </w:rPr>
                      <w:t>SW1</w:t>
                    </w:r>
                  </w:p>
                </w:txbxContent>
              </v:textbox>
            </v:shape>
            <v:rect id="_x0000_s1116" style="position:absolute;left:8913;top:5338;width:1067;height:500"/>
            <v:shape id="_x0000_s1117" type="#_x0000_t202" style="position:absolute;left:9060;top:5359;width:1527;height:437;mso-height-percent:200;mso-height-percent:200;mso-width-relative:margin;mso-height-relative:margin" filled="f" stroked="f">
              <v:textbox style="mso-next-textbox:#_x0000_s1117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  <w:szCs w:val="15"/>
                      </w:rPr>
                    </w:pPr>
                    <w:r w:rsidRPr="00FD79D7">
                      <w:rPr>
                        <w:sz w:val="24"/>
                        <w:szCs w:val="15"/>
                      </w:rPr>
                      <w:t>SW2</w:t>
                    </w:r>
                  </w:p>
                </w:txbxContent>
              </v:textbox>
            </v:shape>
            <v:rect id="_x0000_s1118" style="position:absolute;left:5820;top:6249;width:641;height:500"/>
            <v:shape id="_x0000_s1119" type="#_x0000_t202" style="position:absolute;left:5809;top:6284;width:1025;height:437;mso-height-percent:200;mso-height-percent:200;mso-width-relative:margin;mso-height-relative:margin" filled="f" stroked="f">
              <v:textbox style="mso-next-textbox:#_x0000_s1119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</w:rPr>
                    </w:pPr>
                    <w:r w:rsidRPr="00FD79D7">
                      <w:rPr>
                        <w:sz w:val="24"/>
                      </w:rPr>
                      <w:t>H1</w:t>
                    </w:r>
                  </w:p>
                </w:txbxContent>
              </v:textbox>
            </v:shape>
            <v:rect id="_x0000_s1120" style="position:absolute;left:6788;top:6230;width:641;height:500"/>
            <v:shape id="_x0000_s1121" type="#_x0000_t202" style="position:absolute;left:6799;top:6243;width:1026;height:437;mso-height-percent:200;mso-height-percent:200;mso-width-relative:margin;mso-height-relative:margin" filled="f" stroked="f">
              <v:textbox style="mso-next-textbox:#_x0000_s1121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</w:rPr>
                    </w:pPr>
                    <w:r w:rsidRPr="00FD79D7">
                      <w:rPr>
                        <w:sz w:val="24"/>
                      </w:rPr>
                      <w:t>H2</w:t>
                    </w:r>
                  </w:p>
                </w:txbxContent>
              </v:textbox>
            </v:shape>
            <v:rect id="_x0000_s1122" style="position:absolute;left:8663;top:6230;width:641;height:500"/>
            <v:shape id="_x0000_s1123" type="#_x0000_t202" style="position:absolute;left:8688;top:6236;width:1026;height:437;mso-height-percent:200;mso-height-percent:200;mso-width-relative:margin;mso-height-relative:margin" filled="f" stroked="f">
              <v:textbox style="mso-next-textbox:#_x0000_s1123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</w:rPr>
                    </w:pPr>
                    <w:r w:rsidRPr="00FD79D7">
                      <w:rPr>
                        <w:sz w:val="24"/>
                      </w:rPr>
                      <w:t>H3</w:t>
                    </w:r>
                  </w:p>
                </w:txbxContent>
              </v:textbox>
            </v:shape>
            <v:rect id="_x0000_s1124" style="position:absolute;left:9674;top:6230;width:641;height:500"/>
            <v:shape id="_x0000_s1125" type="#_x0000_t202" style="position:absolute;left:9685;top:6243;width:1026;height:437;mso-height-percent:200;mso-height-percent:200;mso-width-relative:margin;mso-height-relative:margin" filled="f" stroked="f">
              <v:textbox style="mso-next-textbox:#_x0000_s1125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</w:rPr>
                    </w:pPr>
                    <w:r w:rsidRPr="00FD79D7">
                      <w:rPr>
                        <w:sz w:val="24"/>
                      </w:rPr>
                      <w:t>H4</w:t>
                    </w:r>
                  </w:p>
                </w:txbxContent>
              </v:textbox>
            </v:shape>
            <v:oval id="_x0000_s1126" style="position:absolute;left:3770;top:4171;width:938;height:812" fillcolor="#f2f2f2 [3052]">
              <v:textbox style="mso-next-textbox:#_x0000_s1126">
                <w:txbxContent>
                  <w:p w:rsidR="006A6AC3" w:rsidRPr="005C0FA3" w:rsidRDefault="006A6AC3" w:rsidP="006A6AC3"/>
                </w:txbxContent>
              </v:textbox>
            </v:oval>
            <v:shape id="_x0000_s1127" type="#_x0000_t202" style="position:absolute;left:3653;top:4347;width:1176;height:694" filled="f" stroked="f">
              <v:textbox style="mso-next-textbox:#_x0000_s1127">
                <w:txbxContent>
                  <w:p w:rsidR="006A6AC3" w:rsidRPr="00FD79D7" w:rsidRDefault="006A6AC3" w:rsidP="006A6AC3">
                    <w:pPr>
                      <w:jc w:val="center"/>
                      <w:rPr>
                        <w:sz w:val="28"/>
                      </w:rPr>
                    </w:pPr>
                    <w:r w:rsidRPr="00FD79D7">
                      <w:rPr>
                        <w:sz w:val="28"/>
                      </w:rPr>
                      <w:t>RA</w:t>
                    </w:r>
                  </w:p>
                </w:txbxContent>
              </v:textbox>
            </v:shape>
            <v:oval id="_x0000_s1128" style="position:absolute;left:6195;top:4158;width:938;height:812" fillcolor="#f2f2f2 [3052]">
              <v:textbox style="mso-next-textbox:#_x0000_s1128">
                <w:txbxContent>
                  <w:p w:rsidR="006A6AC3" w:rsidRPr="005C0FA3" w:rsidRDefault="006A6AC3" w:rsidP="006A6AC3"/>
                </w:txbxContent>
              </v:textbox>
            </v:oval>
            <v:shape id="_x0000_s1129" type="#_x0000_t202" style="position:absolute;left:6350;top:4309;width:1177;height:694" filled="f" stroked="f">
              <v:textbox style="mso-next-textbox:#_x0000_s1129">
                <w:txbxContent>
                  <w:p w:rsidR="006A6AC3" w:rsidRPr="005C0FA3" w:rsidRDefault="006A6AC3" w:rsidP="006A6AC3">
                    <w:pPr>
                      <w:rPr>
                        <w:sz w:val="18"/>
                      </w:rPr>
                    </w:pPr>
                    <w:r w:rsidRPr="00FD79D7">
                      <w:rPr>
                        <w:sz w:val="28"/>
                      </w:rPr>
                      <w:t>R1</w:t>
                    </w:r>
                  </w:p>
                </w:txbxContent>
              </v:textbox>
            </v:shape>
            <v:oval id="_x0000_s1130" style="position:absolute;left:8966;top:4158;width:938;height:812" fillcolor="#f2f2f2 [3052]">
              <v:textbox style="mso-next-textbox:#_x0000_s1130">
                <w:txbxContent>
                  <w:p w:rsidR="006A6AC3" w:rsidRPr="005C0FA3" w:rsidRDefault="006A6AC3" w:rsidP="006A6AC3"/>
                </w:txbxContent>
              </v:textbox>
            </v:oval>
            <v:shape id="_x0000_s1131" type="#_x0000_t202" style="position:absolute;left:9112;top:4289;width:1176;height:694" filled="f" stroked="f">
              <v:textbox style="mso-next-textbox:#_x0000_s1131">
                <w:txbxContent>
                  <w:p w:rsidR="006A6AC3" w:rsidRPr="00FD79D7" w:rsidRDefault="006A6AC3" w:rsidP="006A6AC3">
                    <w:pPr>
                      <w:rPr>
                        <w:sz w:val="28"/>
                      </w:rPr>
                    </w:pPr>
                    <w:r w:rsidRPr="00FD79D7">
                      <w:rPr>
                        <w:sz w:val="28"/>
                      </w:rPr>
                      <w:t>R2</w:t>
                    </w:r>
                  </w:p>
                </w:txbxContent>
              </v:textbox>
            </v:shape>
            <v:shape id="_x0000_s1132" type="#_x0000_t202" style="position:absolute;left:4468;top:4113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172.20.0</w:t>
                    </w:r>
                    <w:r w:rsidRPr="0014749D">
                      <w:rPr>
                        <w:i/>
                        <w:sz w:val="14"/>
                      </w:rPr>
                      <w:t>.1/24</w:t>
                    </w:r>
                  </w:p>
                </w:txbxContent>
              </v:textbox>
            </v:shape>
            <v:shape id="_x0000_s1133" type="#_x0000_t32" style="position:absolute;left:4708;top:4597;width:1487;height:1" o:connectortype="straight"/>
            <v:shape id="_x0000_s1134" type="#_x0000_t32" style="position:absolute;left:3154;top:4597;width:616;height:0" o:connectortype="straight"/>
            <v:shape id="_x0000_s1135" type="#_x0000_t202" style="position:absolute;left:5363;top:4113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172.20.0.2</w:t>
                    </w:r>
                    <w:r w:rsidRPr="0014749D">
                      <w:rPr>
                        <w:i/>
                        <w:sz w:val="14"/>
                      </w:rPr>
                      <w:t>/24</w:t>
                    </w:r>
                  </w:p>
                </w:txbxContent>
              </v:textbox>
            </v:shape>
            <v:shape id="_x0000_s1136" type="#_x0000_t202" style="position:absolute;left:6941;top:4141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172.20.1.1</w:t>
                    </w:r>
                    <w:r w:rsidRPr="0014749D">
                      <w:rPr>
                        <w:i/>
                        <w:sz w:val="14"/>
                      </w:rPr>
                      <w:t>/24</w:t>
                    </w:r>
                  </w:p>
                </w:txbxContent>
              </v:textbox>
            </v:shape>
            <v:shape id="_x0000_s1137" type="#_x0000_t202" style="position:absolute;left:8082;top:4141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172.20.1.2</w:t>
                    </w:r>
                    <w:r w:rsidRPr="0014749D">
                      <w:rPr>
                        <w:i/>
                        <w:sz w:val="14"/>
                      </w:rPr>
                      <w:t>/24</w:t>
                    </w:r>
                  </w:p>
                </w:txbxContent>
              </v:textbox>
            </v:shape>
            <v:shape id="_x0000_s1138" type="#_x0000_t202" style="position:absolute;left:5634;top:4913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172.20.2.1</w:t>
                    </w:r>
                    <w:r w:rsidRPr="0014749D">
                      <w:rPr>
                        <w:i/>
                        <w:sz w:val="14"/>
                      </w:rPr>
                      <w:t>/24</w:t>
                    </w:r>
                  </w:p>
                </w:txbxContent>
              </v:textbox>
            </v:shape>
            <v:shape id="_x0000_s1139" type="#_x0000_t202" style="position:absolute;left:8392;top:4913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172.20.3.1</w:t>
                    </w:r>
                    <w:r w:rsidRPr="0014749D">
                      <w:rPr>
                        <w:i/>
                        <w:sz w:val="14"/>
                      </w:rPr>
                      <w:t>/24</w:t>
                    </w:r>
                  </w:p>
                </w:txbxContent>
              </v:textbox>
            </v:shape>
          </v:group>
        </w:pict>
      </w:r>
      <w:r w:rsidR="000D68C6">
        <w:t xml:space="preserve"> </w:t>
      </w:r>
    </w:p>
    <w:p w:rsidR="00906992" w:rsidRDefault="00906992">
      <w:r>
        <w:br w:type="page"/>
      </w:r>
    </w:p>
    <w:p w:rsidR="0064535A" w:rsidRDefault="00906992" w:rsidP="001754DA">
      <w:pPr>
        <w:jc w:val="both"/>
      </w:pPr>
      <w:r>
        <w:rPr>
          <w:noProof/>
          <w:lang w:eastAsia="es-ES"/>
        </w:rPr>
        <w:lastRenderedPageBreak/>
        <w:pict>
          <v:shape id="_x0000_s1144" type="#_x0000_t202" style="position:absolute;left:0;text-align:left;margin-left:0;margin-top:-63.1pt;width:598.15pt;height:848.8pt;z-index:251660288;mso-position-horizontal:center;mso-width-relative:margin;mso-height-relative:margin" stroked="f">
            <v:fill r:id="rId9" o:title="Lienzo" type="tile"/>
            <v:textbox>
              <w:txbxContent>
                <w:p w:rsidR="00906992" w:rsidRPr="00B34FC1" w:rsidRDefault="00906992" w:rsidP="00906992"/>
              </w:txbxContent>
            </v:textbox>
          </v:shape>
        </w:pict>
      </w:r>
    </w:p>
    <w:sectPr w:rsidR="0064535A" w:rsidSect="004B135A">
      <w:headerReference w:type="default" r:id="rId10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C5E" w:rsidRDefault="007B6C5E" w:rsidP="00B919EB">
      <w:r>
        <w:separator/>
      </w:r>
    </w:p>
  </w:endnote>
  <w:endnote w:type="continuationSeparator" w:id="0">
    <w:p w:rsidR="007B6C5E" w:rsidRDefault="007B6C5E" w:rsidP="00B919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C5E" w:rsidRDefault="007B6C5E" w:rsidP="00B919EB">
      <w:r>
        <w:separator/>
      </w:r>
    </w:p>
  </w:footnote>
  <w:footnote w:type="continuationSeparator" w:id="0">
    <w:p w:rsidR="007B6C5E" w:rsidRDefault="007B6C5E" w:rsidP="00B919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9EB" w:rsidRPr="00B919EB" w:rsidRDefault="00511068" w:rsidP="00B919EB">
    <w:pPr>
      <w:pStyle w:val="Encabezado"/>
    </w:pPr>
    <w:r w:rsidRPr="00511068">
      <w:rPr>
        <w:noProof/>
        <w:lang w:eastAsia="es-ES"/>
      </w:rPr>
      <w:t xml:space="preserve"> </w:t>
    </w:r>
    <w:r w:rsidR="00B919EB">
      <w:tab/>
    </w:r>
    <w:r w:rsidR="00B919EB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034"/>
    <w:multiLevelType w:val="hybridMultilevel"/>
    <w:tmpl w:val="AB3A3C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4A82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35473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72F5E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1A607B7A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1F6236B0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3E1C7279"/>
    <w:multiLevelType w:val="hybridMultilevel"/>
    <w:tmpl w:val="93AEE8F4"/>
    <w:lvl w:ilvl="0" w:tplc="8ED40560">
      <w:start w:val="1"/>
      <w:numFmt w:val="lowerLetter"/>
      <w:lvlText w:val="%1)"/>
      <w:lvlJc w:val="left"/>
      <w:pPr>
        <w:ind w:left="1425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328150B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49D6507A"/>
    <w:multiLevelType w:val="hybridMultilevel"/>
    <w:tmpl w:val="CBCE5C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D0FED"/>
    <w:multiLevelType w:val="hybridMultilevel"/>
    <w:tmpl w:val="A7805270"/>
    <w:lvl w:ilvl="0" w:tplc="04A6B0D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4E706B99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524734A0"/>
    <w:multiLevelType w:val="hybridMultilevel"/>
    <w:tmpl w:val="114E375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44519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8220F"/>
    <w:multiLevelType w:val="hybridMultilevel"/>
    <w:tmpl w:val="93AEE8F4"/>
    <w:lvl w:ilvl="0" w:tplc="8ED40560">
      <w:start w:val="1"/>
      <w:numFmt w:val="lowerLetter"/>
      <w:lvlText w:val="%1)"/>
      <w:lvlJc w:val="left"/>
      <w:pPr>
        <w:ind w:left="1437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4">
    <w:nsid w:val="61A83972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73431B58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79B73CE0"/>
    <w:multiLevelType w:val="hybridMultilevel"/>
    <w:tmpl w:val="5E80AB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2"/>
  </w:num>
  <w:num w:numId="5">
    <w:abstractNumId w:val="15"/>
  </w:num>
  <w:num w:numId="6">
    <w:abstractNumId w:val="1"/>
  </w:num>
  <w:num w:numId="7">
    <w:abstractNumId w:val="13"/>
  </w:num>
  <w:num w:numId="8">
    <w:abstractNumId w:val="12"/>
  </w:num>
  <w:num w:numId="9">
    <w:abstractNumId w:val="5"/>
  </w:num>
  <w:num w:numId="10">
    <w:abstractNumId w:val="3"/>
  </w:num>
  <w:num w:numId="11">
    <w:abstractNumId w:val="4"/>
  </w:num>
  <w:num w:numId="12">
    <w:abstractNumId w:val="6"/>
  </w:num>
  <w:num w:numId="13">
    <w:abstractNumId w:val="10"/>
  </w:num>
  <w:num w:numId="14">
    <w:abstractNumId w:val="7"/>
  </w:num>
  <w:num w:numId="15">
    <w:abstractNumId w:val="14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hdrShapeDefaults>
    <o:shapedefaults v:ext="edit" spidmax="9218">
      <o:colormenu v:ext="edit" fillcolor="none [3052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5C0FA3"/>
    <w:rsid w:val="00061940"/>
    <w:rsid w:val="000821EB"/>
    <w:rsid w:val="000D68C6"/>
    <w:rsid w:val="000F3BE8"/>
    <w:rsid w:val="000F7EA8"/>
    <w:rsid w:val="00134088"/>
    <w:rsid w:val="00146CA2"/>
    <w:rsid w:val="00166BB0"/>
    <w:rsid w:val="001754DA"/>
    <w:rsid w:val="00192580"/>
    <w:rsid w:val="00196F46"/>
    <w:rsid w:val="001C2417"/>
    <w:rsid w:val="001D6083"/>
    <w:rsid w:val="001F1DBE"/>
    <w:rsid w:val="0020070A"/>
    <w:rsid w:val="00205624"/>
    <w:rsid w:val="002226F7"/>
    <w:rsid w:val="00226F65"/>
    <w:rsid w:val="0022779B"/>
    <w:rsid w:val="00237540"/>
    <w:rsid w:val="00255556"/>
    <w:rsid w:val="002C1CE1"/>
    <w:rsid w:val="0031581C"/>
    <w:rsid w:val="00342B73"/>
    <w:rsid w:val="00343FA8"/>
    <w:rsid w:val="003C15E9"/>
    <w:rsid w:val="003D1F40"/>
    <w:rsid w:val="00434AE5"/>
    <w:rsid w:val="00481AEE"/>
    <w:rsid w:val="00483D60"/>
    <w:rsid w:val="004851F3"/>
    <w:rsid w:val="00487DAD"/>
    <w:rsid w:val="00497EB6"/>
    <w:rsid w:val="004B135A"/>
    <w:rsid w:val="004C765E"/>
    <w:rsid w:val="004E7EC5"/>
    <w:rsid w:val="00504388"/>
    <w:rsid w:val="00511068"/>
    <w:rsid w:val="0052170D"/>
    <w:rsid w:val="00526334"/>
    <w:rsid w:val="005318CB"/>
    <w:rsid w:val="00543F8B"/>
    <w:rsid w:val="0056466C"/>
    <w:rsid w:val="0056591F"/>
    <w:rsid w:val="005C0FA3"/>
    <w:rsid w:val="0064535A"/>
    <w:rsid w:val="00653F92"/>
    <w:rsid w:val="00684B87"/>
    <w:rsid w:val="006927E7"/>
    <w:rsid w:val="006A6AC3"/>
    <w:rsid w:val="006F4CD0"/>
    <w:rsid w:val="00701228"/>
    <w:rsid w:val="00705598"/>
    <w:rsid w:val="00715C7D"/>
    <w:rsid w:val="007B6C5E"/>
    <w:rsid w:val="007D1FBE"/>
    <w:rsid w:val="00840796"/>
    <w:rsid w:val="00903D42"/>
    <w:rsid w:val="00906992"/>
    <w:rsid w:val="00933A34"/>
    <w:rsid w:val="009B4B92"/>
    <w:rsid w:val="009E13D5"/>
    <w:rsid w:val="009E30B7"/>
    <w:rsid w:val="00A13E21"/>
    <w:rsid w:val="00A70DDE"/>
    <w:rsid w:val="00B21FE1"/>
    <w:rsid w:val="00B66239"/>
    <w:rsid w:val="00B66BA7"/>
    <w:rsid w:val="00B82FC1"/>
    <w:rsid w:val="00B919EB"/>
    <w:rsid w:val="00BC2F83"/>
    <w:rsid w:val="00C04EAC"/>
    <w:rsid w:val="00C1734E"/>
    <w:rsid w:val="00C21680"/>
    <w:rsid w:val="00C219A6"/>
    <w:rsid w:val="00C70819"/>
    <w:rsid w:val="00C9412D"/>
    <w:rsid w:val="00CD0C50"/>
    <w:rsid w:val="00D1630B"/>
    <w:rsid w:val="00D226A3"/>
    <w:rsid w:val="00D46A72"/>
    <w:rsid w:val="00D6111A"/>
    <w:rsid w:val="00D643BC"/>
    <w:rsid w:val="00DA2F1E"/>
    <w:rsid w:val="00DC0C3B"/>
    <w:rsid w:val="00DC4751"/>
    <w:rsid w:val="00DE6220"/>
    <w:rsid w:val="00E25276"/>
    <w:rsid w:val="00E41D08"/>
    <w:rsid w:val="00E60A55"/>
    <w:rsid w:val="00EA7A16"/>
    <w:rsid w:val="00EE224B"/>
    <w:rsid w:val="00EE38FA"/>
    <w:rsid w:val="00EF0D92"/>
    <w:rsid w:val="00F071EA"/>
    <w:rsid w:val="00FD79D7"/>
    <w:rsid w:val="00FE1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052]" strokecolor="none"/>
    </o:shapedefaults>
    <o:shapelayout v:ext="edit">
      <o:idmap v:ext="edit" data="1"/>
      <o:rules v:ext="edit">
        <o:r id="V:Rule8" type="callout" idref="#_x0000_s1113"/>
        <o:r id="V:Rule11" type="connector" idref="#_x0000_s1109"/>
        <o:r id="V:Rule12" type="connector" idref="#_x0000_s1107"/>
        <o:r id="V:Rule13" type="connector" idref="#_x0000_s1112"/>
        <o:r id="V:Rule14" type="connector" idref="#_x0000_s1108"/>
        <o:r id="V:Rule15" type="connector" idref="#_x0000_s1133"/>
        <o:r id="V:Rule16" type="connector" idref="#_x0000_s1111"/>
        <o:r id="V:Rule17" type="connector" idref="#_x0000_s1106"/>
        <o:r id="V:Rule18" type="connector" idref="#_x0000_s1134"/>
        <o:r id="V:Rule19" type="connector" idref="#_x0000_s1110"/>
      </o:rules>
      <o:regrouptable v:ext="edit">
        <o:entry new="1" old="0"/>
        <o:entry new="2" old="1"/>
        <o:entry new="3" old="1"/>
        <o:entry new="4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9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0F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FA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64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D79D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B919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919EB"/>
  </w:style>
  <w:style w:type="paragraph" w:styleId="Piedepgina">
    <w:name w:val="footer"/>
    <w:basedOn w:val="Normal"/>
    <w:link w:val="PiedepginaCar"/>
    <w:uiPriority w:val="99"/>
    <w:unhideWhenUsed/>
    <w:rsid w:val="00B919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9EB"/>
  </w:style>
  <w:style w:type="character" w:styleId="Refdenotaalpie">
    <w:name w:val="footnote reference"/>
    <w:basedOn w:val="Fuentedeprrafopredeter"/>
    <w:semiHidden/>
    <w:rsid w:val="00B919E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850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TELEMACO</dc:creator>
  <cp:lastModifiedBy>pedro</cp:lastModifiedBy>
  <cp:revision>2</cp:revision>
  <dcterms:created xsi:type="dcterms:W3CDTF">2011-06-20T07:22:00Z</dcterms:created>
  <dcterms:modified xsi:type="dcterms:W3CDTF">2011-06-20T07:22:00Z</dcterms:modified>
</cp:coreProperties>
</file>