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新浪科技讯</w:t>
      </w:r>
      <w:r w:rsidRPr="00801F23">
        <w:rPr>
          <w:rFonts w:ascii="Simsun" w:eastAsia="宋体" w:hAnsi="Simsun" w:cs="宋体"/>
          <w:color w:val="000000"/>
          <w:kern w:val="0"/>
          <w:szCs w:val="21"/>
        </w:rPr>
        <w:t xml:space="preserve"> 6</w:t>
      </w:r>
      <w:r w:rsidRPr="00801F23">
        <w:rPr>
          <w:rFonts w:ascii="Simsun" w:eastAsia="宋体" w:hAnsi="Simsun" w:cs="宋体"/>
          <w:color w:val="000000"/>
          <w:kern w:val="0"/>
          <w:szCs w:val="21"/>
        </w:rPr>
        <w:t>月</w:t>
      </w:r>
      <w:r w:rsidRPr="00801F23">
        <w:rPr>
          <w:rFonts w:ascii="Simsun" w:eastAsia="宋体" w:hAnsi="Simsun" w:cs="宋体"/>
          <w:color w:val="000000"/>
          <w:kern w:val="0"/>
          <w:szCs w:val="21"/>
        </w:rPr>
        <w:t>2</w:t>
      </w:r>
      <w:r w:rsidRPr="00801F23">
        <w:rPr>
          <w:rFonts w:ascii="Simsun" w:eastAsia="宋体" w:hAnsi="Simsun" w:cs="宋体"/>
          <w:color w:val="000000"/>
          <w:kern w:val="0"/>
          <w:szCs w:val="21"/>
        </w:rPr>
        <w:t>日下午消息，新浪微博商务部今天发布研究报告，对新浪微博集团类官方微博信息的传播模式进行了详尽分析，报告称，企业只有从确定自身的账号开设模式的同时，配合企业内部的管理模式，将这些平台统筹起来，互动起来，才能得到相应的效果。</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b/>
          <w:bCs/>
          <w:color w:val="000000"/>
          <w:kern w:val="0"/>
          <w:szCs w:val="21"/>
        </w:rPr>
        <w:t xml:space="preserve">　　以下为报告全文：</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在新浪中的众多企业开设的官方微博中有一种现象，企业拥有企业官方微博的同时，会为其子品牌、地方分支机构、各组织部门等开设单独的官方微博并认证，担任独立的职能，这样的企业微博策略即称为集团官方微博。</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运用集团官方微博策略的企业往往有其特殊性，我们针对集团官方微博中信息传播路径进行了一系列的分析研究，总结出相应的模式。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b/>
          <w:bCs/>
          <w:color w:val="000000"/>
          <w:kern w:val="0"/>
          <w:szCs w:val="21"/>
        </w:rPr>
        <w:t>蒲公英式：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何为蒲公英式传播：信息传播从一个官方账号发布进行传播后，由集团内多个其他官方账号转发。以其他官方账号为中心再次进行扩散的模式。被称为集团账号信息传播的蒲公英模式。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适合此模式的企业类型：这类传播模式多见于拥有众多子品牌或业务线的企业，子品牌或业务线的目标用户既有特性又有共性。</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例如：</w:t>
      </w:r>
      <w:r w:rsidRPr="00801F23">
        <w:rPr>
          <w:rFonts w:ascii="Simsun" w:eastAsia="宋体" w:hAnsi="Simsun" w:cs="宋体"/>
          <w:color w:val="000000"/>
          <w:kern w:val="0"/>
          <w:szCs w:val="21"/>
        </w:rPr>
        <w:t>adidas</w:t>
      </w:r>
      <w:r w:rsidRPr="00801F23">
        <w:rPr>
          <w:rFonts w:ascii="Simsun" w:eastAsia="宋体" w:hAnsi="Simsun" w:cs="宋体"/>
          <w:color w:val="000000"/>
          <w:kern w:val="0"/>
          <w:szCs w:val="21"/>
        </w:rPr>
        <w:t>系列集团账号。</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我们从</w:t>
      </w:r>
      <w:r w:rsidRPr="00801F23">
        <w:rPr>
          <w:rFonts w:ascii="Simsun" w:eastAsia="宋体" w:hAnsi="Simsun" w:cs="宋体"/>
          <w:color w:val="000000"/>
          <w:kern w:val="0"/>
          <w:szCs w:val="21"/>
        </w:rPr>
        <w:t>3</w:t>
      </w:r>
      <w:r w:rsidRPr="00801F23">
        <w:rPr>
          <w:rFonts w:ascii="Simsun" w:eastAsia="宋体" w:hAnsi="Simsun" w:cs="宋体"/>
          <w:color w:val="000000"/>
          <w:kern w:val="0"/>
          <w:szCs w:val="21"/>
        </w:rPr>
        <w:t>月</w:t>
      </w:r>
      <w:r w:rsidRPr="00801F23">
        <w:rPr>
          <w:rFonts w:ascii="Simsun" w:eastAsia="宋体" w:hAnsi="Simsun" w:cs="宋体"/>
          <w:color w:val="000000"/>
          <w:kern w:val="0"/>
          <w:szCs w:val="21"/>
        </w:rPr>
        <w:t>22</w:t>
      </w:r>
      <w:r w:rsidRPr="00801F23">
        <w:rPr>
          <w:rFonts w:ascii="Simsun" w:eastAsia="宋体" w:hAnsi="Simsun" w:cs="宋体"/>
          <w:color w:val="000000"/>
          <w:kern w:val="0"/>
          <w:szCs w:val="21"/>
        </w:rPr>
        <w:t>日由</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阿迪达斯训练</w:t>
      </w: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发布的一条微博出发发现，在传播过程中，</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阿迪达斯篮球</w:t>
      </w: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等产品线账号起到了关键节点的作用。</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5619750" cy="3781425"/>
            <wp:effectExtent l="0" t="0" r="0" b="9525"/>
            <wp:docPr id="11" name="图片 11" descr="Adidas系集团账号信息传播典型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das系集团账号信息传播典型路径"/>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781425"/>
                    </a:xfrm>
                    <a:prstGeom prst="rect">
                      <a:avLst/>
                    </a:prstGeom>
                    <a:noFill/>
                    <a:ln>
                      <a:noFill/>
                    </a:ln>
                  </pic:spPr>
                </pic:pic>
              </a:graphicData>
            </a:graphic>
          </wp:inline>
        </w:drawing>
      </w:r>
      <w:r w:rsidRPr="00801F23">
        <w:rPr>
          <w:rFonts w:ascii="Simsun" w:eastAsia="宋体" w:hAnsi="Simsun" w:cs="宋体"/>
          <w:color w:val="000000"/>
          <w:kern w:val="0"/>
          <w:sz w:val="18"/>
          <w:szCs w:val="18"/>
        </w:rPr>
        <w:t>Adidas</w:t>
      </w:r>
      <w:r w:rsidRPr="00801F23">
        <w:rPr>
          <w:rFonts w:ascii="Simsun" w:eastAsia="宋体" w:hAnsi="Simsun" w:cs="宋体"/>
          <w:color w:val="000000"/>
          <w:kern w:val="0"/>
          <w:sz w:val="18"/>
          <w:szCs w:val="18"/>
        </w:rPr>
        <w:t>系集团账号信息传播典型路径</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这样的信息传播的典型路径和</w:t>
      </w:r>
      <w:r w:rsidRPr="00801F23">
        <w:rPr>
          <w:rFonts w:ascii="Simsun" w:eastAsia="宋体" w:hAnsi="Simsun" w:cs="宋体"/>
          <w:color w:val="000000"/>
          <w:kern w:val="0"/>
          <w:szCs w:val="21"/>
        </w:rPr>
        <w:t>adidas</w:t>
      </w:r>
      <w:r w:rsidRPr="00801F23">
        <w:rPr>
          <w:rFonts w:ascii="Simsun" w:eastAsia="宋体" w:hAnsi="Simsun" w:cs="宋体"/>
          <w:color w:val="000000"/>
          <w:kern w:val="0"/>
          <w:szCs w:val="21"/>
        </w:rPr>
        <w:t>集团账号的策略有很大的关系。</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Adidas</w:t>
      </w:r>
      <w:r w:rsidRPr="00801F23">
        <w:rPr>
          <w:rFonts w:ascii="Simsun" w:eastAsia="宋体" w:hAnsi="Simsun" w:cs="宋体"/>
          <w:color w:val="000000"/>
          <w:kern w:val="0"/>
          <w:szCs w:val="21"/>
        </w:rPr>
        <w:t>的集团微博策略</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开设众多子品牌官方账号：</w:t>
      </w:r>
      <w:r w:rsidRPr="00801F23">
        <w:rPr>
          <w:rFonts w:ascii="Simsun" w:eastAsia="宋体" w:hAnsi="Simsun" w:cs="宋体"/>
          <w:color w:val="000000"/>
          <w:kern w:val="0"/>
          <w:szCs w:val="21"/>
        </w:rPr>
        <w:t>Adidas</w:t>
      </w:r>
      <w:r w:rsidRPr="00801F23">
        <w:rPr>
          <w:rFonts w:ascii="Simsun" w:eastAsia="宋体" w:hAnsi="Simsun" w:cs="宋体"/>
          <w:color w:val="000000"/>
          <w:kern w:val="0"/>
          <w:szCs w:val="21"/>
        </w:rPr>
        <w:t>在新浪微博中拥有众多官方账号，其特点为基本按照子品牌线进行划分。</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5619750" cy="3562350"/>
            <wp:effectExtent l="0" t="0" r="0" b="0"/>
            <wp:docPr id="10" name="图片 10" descr="adidas集团账号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idas集团账号矩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562350"/>
                    </a:xfrm>
                    <a:prstGeom prst="rect">
                      <a:avLst/>
                    </a:prstGeom>
                    <a:noFill/>
                    <a:ln>
                      <a:noFill/>
                    </a:ln>
                  </pic:spPr>
                </pic:pic>
              </a:graphicData>
            </a:graphic>
          </wp:inline>
        </w:drawing>
      </w:r>
      <w:r w:rsidRPr="00801F23">
        <w:rPr>
          <w:rFonts w:ascii="Simsun" w:eastAsia="宋体" w:hAnsi="Simsun" w:cs="宋体"/>
          <w:color w:val="000000"/>
          <w:kern w:val="0"/>
          <w:sz w:val="18"/>
          <w:szCs w:val="18"/>
        </w:rPr>
        <w:t>adidas</w:t>
      </w:r>
      <w:r w:rsidRPr="00801F23">
        <w:rPr>
          <w:rFonts w:ascii="Simsun" w:eastAsia="宋体" w:hAnsi="Simsun" w:cs="宋体"/>
          <w:color w:val="000000"/>
          <w:kern w:val="0"/>
          <w:sz w:val="18"/>
          <w:szCs w:val="18"/>
        </w:rPr>
        <w:t>集团账号矩阵</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子品牌账号间的协作关系：</w:t>
      </w:r>
      <w:r w:rsidRPr="00801F23">
        <w:rPr>
          <w:rFonts w:ascii="Simsun" w:eastAsia="宋体" w:hAnsi="Simsun" w:cs="宋体"/>
          <w:color w:val="000000"/>
          <w:kern w:val="0"/>
          <w:szCs w:val="21"/>
        </w:rPr>
        <w:t>Adidas</w:t>
      </w:r>
      <w:r w:rsidRPr="00801F23">
        <w:rPr>
          <w:rFonts w:ascii="Simsun" w:eastAsia="宋体" w:hAnsi="Simsun" w:cs="宋体"/>
          <w:color w:val="000000"/>
          <w:kern w:val="0"/>
          <w:szCs w:val="21"/>
        </w:rPr>
        <w:t>系企业的微博非常重视信息在子品牌账号间的传播，将信息有策略的进行扩散。</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Adidas</w:t>
      </w:r>
      <w:r w:rsidRPr="00801F23">
        <w:rPr>
          <w:rFonts w:ascii="Simsun" w:eastAsia="宋体" w:hAnsi="Simsun" w:cs="宋体"/>
          <w:color w:val="000000"/>
          <w:kern w:val="0"/>
          <w:szCs w:val="21"/>
        </w:rPr>
        <w:t>集团账号之间的协作模式是比较清晰的。</w:t>
      </w:r>
      <w:r w:rsidRPr="00801F23">
        <w:rPr>
          <w:rFonts w:ascii="Simsun" w:eastAsia="宋体" w:hAnsi="Simsun" w:cs="宋体"/>
          <w:color w:val="000000"/>
          <w:kern w:val="0"/>
          <w:szCs w:val="21"/>
        </w:rPr>
        <w:t>@adidas_neo_label</w:t>
      </w:r>
      <w:r w:rsidRPr="00801F23">
        <w:rPr>
          <w:rFonts w:ascii="Simsun" w:eastAsia="宋体" w:hAnsi="Simsun" w:cs="宋体"/>
          <w:color w:val="000000"/>
          <w:kern w:val="0"/>
          <w:szCs w:val="21"/>
        </w:rPr>
        <w:t>与</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阿迪达斯跑步、</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阿迪达斯篮球、</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阿迪达斯足球之间互动的非常多，除去运营操作的角度以外，跑步、篮球、足球的几类产品的用户的爱好的需求比较接近也是一个原因。</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5619750" cy="3571875"/>
            <wp:effectExtent l="0" t="0" r="0" b="9525"/>
            <wp:docPr id="9" name="图片 9" descr="adidas集团账号协作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idas集团账号协作模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3571875"/>
                    </a:xfrm>
                    <a:prstGeom prst="rect">
                      <a:avLst/>
                    </a:prstGeom>
                    <a:noFill/>
                    <a:ln>
                      <a:noFill/>
                    </a:ln>
                  </pic:spPr>
                </pic:pic>
              </a:graphicData>
            </a:graphic>
          </wp:inline>
        </w:drawing>
      </w:r>
      <w:r w:rsidRPr="00801F23">
        <w:rPr>
          <w:rFonts w:ascii="Simsun" w:eastAsia="宋体" w:hAnsi="Simsun" w:cs="宋体"/>
          <w:color w:val="000000"/>
          <w:kern w:val="0"/>
          <w:sz w:val="18"/>
          <w:szCs w:val="18"/>
        </w:rPr>
        <w:t>adidas</w:t>
      </w:r>
      <w:r w:rsidRPr="00801F23">
        <w:rPr>
          <w:rFonts w:ascii="Simsun" w:eastAsia="宋体" w:hAnsi="Simsun" w:cs="宋体"/>
          <w:color w:val="000000"/>
          <w:kern w:val="0"/>
          <w:sz w:val="18"/>
          <w:szCs w:val="18"/>
        </w:rPr>
        <w:t>集团账号协作模式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小结：信息在集团账号间呈蒲公英式传播的优势在于，</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利用转发，有效的利用整体优势扩大信息的覆盖面</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信息可以多次到达用户，形成持续的影响，加强用户的印象</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需要注意的是：</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各账号间定位的明确性和一致性，内容的独特性，避免因为账号内容的雷同而造成用户的反感。</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根据目标受众选择转发的账号，选择可以覆盖相应目标用户的账号，而不是盲目转发。</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转发的内容需有一定的普遍性，过于垂直会影响传播范围</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转发频率需要过于频繁，以免引起用户反感。</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b/>
          <w:bCs/>
          <w:color w:val="000000"/>
          <w:kern w:val="0"/>
          <w:szCs w:val="21"/>
        </w:rPr>
        <w:t>HUB</w:t>
      </w:r>
      <w:r w:rsidRPr="00801F23">
        <w:rPr>
          <w:rFonts w:ascii="Simsun" w:eastAsia="宋体" w:hAnsi="Simsun" w:cs="宋体"/>
          <w:b/>
          <w:bCs/>
          <w:color w:val="000000"/>
          <w:kern w:val="0"/>
          <w:szCs w:val="21"/>
        </w:rPr>
        <w:t>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何为</w:t>
      </w:r>
      <w:r w:rsidRPr="00801F23">
        <w:rPr>
          <w:rFonts w:ascii="Simsun" w:eastAsia="宋体" w:hAnsi="Simsun" w:cs="宋体"/>
          <w:color w:val="000000"/>
          <w:kern w:val="0"/>
          <w:szCs w:val="21"/>
        </w:rPr>
        <w:t>HUB</w:t>
      </w:r>
      <w:r w:rsidRPr="00801F23">
        <w:rPr>
          <w:rFonts w:ascii="Simsun" w:eastAsia="宋体" w:hAnsi="Simsun" w:cs="宋体"/>
          <w:color w:val="000000"/>
          <w:kern w:val="0"/>
          <w:szCs w:val="21"/>
        </w:rPr>
        <w:t>式传播：由一个核心账号统领各分属账号，分属账号之间是平等的关系，信息由核心账号放射向分属账号，分属账号之间信息并不进行交互，这类企业集团账号的构建模式称之为</w:t>
      </w:r>
      <w:r w:rsidRPr="00801F23">
        <w:rPr>
          <w:rFonts w:ascii="Simsun" w:eastAsia="宋体" w:hAnsi="Simsun" w:cs="宋体"/>
          <w:color w:val="000000"/>
          <w:kern w:val="0"/>
          <w:szCs w:val="21"/>
        </w:rPr>
        <w:t>HUB</w:t>
      </w:r>
      <w:r w:rsidRPr="00801F23">
        <w:rPr>
          <w:rFonts w:ascii="Simsun" w:eastAsia="宋体" w:hAnsi="Simsun" w:cs="宋体"/>
          <w:color w:val="000000"/>
          <w:kern w:val="0"/>
          <w:szCs w:val="21"/>
        </w:rPr>
        <w:t>模式。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适合此模式的企业类型：此类模式多出现于地方和中央分隔明显的集团账号。例如：万达相关集团账号</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5619750" cy="3105150"/>
            <wp:effectExtent l="0" t="0" r="0" b="0"/>
            <wp:docPr id="8" name="图片 8" descr="万达系集团账号信息传播典型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万达系集团账号信息传播典型路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105150"/>
                    </a:xfrm>
                    <a:prstGeom prst="rect">
                      <a:avLst/>
                    </a:prstGeom>
                    <a:noFill/>
                    <a:ln>
                      <a:noFill/>
                    </a:ln>
                  </pic:spPr>
                </pic:pic>
              </a:graphicData>
            </a:graphic>
          </wp:inline>
        </w:drawing>
      </w:r>
      <w:r w:rsidRPr="00801F23">
        <w:rPr>
          <w:rFonts w:ascii="Simsun" w:eastAsia="宋体" w:hAnsi="Simsun" w:cs="宋体"/>
          <w:color w:val="000000"/>
          <w:kern w:val="0"/>
          <w:sz w:val="18"/>
          <w:szCs w:val="18"/>
        </w:rPr>
        <w:t>万达系集团账号信息传播典型路径</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从</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万达电影生活</w:t>
      </w: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发布的一条信息进行分析，可以看出传播路径呈发散状，每条支线相对比较短，但头绪很多。其中很多的指向为各地方官方账号。</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万达的集团微博策略</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万达的集团微博开设有一个代表总部的官方微博</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万达电影生活</w:t>
      </w: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，各个地方的万达分公司也积极开设官方账号，如：武汉万达影城等</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5200650" cy="5619750"/>
            <wp:effectExtent l="0" t="0" r="0" b="0"/>
            <wp:docPr id="7" name="图片 7" descr="万达集团账号矩阵(未展示所有地方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万达集团账号矩阵(未展示所有地方账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5619750"/>
                    </a:xfrm>
                    <a:prstGeom prst="rect">
                      <a:avLst/>
                    </a:prstGeom>
                    <a:noFill/>
                    <a:ln>
                      <a:noFill/>
                    </a:ln>
                  </pic:spPr>
                </pic:pic>
              </a:graphicData>
            </a:graphic>
          </wp:inline>
        </w:drawing>
      </w:r>
      <w:r w:rsidRPr="00801F23">
        <w:rPr>
          <w:rFonts w:ascii="Simsun" w:eastAsia="宋体" w:hAnsi="Simsun" w:cs="宋体"/>
          <w:color w:val="000000"/>
          <w:kern w:val="0"/>
          <w:sz w:val="18"/>
          <w:szCs w:val="18"/>
        </w:rPr>
        <w:t>万达集团账号矩阵</w:t>
      </w:r>
      <w:r w:rsidRPr="00801F23">
        <w:rPr>
          <w:rFonts w:ascii="Simsun" w:eastAsia="宋体" w:hAnsi="Simsun" w:cs="宋体"/>
          <w:color w:val="000000"/>
          <w:kern w:val="0"/>
          <w:sz w:val="18"/>
          <w:szCs w:val="18"/>
        </w:rPr>
        <w:t>(</w:t>
      </w:r>
      <w:r w:rsidRPr="00801F23">
        <w:rPr>
          <w:rFonts w:ascii="Simsun" w:eastAsia="宋体" w:hAnsi="Simsun" w:cs="宋体"/>
          <w:color w:val="000000"/>
          <w:kern w:val="0"/>
          <w:sz w:val="18"/>
          <w:szCs w:val="18"/>
        </w:rPr>
        <w:t>未展示所有地方账号</w:t>
      </w:r>
      <w:r w:rsidRPr="00801F23">
        <w:rPr>
          <w:rFonts w:ascii="Simsun" w:eastAsia="宋体" w:hAnsi="Simsun" w:cs="宋体"/>
          <w:color w:val="000000"/>
          <w:kern w:val="0"/>
          <w:sz w:val="18"/>
          <w:szCs w:val="18"/>
        </w:rPr>
        <w:t>)</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万达相关的集团微博的协作模式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万达万达集团的协作模式非常清晰：以品牌账号</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万达电影生活</w:t>
      </w: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为核心，区域账号有组织的转发传播。</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仅</w:t>
      </w:r>
      <w:r w:rsidRPr="00801F23">
        <w:rPr>
          <w:rFonts w:ascii="Simsun" w:eastAsia="宋体" w:hAnsi="Simsun" w:cs="宋体"/>
          <w:color w:val="000000"/>
          <w:kern w:val="0"/>
          <w:szCs w:val="21"/>
        </w:rPr>
        <w:t>3</w:t>
      </w:r>
      <w:r w:rsidRPr="00801F23">
        <w:rPr>
          <w:rFonts w:ascii="Simsun" w:eastAsia="宋体" w:hAnsi="Simsun" w:cs="宋体"/>
          <w:color w:val="000000"/>
          <w:kern w:val="0"/>
          <w:szCs w:val="21"/>
        </w:rPr>
        <w:t>月份，区域账号对于</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万达电影生活</w:t>
      </w: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的转发和评论量就高达</w:t>
      </w:r>
      <w:r w:rsidRPr="00801F23">
        <w:rPr>
          <w:rFonts w:ascii="Simsun" w:eastAsia="宋体" w:hAnsi="Simsun" w:cs="宋体"/>
          <w:color w:val="000000"/>
          <w:kern w:val="0"/>
          <w:szCs w:val="21"/>
        </w:rPr>
        <w:t>1735</w:t>
      </w:r>
      <w:r w:rsidRPr="00801F23">
        <w:rPr>
          <w:rFonts w:ascii="Simsun" w:eastAsia="宋体" w:hAnsi="Simsun" w:cs="宋体"/>
          <w:color w:val="000000"/>
          <w:kern w:val="0"/>
          <w:szCs w:val="21"/>
        </w:rPr>
        <w:t>；理论上直接覆盖</w:t>
      </w:r>
      <w:r w:rsidRPr="00801F23">
        <w:rPr>
          <w:rFonts w:ascii="Simsun" w:eastAsia="宋体" w:hAnsi="Simsun" w:cs="宋体"/>
          <w:color w:val="000000"/>
          <w:kern w:val="0"/>
          <w:szCs w:val="21"/>
        </w:rPr>
        <w:t>9</w:t>
      </w:r>
      <w:r w:rsidRPr="00801F23">
        <w:rPr>
          <w:rFonts w:ascii="Simsun" w:eastAsia="宋体" w:hAnsi="Simsun" w:cs="宋体"/>
          <w:color w:val="000000"/>
          <w:kern w:val="0"/>
          <w:szCs w:val="21"/>
        </w:rPr>
        <w:t>万二级粉丝。</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5619750" cy="3686175"/>
            <wp:effectExtent l="0" t="0" r="0" b="9525"/>
            <wp:docPr id="6" name="图片 6" descr="万达相关集团账号协作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万达相关集团账号协作模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686175"/>
                    </a:xfrm>
                    <a:prstGeom prst="rect">
                      <a:avLst/>
                    </a:prstGeom>
                    <a:noFill/>
                    <a:ln>
                      <a:noFill/>
                    </a:ln>
                  </pic:spPr>
                </pic:pic>
              </a:graphicData>
            </a:graphic>
          </wp:inline>
        </w:drawing>
      </w:r>
      <w:r w:rsidRPr="00801F23">
        <w:rPr>
          <w:rFonts w:ascii="Simsun" w:eastAsia="宋体" w:hAnsi="Simsun" w:cs="宋体"/>
          <w:color w:val="000000"/>
          <w:kern w:val="0"/>
          <w:sz w:val="18"/>
          <w:szCs w:val="18"/>
        </w:rPr>
        <w:t>万达相关集团账号协作模式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万达本地化账号策略分析</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为了验证万达集团账号的地区性，选取了不同粉丝规模的三个区域账号。从下图可以看出，这三个账号的本地化程度都比较高，对目标受众的覆盖精准。</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drawing>
          <wp:inline distT="0" distB="0" distL="0" distR="0">
            <wp:extent cx="5619750" cy="3362325"/>
            <wp:effectExtent l="0" t="0" r="0" b="9525"/>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3362325"/>
                    </a:xfrm>
                    <a:prstGeom prst="rect">
                      <a:avLst/>
                    </a:prstGeom>
                    <a:noFill/>
                    <a:ln>
                      <a:noFill/>
                    </a:ln>
                  </pic:spPr>
                </pic:pic>
              </a:graphicData>
            </a:graphic>
          </wp:inline>
        </w:drawing>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lastRenderedPageBreak/>
        <w:t xml:space="preserve">　　小结：信息在集团账号间呈</w:t>
      </w:r>
      <w:r w:rsidRPr="00801F23">
        <w:rPr>
          <w:rFonts w:ascii="Simsun" w:eastAsia="宋体" w:hAnsi="Simsun" w:cs="宋体"/>
          <w:color w:val="000000"/>
          <w:kern w:val="0"/>
          <w:szCs w:val="21"/>
        </w:rPr>
        <w:t>BUB</w:t>
      </w:r>
      <w:r w:rsidRPr="00801F23">
        <w:rPr>
          <w:rFonts w:ascii="Simsun" w:eastAsia="宋体" w:hAnsi="Simsun" w:cs="宋体"/>
          <w:color w:val="000000"/>
          <w:kern w:val="0"/>
          <w:szCs w:val="21"/>
        </w:rPr>
        <w:t>式传播的优势在于</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信息由中央传播到地方的用户，扩大信息覆盖的范围</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信息传播线路较短，直接快速覆盖地方用户</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需要注意的是：</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各账号间定位有地域差异化，从内容的选择、覆盖的用户上应有所区分。</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转发的内容须在全国范围内有普遍作用，例如全国性的促销活动等。</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地方账号可开展本地服务，吸引更多本地的用户，与全国类的账号内容和功能上形成互补。</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b/>
          <w:bCs/>
          <w:color w:val="000000"/>
          <w:kern w:val="0"/>
          <w:szCs w:val="21"/>
        </w:rPr>
        <w:t>双子星式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何为双子星式传播：企业拥有官方账号，但同时企业领导人账号也起到较强的传播力和影响力。信息会因为被企业领导人账号转发后起到和企业官方账号相同，甚至于更强的传播效果。这种传播模式可称之为双子星传播。</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适合此模式的企业类型：</w:t>
      </w: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这类情况主要出现在企业高管具有较强社会影响力或行业影响力的领域，例如：</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易观</w:t>
      </w: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为此类账号的代表。</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我们选取</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易观</w:t>
      </w: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转发量较大的一条微博，发现易观高管微博对传播起到了显著的促进作用。并且高管微博的受众和官博的受众存在一定的区隔。</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5619750" cy="3590925"/>
            <wp:effectExtent l="0" t="0" r="0" b="9525"/>
            <wp:docPr id="4" name="图片 4" descr="易观集团账号信息传播典型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易观集团账号信息传播典型路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590925"/>
                    </a:xfrm>
                    <a:prstGeom prst="rect">
                      <a:avLst/>
                    </a:prstGeom>
                    <a:noFill/>
                    <a:ln>
                      <a:noFill/>
                    </a:ln>
                  </pic:spPr>
                </pic:pic>
              </a:graphicData>
            </a:graphic>
          </wp:inline>
        </w:drawing>
      </w:r>
      <w:r w:rsidRPr="00801F23">
        <w:rPr>
          <w:rFonts w:ascii="Simsun" w:eastAsia="宋体" w:hAnsi="Simsun" w:cs="宋体"/>
          <w:color w:val="000000"/>
          <w:kern w:val="0"/>
          <w:sz w:val="18"/>
          <w:szCs w:val="18"/>
        </w:rPr>
        <w:t>易观集团账号信息传播典型路径</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易观的集团微博策略：</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易观是按照业务线开始企业微博，同时很多易观的高管、专家等都在微博中开设了个人账号。</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4581525" cy="5619750"/>
            <wp:effectExtent l="0" t="0" r="9525" b="0"/>
            <wp:docPr id="3" name="图片 3" descr="易观集团微博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易观集团微博矩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5619750"/>
                    </a:xfrm>
                    <a:prstGeom prst="rect">
                      <a:avLst/>
                    </a:prstGeom>
                    <a:noFill/>
                    <a:ln>
                      <a:noFill/>
                    </a:ln>
                  </pic:spPr>
                </pic:pic>
              </a:graphicData>
            </a:graphic>
          </wp:inline>
        </w:drawing>
      </w:r>
      <w:r w:rsidRPr="00801F23">
        <w:rPr>
          <w:rFonts w:ascii="Simsun" w:eastAsia="宋体" w:hAnsi="Simsun" w:cs="宋体"/>
          <w:color w:val="000000"/>
          <w:kern w:val="0"/>
          <w:sz w:val="18"/>
          <w:szCs w:val="18"/>
        </w:rPr>
        <w:t>易观集团微博矩阵</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易观集团微博的协作模式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易观虽然有品牌账号，但各账号均比较垂直，有一定的专业性门槛，因此账号间对于转发内容的选择，有更为严谨的考量。而当集团需要进行大规模的活动推广时，又可以迅速聚合。</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这种形式能够比较好的协调研究领域的多样性，以及每个领域内的专业性。但由于各账号间业务垂直度比较高，关注的粉丝对于其他垂直信息不感兴趣，对于信息的传播和扩散造成一定影响。</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5619750" cy="4219575"/>
            <wp:effectExtent l="0" t="0" r="0" b="9525"/>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4219575"/>
                    </a:xfrm>
                    <a:prstGeom prst="rect">
                      <a:avLst/>
                    </a:prstGeom>
                    <a:noFill/>
                    <a:ln>
                      <a:noFill/>
                    </a:ln>
                  </pic:spPr>
                </pic:pic>
              </a:graphicData>
            </a:graphic>
          </wp:inline>
        </w:drawing>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小结：信息在集团账号间呈双子星式传播的优势在于</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解决了各垂直业务之间无法进行配合的尴尬</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企业高管的影响力在一定程度上比企业官方微博的更大、更可信</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需要注意的是：</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企业高管需在行业中有较强影响力和关注度，方可借力。</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Simsun" w:eastAsia="宋体" w:hAnsi="Simsun" w:cs="宋体"/>
          <w:color w:val="000000"/>
          <w:kern w:val="0"/>
          <w:szCs w:val="21"/>
        </w:rPr>
        <w:t>·</w:t>
      </w:r>
      <w:r w:rsidRPr="00801F23">
        <w:rPr>
          <w:rFonts w:ascii="Simsun" w:eastAsia="宋体" w:hAnsi="Simsun" w:cs="宋体"/>
          <w:color w:val="000000"/>
          <w:kern w:val="0"/>
          <w:szCs w:val="21"/>
        </w:rPr>
        <w:t>企业高管在转发内容时需有一定选择，并加入自身的观点和态度，而非单纯的转发。</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从企业内部管理的维度分析：</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营销专家</w:t>
      </w:r>
      <w:r w:rsidRPr="00801F23">
        <w:rPr>
          <w:rFonts w:ascii="Simsun" w:eastAsia="宋体" w:hAnsi="Simsun" w:cs="宋体"/>
          <w:color w:val="000000"/>
          <w:kern w:val="0"/>
          <w:szCs w:val="21"/>
        </w:rPr>
        <w:t>Jeremiah Owyang</w:t>
      </w:r>
      <w:r w:rsidRPr="00801F23">
        <w:rPr>
          <w:rFonts w:ascii="Simsun" w:eastAsia="宋体" w:hAnsi="Simsun" w:cs="宋体"/>
          <w:color w:val="000000"/>
          <w:kern w:val="0"/>
          <w:szCs w:val="21"/>
        </w:rPr>
        <w:t>在《企业社会化媒体战略的</w:t>
      </w:r>
      <w:r w:rsidRPr="00801F23">
        <w:rPr>
          <w:rFonts w:ascii="Simsun" w:eastAsia="宋体" w:hAnsi="Simsun" w:cs="宋体"/>
          <w:color w:val="000000"/>
          <w:kern w:val="0"/>
          <w:szCs w:val="21"/>
        </w:rPr>
        <w:t>5</w:t>
      </w:r>
      <w:r w:rsidRPr="00801F23">
        <w:rPr>
          <w:rFonts w:ascii="Simsun" w:eastAsia="宋体" w:hAnsi="Simsun" w:cs="宋体"/>
          <w:color w:val="000000"/>
          <w:kern w:val="0"/>
          <w:szCs w:val="21"/>
        </w:rPr>
        <w:t>种形式》</w:t>
      </w:r>
      <w:r w:rsidRPr="00801F23">
        <w:rPr>
          <w:rFonts w:ascii="Simsun" w:eastAsia="宋体" w:hAnsi="Simsun" w:cs="宋体"/>
          <w:color w:val="000000"/>
          <w:kern w:val="0"/>
          <w:szCs w:val="21"/>
        </w:rPr>
        <w:t>(Keynote: Social Business Forecast: 2011 The Year of Integration)</w:t>
      </w:r>
      <w:r w:rsidRPr="00801F23">
        <w:rPr>
          <w:rFonts w:ascii="Simsun" w:eastAsia="宋体" w:hAnsi="Simsun" w:cs="宋体"/>
          <w:color w:val="000000"/>
          <w:kern w:val="0"/>
          <w:szCs w:val="21"/>
        </w:rPr>
        <w:t>文章中将企业社会化战略总结出</w:t>
      </w:r>
      <w:r w:rsidRPr="00801F23">
        <w:rPr>
          <w:rFonts w:ascii="Simsun" w:eastAsia="宋体" w:hAnsi="Simsun" w:cs="宋体"/>
          <w:color w:val="000000"/>
          <w:kern w:val="0"/>
          <w:szCs w:val="21"/>
        </w:rPr>
        <w:t>5</w:t>
      </w:r>
      <w:r w:rsidRPr="00801F23">
        <w:rPr>
          <w:rFonts w:ascii="Simsun" w:eastAsia="宋体" w:hAnsi="Simsun" w:cs="宋体"/>
          <w:color w:val="000000"/>
          <w:kern w:val="0"/>
          <w:szCs w:val="21"/>
        </w:rPr>
        <w:t>中模式：</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宋体" w:eastAsia="宋体" w:hAnsi="宋体" w:cs="宋体" w:hint="eastAsia"/>
          <w:color w:val="000000"/>
          <w:kern w:val="0"/>
          <w:szCs w:val="21"/>
        </w:rPr>
        <w:t>①</w:t>
      </w:r>
      <w:r w:rsidRPr="00801F23">
        <w:rPr>
          <w:rFonts w:ascii="Simsun" w:eastAsia="宋体" w:hAnsi="Simsun" w:cs="宋体"/>
          <w:color w:val="000000"/>
          <w:kern w:val="0"/>
          <w:szCs w:val="21"/>
        </w:rPr>
        <w:t>集权式，自上而下命令和分配任务；</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宋体" w:eastAsia="宋体" w:hAnsi="宋体" w:cs="宋体" w:hint="eastAsia"/>
          <w:color w:val="000000"/>
          <w:kern w:val="0"/>
          <w:szCs w:val="21"/>
        </w:rPr>
        <w:t>②</w:t>
      </w:r>
      <w:r w:rsidRPr="00801F23">
        <w:rPr>
          <w:rFonts w:ascii="Simsun" w:eastAsia="宋体" w:hAnsi="Simsun" w:cs="宋体"/>
          <w:color w:val="000000"/>
          <w:kern w:val="0"/>
          <w:szCs w:val="21"/>
        </w:rPr>
        <w:t>分布式，无统一组织，处于自增长状态；</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宋体" w:eastAsia="宋体" w:hAnsi="宋体" w:cs="宋体" w:hint="eastAsia"/>
          <w:color w:val="000000"/>
          <w:kern w:val="0"/>
          <w:szCs w:val="21"/>
        </w:rPr>
        <w:t>③</w:t>
      </w:r>
      <w:r w:rsidRPr="00801F23">
        <w:rPr>
          <w:rFonts w:ascii="Simsun" w:eastAsia="宋体" w:hAnsi="Simsun" w:cs="宋体"/>
          <w:color w:val="000000"/>
          <w:kern w:val="0"/>
          <w:szCs w:val="21"/>
        </w:rPr>
        <w:t>hub</w:t>
      </w:r>
      <w:r w:rsidRPr="00801F23">
        <w:rPr>
          <w:rFonts w:ascii="Simsun" w:eastAsia="宋体" w:hAnsi="Simsun" w:cs="宋体"/>
          <w:color w:val="000000"/>
          <w:kern w:val="0"/>
          <w:szCs w:val="21"/>
        </w:rPr>
        <w:t>式，有一个部门统一制定规则并协调，相关职能部门各自努力；</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lastRenderedPageBreak/>
        <w:t xml:space="preserve">　　</w:t>
      </w:r>
      <w:r w:rsidRPr="00801F23">
        <w:rPr>
          <w:rFonts w:ascii="宋体" w:eastAsia="宋体" w:hAnsi="宋体" w:cs="宋体" w:hint="eastAsia"/>
          <w:color w:val="000000"/>
          <w:kern w:val="0"/>
          <w:szCs w:val="21"/>
        </w:rPr>
        <w:t>④</w:t>
      </w:r>
      <w:r w:rsidRPr="00801F23">
        <w:rPr>
          <w:rFonts w:ascii="Simsun" w:eastAsia="宋体" w:hAnsi="Simsun" w:cs="宋体"/>
          <w:color w:val="000000"/>
          <w:kern w:val="0"/>
          <w:szCs w:val="21"/>
        </w:rPr>
        <w:t>蒲公英式，一个部门协调多个品牌或者子公司；</w:t>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w:t>
      </w:r>
      <w:r w:rsidRPr="00801F23">
        <w:rPr>
          <w:rFonts w:ascii="宋体" w:eastAsia="宋体" w:hAnsi="宋体" w:cs="宋体" w:hint="eastAsia"/>
          <w:color w:val="000000"/>
          <w:kern w:val="0"/>
          <w:szCs w:val="21"/>
        </w:rPr>
        <w:t>⑤</w:t>
      </w:r>
      <w:r w:rsidRPr="00801F23">
        <w:rPr>
          <w:rFonts w:ascii="Simsun" w:eastAsia="宋体" w:hAnsi="Simsun" w:cs="宋体"/>
          <w:color w:val="000000"/>
          <w:kern w:val="0"/>
          <w:szCs w:val="21"/>
        </w:rPr>
        <w:t>蜂巢式，每个员工都得到授权，人人有责。</w:t>
      </w:r>
    </w:p>
    <w:p w:rsidR="00801F23" w:rsidRPr="00801F23" w:rsidRDefault="00801F23" w:rsidP="00801F23">
      <w:pPr>
        <w:widowControl/>
        <w:spacing w:line="345" w:lineRule="atLeast"/>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drawing>
          <wp:inline distT="0" distB="0" distL="0" distR="0">
            <wp:extent cx="5619750" cy="2943225"/>
            <wp:effectExtent l="0" t="0" r="0" b="9525"/>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2943225"/>
                    </a:xfrm>
                    <a:prstGeom prst="rect">
                      <a:avLst/>
                    </a:prstGeom>
                    <a:noFill/>
                    <a:ln>
                      <a:noFill/>
                    </a:ln>
                  </pic:spPr>
                </pic:pic>
              </a:graphicData>
            </a:graphic>
          </wp:inline>
        </w:drawing>
      </w:r>
    </w:p>
    <w:p w:rsidR="00801F23" w:rsidRPr="00801F23" w:rsidRDefault="00801F23" w:rsidP="00801F23">
      <w:pPr>
        <w:widowControl/>
        <w:spacing w:before="225" w:after="225" w:line="345" w:lineRule="atLeast"/>
        <w:jc w:val="left"/>
        <w:rPr>
          <w:rFonts w:ascii="Simsun" w:eastAsia="宋体" w:hAnsi="Simsun" w:cs="宋体"/>
          <w:color w:val="000000"/>
          <w:kern w:val="0"/>
          <w:szCs w:val="21"/>
        </w:rPr>
      </w:pPr>
      <w:r w:rsidRPr="00801F23">
        <w:rPr>
          <w:rFonts w:ascii="Simsun" w:eastAsia="宋体" w:hAnsi="Simsun" w:cs="宋体"/>
          <w:color w:val="000000"/>
          <w:kern w:val="0"/>
          <w:szCs w:val="21"/>
        </w:rPr>
        <w:t xml:space="preserve">　　可以看做是集团类官方微博信息传播的另一个维度分析，企业只有从确定自身的账号开设模式的同时，配合企业内部的管理模式，将这些平台统筹起来，互动起来，才能得到相应的效果。</w:t>
      </w:r>
    </w:p>
    <w:p w:rsidR="00646FF2" w:rsidRPr="00801F23" w:rsidRDefault="00646FF2">
      <w:bookmarkStart w:id="0" w:name="_GoBack"/>
      <w:bookmarkEnd w:id="0"/>
    </w:p>
    <w:sectPr w:rsidR="00646FF2" w:rsidRPr="00801F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F23"/>
    <w:rsid w:val="00646FF2"/>
    <w:rsid w:val="0080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1F2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1F23"/>
    <w:rPr>
      <w:b/>
      <w:bCs/>
    </w:rPr>
  </w:style>
  <w:style w:type="character" w:customStyle="1" w:styleId="imgdescr">
    <w:name w:val="img_descr"/>
    <w:basedOn w:val="a0"/>
    <w:rsid w:val="00801F23"/>
  </w:style>
  <w:style w:type="paragraph" w:styleId="a5">
    <w:name w:val="Balloon Text"/>
    <w:basedOn w:val="a"/>
    <w:link w:val="Char"/>
    <w:uiPriority w:val="99"/>
    <w:semiHidden/>
    <w:unhideWhenUsed/>
    <w:rsid w:val="00801F23"/>
    <w:rPr>
      <w:sz w:val="18"/>
      <w:szCs w:val="18"/>
    </w:rPr>
  </w:style>
  <w:style w:type="character" w:customStyle="1" w:styleId="Char">
    <w:name w:val="批注框文本 Char"/>
    <w:basedOn w:val="a0"/>
    <w:link w:val="a5"/>
    <w:uiPriority w:val="99"/>
    <w:semiHidden/>
    <w:rsid w:val="00801F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1F2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1F23"/>
    <w:rPr>
      <w:b/>
      <w:bCs/>
    </w:rPr>
  </w:style>
  <w:style w:type="character" w:customStyle="1" w:styleId="imgdescr">
    <w:name w:val="img_descr"/>
    <w:basedOn w:val="a0"/>
    <w:rsid w:val="00801F23"/>
  </w:style>
  <w:style w:type="paragraph" w:styleId="a5">
    <w:name w:val="Balloon Text"/>
    <w:basedOn w:val="a"/>
    <w:link w:val="Char"/>
    <w:uiPriority w:val="99"/>
    <w:semiHidden/>
    <w:unhideWhenUsed/>
    <w:rsid w:val="00801F23"/>
    <w:rPr>
      <w:sz w:val="18"/>
      <w:szCs w:val="18"/>
    </w:rPr>
  </w:style>
  <w:style w:type="character" w:customStyle="1" w:styleId="Char">
    <w:name w:val="批注框文本 Char"/>
    <w:basedOn w:val="a0"/>
    <w:link w:val="a5"/>
    <w:uiPriority w:val="99"/>
    <w:semiHidden/>
    <w:rsid w:val="00801F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16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zhaohui02</dc:creator>
  <cp:keywords/>
  <dc:description/>
  <cp:lastModifiedBy>zhaohui02</cp:lastModifiedBy>
  <cp:revision>1</cp:revision>
  <dcterms:created xsi:type="dcterms:W3CDTF">2011-06-03T08:47:00Z</dcterms:created>
  <dcterms:modified xsi:type="dcterms:W3CDTF">2011-06-03T08:47:00Z</dcterms:modified>
</cp:coreProperties>
</file>