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MyBible Voice</w:t>
        <w:br/>
        <w:t>Holyrics Target Integration</w:t>
        <w:br/>
        <w:t>Detailed Technical Design v0.1</w:t>
      </w:r>
    </w:p>
    <w:p>
      <w:pPr>
        <w:jc w:val="center"/>
      </w:pPr>
      <w:r>
        <w:rPr>
          <w:b/>
        </w:rPr>
        <w:t>Android application • Kotlin • Jetpack Compose • Multi-target Bible navigation</w:t>
      </w:r>
    </w:p>
    <w:p>
      <w:pPr>
        <w:jc w:val="center"/>
      </w:pPr>
      <w:r>
        <w:t>Design baseline: current public repository structure and the approved Holyrics Integration SRS v0.1</w:t>
      </w:r>
    </w:p>
    <w:p>
      <w:pPr>
        <w:pStyle w:val="Heading1"/>
      </w:pPr>
      <w:r>
        <w:t>Document Status</w:t>
      </w:r>
    </w:p>
    <w:tbl>
      <w:tblPr>
        <w:tblStyle w:val="TableGrid"/>
        <w:tblW w:type="auto" w:w="0"/>
        <w:tblLook w:firstColumn="1" w:firstRow="1" w:lastColumn="0" w:lastRow="0" w:noHBand="0" w:noVBand="1" w:val="04A0"/>
      </w:tblPr>
      <w:tblGrid>
        <w:gridCol w:w="4968"/>
        <w:gridCol w:w="4968"/>
      </w:tblGrid>
      <w:tr>
        <w:tc>
          <w:tcPr>
            <w:tcW w:type="dxa" w:w="4968"/>
          </w:tcPr>
          <w:p>
            <w:r>
              <w:t>Document</w:t>
            </w:r>
          </w:p>
        </w:tc>
        <w:tc>
          <w:tcPr>
            <w:tcW w:type="dxa" w:w="4968"/>
          </w:tcPr>
          <w:p>
            <w:r>
              <w:t>MyBible Voice — Holyrics Target Integration Detailed Technical Design</w:t>
            </w:r>
          </w:p>
        </w:tc>
      </w:tr>
      <w:tr>
        <w:tc>
          <w:tcPr>
            <w:tcW w:type="dxa" w:w="4968"/>
          </w:tcPr>
          <w:p>
            <w:r>
              <w:t>Version</w:t>
            </w:r>
          </w:p>
        </w:tc>
        <w:tc>
          <w:tcPr>
            <w:tcW w:type="dxa" w:w="4968"/>
          </w:tcPr>
          <w:p>
            <w:r>
              <w:t>0.1</w:t>
            </w:r>
          </w:p>
        </w:tc>
      </w:tr>
      <w:tr>
        <w:tc>
          <w:tcPr>
            <w:tcW w:type="dxa" w:w="4968"/>
          </w:tcPr>
          <w:p>
            <w:r>
              <w:t>Status</w:t>
            </w:r>
          </w:p>
        </w:tc>
        <w:tc>
          <w:tcPr>
            <w:tcW w:type="dxa" w:w="4968"/>
          </w:tcPr>
          <w:p>
            <w:r>
              <w:t>Implementation-ready design baseline</w:t>
            </w:r>
          </w:p>
        </w:tc>
      </w:tr>
      <w:tr>
        <w:tc>
          <w:tcPr>
            <w:tcW w:type="dxa" w:w="4968"/>
          </w:tcPr>
          <w:p>
            <w:r>
              <w:t>Existing application</w:t>
            </w:r>
          </w:p>
        </w:tc>
        <w:tc>
          <w:tcPr>
            <w:tcW w:type="dxa" w:w="4968"/>
          </w:tcPr>
          <w:p>
            <w:r>
              <w:t>v0.1 complete and verified end-to-end</w:t>
            </w:r>
          </w:p>
        </w:tc>
      </w:tr>
      <w:tr>
        <w:tc>
          <w:tcPr>
            <w:tcW w:type="dxa" w:w="4968"/>
          </w:tcPr>
          <w:p>
            <w:r>
              <w:t>Primary target</w:t>
            </w:r>
          </w:p>
        </w:tc>
        <w:tc>
          <w:tcPr>
            <w:tcW w:type="dxa" w:w="4968"/>
          </w:tcPr>
          <w:p>
            <w:r>
              <w:t>MySword for Android</w:t>
            </w:r>
          </w:p>
        </w:tc>
      </w:tr>
      <w:tr>
        <w:tc>
          <w:tcPr>
            <w:tcW w:type="dxa" w:w="4968"/>
          </w:tcPr>
          <w:p>
            <w:r>
              <w:t>New target</w:t>
            </w:r>
          </w:p>
        </w:tc>
        <w:tc>
          <w:tcPr>
            <w:tcW w:type="dxa" w:w="4968"/>
          </w:tcPr>
          <w:p>
            <w:r>
              <w:t>Holyrics via local HTTP API</w:t>
            </w:r>
          </w:p>
        </w:tc>
      </w:tr>
      <w:tr>
        <w:tc>
          <w:tcPr>
            <w:tcW w:type="dxa" w:w="4968"/>
          </w:tcPr>
          <w:p>
            <w:r>
              <w:t>Primary new API operation</w:t>
            </w:r>
          </w:p>
        </w:tc>
        <w:tc>
          <w:tcPr>
            <w:tcW w:type="dxa" w:w="4968"/>
          </w:tcPr>
          <w:p>
            <w:r>
              <w:t>ShowVerse</w:t>
            </w:r>
          </w:p>
        </w:tc>
      </w:tr>
      <w:tr>
        <w:tc>
          <w:tcPr>
            <w:tcW w:type="dxa" w:w="4968"/>
          </w:tcPr>
          <w:p>
            <w:r>
              <w:t>Secondary API operation</w:t>
            </w:r>
          </w:p>
        </w:tc>
        <w:tc>
          <w:tcPr>
            <w:tcW w:type="dxa" w:w="4968"/>
          </w:tcPr>
          <w:p>
            <w:r>
              <w:t>GetBibleVersionsV2</w:t>
            </w:r>
          </w:p>
        </w:tc>
      </w:tr>
      <w:tr>
        <w:tc>
          <w:tcPr>
            <w:tcW w:type="dxa" w:w="4968"/>
          </w:tcPr>
          <w:p>
            <w:r>
              <w:t>Design principle</w:t>
            </w:r>
          </w:p>
        </w:tc>
        <w:tc>
          <w:tcPr>
            <w:tcW w:type="dxa" w:w="4968"/>
          </w:tcPr>
          <w:p>
            <w:r>
              <w:t>Add Holyrics without disturbing the working MySword path</w:t>
            </w:r>
          </w:p>
        </w:tc>
      </w:tr>
    </w:tbl>
    <w:p>
      <w:pPr>
        <w:pStyle w:val="Heading1"/>
      </w:pPr>
      <w:r>
        <w:t>1. Purpose and Design Goals</w:t>
      </w:r>
    </w:p>
    <w:p>
      <w:pPr>
        <w:pStyle w:val="ListBullet"/>
      </w:pPr>
      <w:r>
        <w:t>Add Holyrics as a second Bible presentation target inside MyBible Voice.</w:t>
      </w:r>
    </w:p>
    <w:p>
      <w:pPr>
        <w:pStyle w:val="ListBullet"/>
      </w:pPr>
      <w:r>
        <w:t>Preserve the existing speech-recognition, Bible-reference parser, translation model, settings, and MySword behavior.</w:t>
      </w:r>
    </w:p>
    <w:p>
      <w:pPr>
        <w:pStyle w:val="ListBullet"/>
      </w:pPr>
      <w:r>
        <w:t>Introduce a target abstraction so the application produces one validated BibleReference and then dispatches that reference to the selected target.</w:t>
      </w:r>
    </w:p>
    <w:p>
      <w:pPr>
        <w:pStyle w:val="ListBullet"/>
      </w:pPr>
      <w:r>
        <w:t>Communicate with Holyrics through its documented HTTP API over the local network.</w:t>
      </w:r>
    </w:p>
    <w:p>
      <w:pPr>
        <w:pStyle w:val="ListBullet"/>
      </w:pPr>
      <w:r>
        <w:t>Keep Holyrics-specific HTTP, authentication, JSON, timeout, and error handling out of the domain module.</w:t>
      </w:r>
    </w:p>
    <w:p>
      <w:pPr>
        <w:pStyle w:val="ListBullet"/>
      </w:pPr>
      <w:r>
        <w:t>Make the first implementation small enough to test against a real Holyrics installation before expanding into broader Holyrics control.</w:t>
      </w:r>
    </w:p>
    <w:p>
      <w:pPr>
        <w:pStyle w:val="Heading1"/>
      </w:pPr>
      <w:r>
        <w:t>2. Existing Application Baseline</w:t>
      </w:r>
    </w:p>
    <w:p>
      <w:r>
        <w:t>The public repository currently describes MyBible Voice as a lightweight Android utility that converts spoken Bible references into structured references and launches MySword at the exact passage. The repository identifies two Gradle modules: :domain, which is pure Kotlin and contains the Bible registry/parser/validator and translation registry, and :app, which contains Android speech recognition, MySword integration, Compose UI and DataStore-backed settings.</w:t>
      </w:r>
    </w:p>
    <w:p>
      <w:r>
        <w:t>The repository also identifies the current application package areas as ui/, speech/, mysword/, and data/settings/, with the domain module organized around bible/, parser/, and translation/. This design therefore extends the existing architecture instead of replacing it.</w:t>
      </w:r>
    </w:p>
    <w:p>
      <w:r>
        <w:t>Important implementation rule: the exact source files should be confirmed against the checked-out working tree immediately before coding. The design names logical components and proposed files where the public repository page exposes package-level structure but not every source-file path.</w:t>
      </w:r>
    </w:p>
    <w:p>
      <w:pPr>
        <w:pStyle w:val="Heading1"/>
      </w:pPr>
      <w:r>
        <w:t>3. Target Architecture</w:t>
      </w:r>
    </w:p>
    <w:p>
      <w:r>
        <w:t>The resulting flow is:</w:t>
      </w:r>
    </w:p>
    <w:p>
      <w:pPr>
        <w:pStyle w:val="ListBullet"/>
      </w:pPr>
      <w:r>
        <w:t>SpeechRecognizer → recognized text</w:t>
      </w:r>
    </w:p>
    <w:p>
      <w:pPr>
        <w:pStyle w:val="ListBullet"/>
      </w:pPr>
      <w:r>
        <w:t>Bible parser → validated BibleReference</w:t>
      </w:r>
    </w:p>
    <w:p>
      <w:pPr>
        <w:pStyle w:val="ListBullet"/>
      </w:pPr>
      <w:r>
        <w:t>Target dispatcher → selected BibleTarget</w:t>
      </w:r>
    </w:p>
    <w:p>
      <w:pPr>
        <w:pStyle w:val="ListBullet"/>
      </w:pPr>
      <w:r>
        <w:t>MySwordTarget → Android Intent / MySword external-link mechanism</w:t>
      </w:r>
    </w:p>
    <w:p>
      <w:pPr>
        <w:pStyle w:val="ListBullet"/>
      </w:pPr>
      <w:r>
        <w:t>HolyricsTarget → HolyricsApiClient → HTTP POST /api/ShowVerse</w:t>
      </w:r>
    </w:p>
    <w:p>
      <w:r>
        <w:t>Recommended abstraction:</w:t>
      </w:r>
    </w:p>
    <w:p>
      <w:pPr>
        <w:pStyle w:val="IntenseQuote"/>
      </w:pPr>
      <w:r>
        <w:t>interface BibleTarget {</w:t>
        <w:br/>
        <w:t xml:space="preserve">    suspend fun open(reference: BibleReference): TargetResult</w:t>
        <w:br/>
        <w:t>}</w:t>
      </w:r>
    </w:p>
    <w:p>
      <w:r>
        <w:t>The interface deliberately exposes the domain BibleReference rather than a Holyrics-specific string. Target adapters are responsible for translating the domain model into their own transport format.</w:t>
      </w:r>
    </w:p>
    <w:p>
      <w:pPr>
        <w:pStyle w:val="Heading1"/>
      </w:pPr>
      <w:r>
        <w:t>4. Module Responsibilities</w:t>
      </w:r>
    </w:p>
    <w:tbl>
      <w:tblPr>
        <w:tblStyle w:val="TableGrid"/>
        <w:tblW w:type="auto" w:w="0"/>
        <w:tblLook w:firstColumn="1" w:firstRow="1" w:lastColumn="0" w:lastRow="0" w:noHBand="0" w:noVBand="1" w:val="04A0"/>
      </w:tblPr>
      <w:tblGrid>
        <w:gridCol w:w="3312"/>
        <w:gridCol w:w="3312"/>
        <w:gridCol w:w="3312"/>
      </w:tblGrid>
      <w:tr>
        <w:tc>
          <w:tcPr>
            <w:tcW w:type="dxa" w:w="3312"/>
          </w:tcPr>
          <w:p>
            <w:r>
              <w:t>Module</w:t>
            </w:r>
          </w:p>
        </w:tc>
        <w:tc>
          <w:tcPr>
            <w:tcW w:type="dxa" w:w="3312"/>
          </w:tcPr>
          <w:p>
            <w:r>
              <w:t>Responsibility</w:t>
            </w:r>
          </w:p>
        </w:tc>
        <w:tc>
          <w:tcPr>
            <w:tcW w:type="dxa" w:w="3312"/>
          </w:tcPr>
          <w:p>
            <w:r>
              <w:t>Holyrics changes</w:t>
            </w:r>
          </w:p>
        </w:tc>
      </w:tr>
      <w:tr>
        <w:tc>
          <w:tcPr>
            <w:tcW w:type="dxa" w:w="3312"/>
          </w:tcPr>
          <w:p>
            <w:r>
              <w:t>:domain</w:t>
            </w:r>
          </w:p>
        </w:tc>
        <w:tc>
          <w:tcPr>
            <w:tcW w:type="dxa" w:w="3312"/>
          </w:tcPr>
          <w:p>
            <w:r>
              <w:t>Bible books, parser, validator, BibleReference, Translation registry</w:t>
            </w:r>
          </w:p>
        </w:tc>
        <w:tc>
          <w:tcPr>
            <w:tcW w:type="dxa" w:w="3312"/>
          </w:tcPr>
          <w:p>
            <w:r>
              <w:t>No HTTP or Android changes expected</w:t>
            </w:r>
          </w:p>
        </w:tc>
      </w:tr>
      <w:tr>
        <w:tc>
          <w:tcPr>
            <w:tcW w:type="dxa" w:w="3312"/>
          </w:tcPr>
          <w:p>
            <w:r>
              <w:t>:app</w:t>
            </w:r>
          </w:p>
        </w:tc>
        <w:tc>
          <w:tcPr>
            <w:tcW w:type="dxa" w:w="3312"/>
          </w:tcPr>
          <w:p>
            <w:r>
              <w:t>Android UI, speech, settings, target adapters, network client</w:t>
            </w:r>
          </w:p>
        </w:tc>
        <w:tc>
          <w:tcPr>
            <w:tcW w:type="dxa" w:w="3312"/>
          </w:tcPr>
          <w:p>
            <w:r>
              <w:t>Add target selection, Holyrics configuration, adapter and API client</w:t>
            </w:r>
          </w:p>
        </w:tc>
      </w:tr>
    </w:tbl>
    <w:p>
      <w:pPr>
        <w:pStyle w:val="Heading1"/>
      </w:pPr>
      <w:r>
        <w:t>5. Domain Model</w:t>
      </w:r>
    </w:p>
    <w:p>
      <w:r>
        <w:t>The existing BibleReference remains the canonical internal representation:</w:t>
      </w:r>
    </w:p>
    <w:p>
      <w:pPr>
        <w:pStyle w:val="IntenseQuote"/>
      </w:pPr>
      <w:r>
        <w:t>data class BibleReference(</w:t>
        <w:br/>
        <w:t xml:space="preserve">    val book: BibleBook,</w:t>
        <w:br/>
        <w:t xml:space="preserve">    val chapter: Int,</w:t>
        <w:br/>
        <w:t xml:space="preserve">    val startVerse: Int? = null,</w:t>
        <w:br/>
        <w:t xml:space="preserve">    val endVerse: Int? = null,</w:t>
        <w:br/>
        <w:t xml:space="preserve">    val translation: Translation? = null</w:t>
        <w:br/>
        <w:t>)</w:t>
      </w:r>
    </w:p>
    <w:p>
      <w:r>
        <w:t>No Holyrics-specific fields should be added to BibleReference. A target must never need to know that another target exists.</w:t>
      </w:r>
    </w:p>
    <w:p>
      <w:pPr>
        <w:pStyle w:val="Heading1"/>
      </w:pPr>
      <w:r>
        <w:t>6. Target Model</w:t>
      </w:r>
    </w:p>
    <w:p>
      <w:r>
        <w:t>Introduce a small target model in :app, for example:</w:t>
      </w:r>
    </w:p>
    <w:p>
      <w:pPr>
        <w:pStyle w:val="IntenseQuote"/>
      </w:pPr>
      <w:r>
        <w:t>enum class BibleTargetType {</w:t>
        <w:br/>
        <w:t xml:space="preserve">    MYSWORD,</w:t>
        <w:br/>
        <w:t xml:space="preserve">    HOLYRICS</w:t>
        <w:br/>
        <w:t>}</w:t>
        <w:br/>
        <w:br/>
        <w:t>interface BibleTarget {</w:t>
        <w:br/>
        <w:t xml:space="preserve">    suspend fun open(reference: BibleReference): TargetResult</w:t>
        <w:br/>
        <w:t>}</w:t>
        <w:br/>
        <w:br/>
        <w:t>sealed interface TargetResult {</w:t>
        <w:br/>
        <w:t xml:space="preserve">    data object Success : TargetResult</w:t>
        <w:br/>
        <w:t xml:space="preserve">    data class Failure(val error: TargetError) : TargetResult</w:t>
        <w:br/>
        <w:t>}</w:t>
      </w:r>
    </w:p>
    <w:p>
      <w:r>
        <w:t>If the current MySword launcher is already an interface, it should be adapted behind BibleTarget rather than rewritten. The goal is to preserve the tested MySword implementation.</w:t>
      </w:r>
    </w:p>
    <w:p>
      <w:pPr>
        <w:pStyle w:val="Heading1"/>
      </w:pPr>
      <w:r>
        <w:t>7. Holyrics Adapter Architecture</w:t>
      </w:r>
    </w:p>
    <w:p>
      <w:pPr>
        <w:pStyle w:val="ListBullet"/>
      </w:pPr>
      <w:r>
        <w:t>HolyricsTarget — application-facing adapter implementing BibleTarget.</w:t>
      </w:r>
    </w:p>
    <w:p>
      <w:pPr>
        <w:pStyle w:val="ListBullet"/>
      </w:pPr>
      <w:r>
        <w:t>HolyricsApiClient — transport layer that knows HTTP, URL construction, JSON and API response handling.</w:t>
      </w:r>
    </w:p>
    <w:p>
      <w:pPr>
        <w:pStyle w:val="ListBullet"/>
      </w:pPr>
      <w:r>
        <w:t>HolyricsApiModels — request/response DTOs isolated from domain models.</w:t>
      </w:r>
    </w:p>
    <w:p>
      <w:pPr>
        <w:pStyle w:val="ListBullet"/>
      </w:pPr>
      <w:r>
        <w:t>HolyricsSettings — host, port, token and optional default Bible-version mapping.</w:t>
      </w:r>
    </w:p>
    <w:p>
      <w:pPr>
        <w:pStyle w:val="ListBullet"/>
      </w:pPr>
      <w:r>
        <w:t>HolyricsVersionRepository — obtains installed Bible versions through GetBibleVersionsV2 and exposes them to settings/UI.</w:t>
      </w:r>
    </w:p>
    <w:p>
      <w:r>
        <w:t>Suggested package:</w:t>
      </w:r>
    </w:p>
    <w:p>
      <w:pPr>
        <w:pStyle w:val="IntenseQuote"/>
      </w:pPr>
      <w:r>
        <w:t>com.mybiblevoice/</w:t>
        <w:br/>
        <w:t xml:space="preserve">    holyrics/</w:t>
        <w:br/>
        <w:t xml:space="preserve">        HolyricsTarget.kt</w:t>
        <w:br/>
        <w:t xml:space="preserve">        HolyricsApiClient.kt</w:t>
        <w:br/>
        <w:t xml:space="preserve">        HolyricsApiModels.kt</w:t>
        <w:br/>
        <w:t xml:space="preserve">        HolyricsError.kt</w:t>
        <w:br/>
        <w:t xml:space="preserve">        HolyricsVersionRepository.kt</w:t>
        <w:br/>
        <w:t xml:space="preserve">        HolyricsReferenceMapper.kt</w:t>
        <w:br/>
        <w:t xml:space="preserve">    target/</w:t>
        <w:br/>
        <w:t xml:space="preserve">        BibleTarget.kt</w:t>
        <w:br/>
        <w:t xml:space="preserve">        BibleTargetType.kt</w:t>
        <w:br/>
        <w:t xml:space="preserve">        TargetResult.kt</w:t>
        <w:br/>
      </w:r>
    </w:p>
    <w:p>
      <w:pPr>
        <w:pStyle w:val="Heading1"/>
      </w:pPr>
      <w:r>
        <w:t>8. Holyrics HTTP API</w:t>
      </w:r>
    </w:p>
    <w:p>
      <w:r>
        <w:t>Holyrics API Server uses POST requests with JSON bodies. The documented local pattern is:</w:t>
      </w:r>
    </w:p>
    <w:p>
      <w:pPr>
        <w:pStyle w:val="IntenseQuote"/>
      </w:pPr>
      <w:r>
        <w:t>http://&lt;host&gt;:&lt;port&gt;/api/&lt;action&gt;?token=&lt;token&gt;</w:t>
      </w:r>
    </w:p>
    <w:p>
      <w:r>
        <w:t>The commonly documented default port is 8091, but the application must store and use the configured port rather than hard-code 8091.</w:t>
      </w:r>
    </w:p>
    <w:p>
      <w:r>
        <w:t>Authentication token must never be written to application logs, error messages, analytics, crash reports, or UI status text.</w:t>
      </w:r>
    </w:p>
    <w:p>
      <w:pPr>
        <w:pStyle w:val="Heading1"/>
      </w:pPr>
      <w:r>
        <w:t>9. ShowVerse Request Design</w:t>
      </w:r>
    </w:p>
    <w:p>
      <w:r>
        <w:t>For a single reference such as John 3:16, the adapter should construct:</w:t>
      </w:r>
    </w:p>
    <w:p>
      <w:pPr>
        <w:pStyle w:val="IntenseQuote"/>
      </w:pPr>
      <w:r>
        <w:t>POST /api/ShowVerse?token=&lt;TOKEN&gt;</w:t>
        <w:br/>
        <w:t>Content-Type: application/json</w:t>
        <w:br/>
        <w:br/>
        <w:t>{</w:t>
        <w:br/>
        <w:t xml:space="preserve">    "references": "John 3:16"</w:t>
        <w:br/>
        <w:t>}</w:t>
      </w:r>
    </w:p>
    <w:p>
      <w:r>
        <w:t>For a range, the mapper should produce a human-readable range, for example John 3:16-18. The mapper should use the canonical English Bible book name represented by BibleBook rather than reusing the speech-recognizer's raw text.</w:t>
      </w:r>
    </w:p>
    <w:p>
      <w:pPr>
        <w:pStyle w:val="Heading1"/>
      </w:pPr>
      <w:r>
        <w:t>10. Translation Handling</w:t>
      </w:r>
    </w:p>
    <w:p>
      <w:r>
        <w:t>Translation handling requires special care because MySword and Holyrics may use different identifiers.</w:t>
      </w:r>
    </w:p>
    <w:p>
      <w:pPr>
        <w:pStyle w:val="ListBullet"/>
      </w:pPr>
      <w:r>
        <w:t>The user's requested Translation remains in BibleReference.</w:t>
      </w:r>
    </w:p>
    <w:p>
      <w:pPr>
        <w:pStyle w:val="ListBullet"/>
      </w:pPr>
      <w:r>
        <w:t>HolyricsTarget resolves the requested translation to a Holyrics installed-version ID.</w:t>
      </w:r>
    </w:p>
    <w:p>
      <w:pPr>
        <w:pStyle w:val="ListBullet"/>
      </w:pPr>
      <w:r>
        <w:t>GetBibleVersionsV2 is used to discover installed versions and their IDs/titles/languages.</w:t>
      </w:r>
    </w:p>
    <w:p>
      <w:pPr>
        <w:pStyle w:val="ListBullet"/>
      </w:pPr>
      <w:r>
        <w:t>A configurable mapping layer should map the application's Translation values to Holyrics version IDs.</w:t>
      </w:r>
    </w:p>
    <w:p>
      <w:pPr>
        <w:pStyle w:val="ListBullet"/>
      </w:pPr>
      <w:r>
        <w:t>If the requested translation cannot be mapped to an installed Holyrics version, the target must return a clear failure; it must not silently substitute another translation.</w:t>
      </w:r>
    </w:p>
    <w:p>
      <w:pPr>
        <w:pStyle w:val="ListBullet"/>
      </w:pPr>
      <w:r>
        <w:t>If no translation was requested, Holyrics may use its configured/default Bible version unless the product later defines a different policy.</w:t>
      </w:r>
    </w:p>
    <w:p>
      <w:pPr>
        <w:pStyle w:val="Heading1"/>
      </w:pPr>
      <w:r>
        <w:t>11. Holyrics Version Model</w:t>
      </w:r>
    </w:p>
    <w:p>
      <w:r>
        <w:t>Do not hard-code Holyrics Bible-version IDs such as en_kjv as the only mechanism. The API can return installed version metadata. Store the selected version ID only after the user has selected or mapped it.</w:t>
      </w:r>
    </w:p>
    <w:p>
      <w:r>
        <w:t>Suggested model:</w:t>
      </w:r>
    </w:p>
    <w:p>
      <w:pPr>
        <w:pStyle w:val="IntenseQuote"/>
      </w:pPr>
      <w:r>
        <w:t>data class HolyricsBibleVersion(</w:t>
        <w:br/>
        <w:t xml:space="preserve">    val id: String,</w:t>
        <w:br/>
        <w:t xml:space="preserve">    val title: String,</w:t>
        <w:br/>
        <w:t xml:space="preserve">    val languageId: String?,</w:t>
        <w:br/>
        <w:t xml:space="preserve">    val languageIso: String?</w:t>
        <w:br/>
        <w:t>)</w:t>
      </w:r>
    </w:p>
    <w:p>
      <w:pPr>
        <w:pStyle w:val="Heading1"/>
      </w:pPr>
      <w:r>
        <w:t>12. Connection Testing</w:t>
      </w:r>
    </w:p>
    <w:p>
      <w:r>
        <w:t>The settings screen needs a Test Connection action. It should validate, in order:</w:t>
      </w:r>
    </w:p>
    <w:p>
      <w:pPr>
        <w:pStyle w:val="ListNumber"/>
      </w:pPr>
      <w:r>
        <w:t>Host is syntactically valid.</w:t>
      </w:r>
    </w:p>
    <w:p>
      <w:pPr>
        <w:pStyle w:val="ListNumber"/>
      </w:pPr>
      <w:r>
        <w:t>Port is numeric and within the valid TCP range.</w:t>
      </w:r>
    </w:p>
    <w:p>
      <w:pPr>
        <w:pStyle w:val="ListNumber"/>
      </w:pPr>
      <w:r>
        <w:t>HTTP connection can be established within the timeout.</w:t>
      </w:r>
    </w:p>
    <w:p>
      <w:pPr>
        <w:pStyle w:val="ListNumber"/>
      </w:pPr>
      <w:r>
        <w:t>Holyrics responds to an API request.</w:t>
      </w:r>
    </w:p>
    <w:p>
      <w:pPr>
        <w:pStyle w:val="ListNumber"/>
      </w:pPr>
      <w:r>
        <w:t>The configured token is accepted and has the required permission.</w:t>
      </w:r>
    </w:p>
    <w:p>
      <w:r>
        <w:t>The exact API action used for the safe permission test should be finalized against the installed Holyrics version during implementation. It should not start a public Bible presentation merely to test connectivity.</w:t>
      </w:r>
    </w:p>
    <w:p>
      <w:pPr>
        <w:pStyle w:val="Heading1"/>
      </w:pPr>
      <w:r>
        <w:t>13. HTTP Client Design</w:t>
      </w:r>
    </w:p>
    <w:p>
      <w:r>
        <w:t>Use an Android-compatible asynchronous HTTP client already accepted by the project, or add a minimal dependency if none exists. The networking layer must not block the Compose main thread.</w:t>
      </w:r>
    </w:p>
    <w:p>
      <w:pPr>
        <w:pStyle w:val="ListBullet"/>
      </w:pPr>
      <w:r>
        <w:t>Connect timeout: short and configurable at code level.</w:t>
      </w:r>
    </w:p>
    <w:p>
      <w:pPr>
        <w:pStyle w:val="ListBullet"/>
      </w:pPr>
      <w:r>
        <w:t>Read timeout: short enough for responsive UI.</w:t>
      </w:r>
    </w:p>
    <w:p>
      <w:pPr>
        <w:pStyle w:val="ListBullet"/>
      </w:pPr>
      <w:r>
        <w:t>No automatic long retries for a user-triggered presentation command.</w:t>
      </w:r>
    </w:p>
    <w:p>
      <w:pPr>
        <w:pStyle w:val="ListBullet"/>
      </w:pPr>
      <w:r>
        <w:t>One controlled retry may be considered only for transient transport failure after the first implementation is proven.</w:t>
      </w:r>
    </w:p>
    <w:p>
      <w:pPr>
        <w:pStyle w:val="ListBullet"/>
      </w:pPr>
      <w:r>
        <w:t>Cancellation must propagate when the user leaves the relevant operation.</w:t>
      </w:r>
    </w:p>
    <w:p>
      <w:pPr>
        <w:pStyle w:val="Heading1"/>
      </w:pPr>
      <w:r>
        <w:t>14. Error Model</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Examples</w:t>
            </w:r>
          </w:p>
        </w:tc>
        <w:tc>
          <w:tcPr>
            <w:tcW w:type="dxa" w:w="3312"/>
          </w:tcPr>
          <w:p>
            <w:r>
              <w:t>User-facing result</w:t>
            </w:r>
          </w:p>
        </w:tc>
      </w:tr>
      <w:tr>
        <w:tc>
          <w:tcPr>
            <w:tcW w:type="dxa" w:w="3312"/>
          </w:tcPr>
          <w:p>
            <w:r>
              <w:t>Configuration</w:t>
            </w:r>
          </w:p>
        </w:tc>
        <w:tc>
          <w:tcPr>
            <w:tcW w:type="dxa" w:w="3312"/>
          </w:tcPr>
          <w:p>
            <w:r>
              <w:t>Missing host/port/token</w:t>
            </w:r>
          </w:p>
        </w:tc>
        <w:tc>
          <w:tcPr>
            <w:tcW w:type="dxa" w:w="3312"/>
          </w:tcPr>
          <w:p>
            <w:r>
              <w:t>Explain what is missing</w:t>
            </w:r>
          </w:p>
        </w:tc>
      </w:tr>
      <w:tr>
        <w:tc>
          <w:tcPr>
            <w:tcW w:type="dxa" w:w="3312"/>
          </w:tcPr>
          <w:p>
            <w:r>
              <w:t>Network</w:t>
            </w:r>
          </w:p>
        </w:tc>
        <w:tc>
          <w:tcPr>
            <w:tcW w:type="dxa" w:w="3312"/>
          </w:tcPr>
          <w:p>
            <w:r>
              <w:t>Timeout, refused connection, unreachable host</w:t>
            </w:r>
          </w:p>
        </w:tc>
        <w:tc>
          <w:tcPr>
            <w:tcW w:type="dxa" w:w="3312"/>
          </w:tcPr>
          <w:p>
            <w:r>
              <w:t>Holyrics could not be reached</w:t>
            </w:r>
          </w:p>
        </w:tc>
      </w:tr>
      <w:tr>
        <w:tc>
          <w:tcPr>
            <w:tcW w:type="dxa" w:w="3312"/>
          </w:tcPr>
          <w:p>
            <w:r>
              <w:t>Authentication</w:t>
            </w:r>
          </w:p>
        </w:tc>
        <w:tc>
          <w:tcPr>
            <w:tcW w:type="dxa" w:w="3312"/>
          </w:tcPr>
          <w:p>
            <w:r>
              <w:t>Invalid token / insufficient permission</w:t>
            </w:r>
          </w:p>
        </w:tc>
        <w:tc>
          <w:tcPr>
            <w:tcW w:type="dxa" w:w="3312"/>
          </w:tcPr>
          <w:p>
            <w:r>
              <w:t>Holyrics rejected the configured credentials</w:t>
            </w:r>
          </w:p>
        </w:tc>
      </w:tr>
      <w:tr>
        <w:tc>
          <w:tcPr>
            <w:tcW w:type="dxa" w:w="3312"/>
          </w:tcPr>
          <w:p>
            <w:r>
              <w:t>API</w:t>
            </w:r>
          </w:p>
        </w:tc>
        <w:tc>
          <w:tcPr>
            <w:tcW w:type="dxa" w:w="3312"/>
          </w:tcPr>
          <w:p>
            <w:r>
              <w:t>HTTP/API error or malformed response</w:t>
            </w:r>
          </w:p>
        </w:tc>
        <w:tc>
          <w:tcPr>
            <w:tcW w:type="dxa" w:w="3312"/>
          </w:tcPr>
          <w:p>
            <w:r>
              <w:t>Holyrics returned an error</w:t>
            </w:r>
          </w:p>
        </w:tc>
      </w:tr>
      <w:tr>
        <w:tc>
          <w:tcPr>
            <w:tcW w:type="dxa" w:w="3312"/>
          </w:tcPr>
          <w:p>
            <w:r>
              <w:t>Translation</w:t>
            </w:r>
          </w:p>
        </w:tc>
        <w:tc>
          <w:tcPr>
            <w:tcW w:type="dxa" w:w="3312"/>
          </w:tcPr>
          <w:p>
            <w:r>
              <w:t>Requested version unavailable</w:t>
            </w:r>
          </w:p>
        </w:tc>
        <w:tc>
          <w:tcPr>
            <w:tcW w:type="dxa" w:w="3312"/>
          </w:tcPr>
          <w:p>
            <w:r>
              <w:t>Tell user to map/select an installed version</w:t>
            </w:r>
          </w:p>
        </w:tc>
      </w:tr>
      <w:tr>
        <w:tc>
          <w:tcPr>
            <w:tcW w:type="dxa" w:w="3312"/>
          </w:tcPr>
          <w:p>
            <w:r>
              <w:t>Reference</w:t>
            </w:r>
          </w:p>
        </w:tc>
        <w:tc>
          <w:tcPr>
            <w:tcW w:type="dxa" w:w="3312"/>
          </w:tcPr>
          <w:p>
            <w:r>
              <w:t>Unexpected mapping failure</w:t>
            </w:r>
          </w:p>
        </w:tc>
        <w:tc>
          <w:tcPr>
            <w:tcW w:type="dxa" w:w="3312"/>
          </w:tcPr>
          <w:p>
            <w:r>
              <w:t>Do not send a guessed reference</w:t>
            </w:r>
          </w:p>
        </w:tc>
      </w:tr>
    </w:tbl>
    <w:p>
      <w:pPr>
        <w:pStyle w:val="Heading1"/>
      </w:pPr>
      <w:r>
        <w:t>15. Settings Design</w:t>
      </w:r>
    </w:p>
    <w:p>
      <w:r>
        <w:t>Extend the existing DataStore-backed settings rather than introducing a second settings mechanism.</w:t>
      </w:r>
    </w:p>
    <w:p>
      <w:r>
        <w:t>Recommended logical settings:</w:t>
      </w:r>
    </w:p>
    <w:p>
      <w:pPr>
        <w:pStyle w:val="ListBullet"/>
      </w:pPr>
      <w:r>
        <w:t>selectedTarget: MySword | Holyrics</w:t>
      </w:r>
    </w:p>
    <w:p>
      <w:pPr>
        <w:pStyle w:val="ListBullet"/>
      </w:pPr>
      <w:r>
        <w:t>holyricsHost: String</w:t>
      </w:r>
    </w:p>
    <w:p>
      <w:pPr>
        <w:pStyle w:val="ListBullet"/>
      </w:pPr>
      <w:r>
        <w:t>holyricsPort: Int</w:t>
      </w:r>
    </w:p>
    <w:p>
      <w:pPr>
        <w:pStyle w:val="ListBullet"/>
      </w:pPr>
      <w:r>
        <w:t>holyricsToken: String (sensitive)</w:t>
      </w:r>
    </w:p>
    <w:p>
      <w:pPr>
        <w:pStyle w:val="ListBullet"/>
      </w:pPr>
      <w:r>
        <w:t>holyricsVersionMappings: mapping from app Translation to Holyrics version ID</w:t>
      </w:r>
    </w:p>
    <w:p>
      <w:r>
        <w:t>If the existing AppSettings is immutable/data-class based, add these fields in a backward-compatible way with safe defaults so existing installations continue to work.</w:t>
      </w:r>
    </w:p>
    <w:p>
      <w:pPr>
        <w:pStyle w:val="Heading1"/>
      </w:pPr>
      <w:r>
        <w:t>16. Token Storage and Security</w:t>
      </w:r>
    </w:p>
    <w:p>
      <w:pPr>
        <w:pStyle w:val="ListBullet"/>
      </w:pPr>
      <w:r>
        <w:t>Do not store the token in source code, BuildConfig, constants, README files, or default preferences.</w:t>
      </w:r>
    </w:p>
    <w:p>
      <w:pPr>
        <w:pStyle w:val="ListBullet"/>
      </w:pPr>
      <w:r>
        <w:t>Do not log full API URLs when the URL contains the token.</w:t>
      </w:r>
    </w:p>
    <w:p>
      <w:pPr>
        <w:pStyle w:val="ListBullet"/>
      </w:pPr>
      <w:r>
        <w:t>Prefer Android encrypted storage for the token if the project's dependency baseline permits it cleanly; otherwise isolate the token behind the settings repository and plan migration to encrypted storage.</w:t>
      </w:r>
    </w:p>
    <w:p>
      <w:pPr>
        <w:pStyle w:val="ListBullet"/>
      </w:pPr>
      <w:r>
        <w:t>When displaying a saved token, mask it.</w:t>
      </w:r>
    </w:p>
    <w:p>
      <w:pPr>
        <w:pStyle w:val="ListBullet"/>
      </w:pPr>
      <w:r>
        <w:t>Do not include the token in exception text.</w:t>
      </w:r>
    </w:p>
    <w:p>
      <w:pPr>
        <w:pStyle w:val="Heading1"/>
      </w:pPr>
      <w:r>
        <w:t>17. UI Design</w:t>
      </w:r>
    </w:p>
    <w:p>
      <w:r>
        <w:t>The existing main workflow should remain unchanged: tap microphone → speak reference → parse → dispatch. Add target selection without making the basic MySword workflow more complicated.</w:t>
      </w:r>
    </w:p>
    <w:p>
      <w:r>
        <w:t>Recommended Settings structure:</w:t>
      </w:r>
    </w:p>
    <w:p>
      <w:pPr>
        <w:pStyle w:val="ListBullet"/>
      </w:pPr>
      <w:r>
        <w:t>Target: MySword / Holyrics</w:t>
      </w:r>
    </w:p>
    <w:p>
      <w:pPr>
        <w:pStyle w:val="ListBullet"/>
      </w:pPr>
      <w:r>
        <w:t>Holyrics connection section (shown when Holyrics is selected)</w:t>
      </w:r>
    </w:p>
    <w:p>
      <w:pPr>
        <w:pStyle w:val="ListBullet"/>
      </w:pPr>
      <w:r>
        <w:t>Host</w:t>
      </w:r>
    </w:p>
    <w:p>
      <w:pPr>
        <w:pStyle w:val="ListBullet"/>
      </w:pPr>
      <w:r>
        <w:t>Port</w:t>
      </w:r>
    </w:p>
    <w:p>
      <w:pPr>
        <w:pStyle w:val="ListBullet"/>
      </w:pPr>
      <w:r>
        <w:t>API token</w:t>
      </w:r>
    </w:p>
    <w:p>
      <w:pPr>
        <w:pStyle w:val="ListBullet"/>
      </w:pPr>
      <w:r>
        <w:t>Test Connection</w:t>
      </w:r>
    </w:p>
    <w:p>
      <w:pPr>
        <w:pStyle w:val="ListBullet"/>
      </w:pPr>
      <w:r>
        <w:t>Bible version mappings</w:t>
      </w:r>
    </w:p>
    <w:p>
      <w:r>
        <w:t>The main screen should not require the user to understand HTTP, API endpoints, or JSON.</w:t>
      </w:r>
    </w:p>
    <w:p>
      <w:pPr>
        <w:pStyle w:val="Heading1"/>
      </w:pPr>
      <w:r>
        <w:t>18. Dispatch Flow</w:t>
      </w:r>
    </w:p>
    <w:p>
      <w:pPr>
        <w:pStyle w:val="IntenseQuote"/>
      </w:pPr>
      <w:r>
        <w:t>Recognized speech</w:t>
        <w:br/>
        <w:t xml:space="preserve">      ↓</w:t>
        <w:br/>
        <w:t>Text normalization</w:t>
        <w:br/>
        <w:t xml:space="preserve">      ↓</w:t>
        <w:br/>
        <w:t>Bible parser</w:t>
        <w:br/>
        <w:t xml:space="preserve">      ↓</w:t>
        <w:br/>
        <w:t>Validated BibleReference</w:t>
        <w:br/>
        <w:t xml:space="preserve">      ↓</w:t>
        <w:br/>
        <w:t>Target selection</w:t>
        <w:br/>
        <w:t xml:space="preserve">      ├── MySwordTarget → MySword Intent</w:t>
        <w:br/>
        <w:t xml:space="preserve">      └── HolyricsTarget → HolyricsApiClient → ShowVerse</w:t>
        <w:br/>
        <w:t xml:space="preserve">      ↓</w:t>
        <w:br/>
        <w:t>Success / user-facing error</w:t>
      </w:r>
    </w:p>
    <w:p>
      <w:pPr>
        <w:pStyle w:val="Heading1"/>
      </w:pPr>
      <w:r>
        <w:t>19. Lifecycle and Concurrency</w:t>
      </w:r>
    </w:p>
    <w:p>
      <w:pPr>
        <w:pStyle w:val="ListBullet"/>
      </w:pPr>
      <w:r>
        <w:t>Speech recognition remains governed by the existing Android lifecycle handling.</w:t>
      </w:r>
    </w:p>
    <w:p>
      <w:pPr>
        <w:pStyle w:val="ListBullet"/>
      </w:pPr>
      <w:r>
        <w:t>Holyrics HTTP calls are suspendable and must execute away from the main thread.</w:t>
      </w:r>
    </w:p>
    <w:p>
      <w:pPr>
        <w:pStyle w:val="ListBullet"/>
      </w:pPr>
      <w:r>
        <w:t>MainViewModel should own target-dispatch state rather than the Composable.</w:t>
      </w:r>
    </w:p>
    <w:p>
      <w:pPr>
        <w:pStyle w:val="ListBullet"/>
      </w:pPr>
      <w:r>
        <w:t>A presentation request should have a clear loading/working state so repeated taps cannot unintentionally create overlapping requests.</w:t>
      </w:r>
    </w:p>
    <w:p>
      <w:pPr>
        <w:pStyle w:val="ListBullet"/>
      </w:pPr>
      <w:r>
        <w:t>Network cancellation must not corrupt persisted settings.</w:t>
      </w:r>
    </w:p>
    <w:p>
      <w:pPr>
        <w:pStyle w:val="Heading1"/>
      </w:pPr>
      <w:r>
        <w:t>20. Translation Mapping Strategy</w:t>
      </w:r>
    </w:p>
    <w:p>
      <w:r>
        <w:t>Use a two-stage model:</w:t>
      </w:r>
    </w:p>
    <w:p>
      <w:pPr>
        <w:pStyle w:val="ListBullet"/>
      </w:pPr>
      <w:r>
        <w:t>Built-in known mappings for common translations where the Holyrics version ID is known and stable.</w:t>
      </w:r>
    </w:p>
    <w:p>
      <w:pPr>
        <w:pStyle w:val="ListBullet"/>
      </w:pPr>
      <w:r>
        <w:t>User-selectable mapping based on GetBibleVersionsV2 for installations whose IDs differ or where multiple versions exist.</w:t>
      </w:r>
    </w:p>
    <w:p>
      <w:r>
        <w:t>The second mechanism is authoritative for the user's actual Holyrics installation. The application should not assume that an installed Holyrics machine has the same Bible modules as another machine.</w:t>
      </w:r>
    </w:p>
    <w:p>
      <w:pPr>
        <w:pStyle w:val="Heading1"/>
      </w:pPr>
      <w:r>
        <w:t>21. Reference Conversion Rules</w:t>
      </w:r>
    </w:p>
    <w:p>
      <w:pPr>
        <w:pStyle w:val="ListBullet"/>
      </w:pPr>
      <w:r>
        <w:t>Use BibleBook canonical name for the outgoing Holyrics reference.</w:t>
      </w:r>
    </w:p>
    <w:p>
      <w:pPr>
        <w:pStyle w:val="ListBullet"/>
      </w:pPr>
      <w:r>
        <w:t>Preserve chapter number.</w:t>
      </w:r>
    </w:p>
    <w:p>
      <w:pPr>
        <w:pStyle w:val="ListBullet"/>
      </w:pPr>
      <w:r>
        <w:t>Preserve start verse.</w:t>
      </w:r>
    </w:p>
    <w:p>
      <w:pPr>
        <w:pStyle w:val="ListBullet"/>
      </w:pPr>
      <w:r>
        <w:t>Preserve end verse when present.</w:t>
      </w:r>
    </w:p>
    <w:p>
      <w:pPr>
        <w:pStyle w:val="ListBullet"/>
      </w:pPr>
      <w:r>
        <w:t>Do not send the original speech-recognizer phrase.</w:t>
      </w:r>
    </w:p>
    <w:p>
      <w:pPr>
        <w:pStyle w:val="ListBullet"/>
      </w:pPr>
      <w:r>
        <w:t>Reject invalid references before the HTTP request.</w:t>
      </w:r>
    </w:p>
    <w:p>
      <w:r>
        <w:t>Examples:</w:t>
      </w:r>
    </w:p>
    <w:p>
      <w:pPr>
        <w:pStyle w:val="ListBullet2"/>
      </w:pPr>
      <w:r>
        <w:t>John 3:16 → John 3:16</w:t>
      </w:r>
    </w:p>
    <w:p>
      <w:pPr>
        <w:pStyle w:val="ListBullet2"/>
      </w:pPr>
      <w:r>
        <w:t>John 3:16-18 → John 3:16-18</w:t>
      </w:r>
    </w:p>
    <w:p>
      <w:pPr>
        <w:pStyle w:val="ListBullet2"/>
      </w:pPr>
      <w:r>
        <w:t>1 Corinthians 13:4-7 → 1 Corinthians 13:4-7</w:t>
      </w:r>
    </w:p>
    <w:p>
      <w:pPr>
        <w:pStyle w:val="ListBullet2"/>
      </w:pPr>
      <w:r>
        <w:t>Psalm 23 → Psalm 23</w:t>
      </w:r>
    </w:p>
    <w:p>
      <w:pPr>
        <w:pStyle w:val="Heading1"/>
      </w:pPr>
      <w:r>
        <w:t>22. API Models</w:t>
      </w:r>
    </w:p>
    <w:p>
      <w:r>
        <w:t>Keep transport models small. For ShowVerse the initial request model only needs the fields actually used:</w:t>
      </w:r>
    </w:p>
    <w:p>
      <w:pPr>
        <w:pStyle w:val="IntenseQuote"/>
      </w:pPr>
      <w:r>
        <w:t>data class ShowVerseRequest(</w:t>
        <w:br/>
        <w:t xml:space="preserve">    val references: String,</w:t>
        <w:br/>
        <w:t xml:space="preserve">    val version: String? = null</w:t>
        <w:br/>
        <w:t>)</w:t>
      </w:r>
    </w:p>
    <w:p>
      <w:r>
        <w:t>The response model should capture at least status and message/error fields needed to distinguish success from an API-level error. Avoid binding the entire Holyrics API response schema until another feature needs it.</w:t>
      </w:r>
    </w:p>
    <w:p>
      <w:pPr>
        <w:pStyle w:val="Heading1"/>
      </w:pPr>
      <w:r>
        <w:t>23. Test Strategy</w:t>
      </w:r>
    </w:p>
    <w:p>
      <w:r>
        <w:t>Testing should be divided into unit, integration and device tests.</w:t>
      </w:r>
    </w:p>
    <w:p>
      <w:pPr>
        <w:pStyle w:val="Heading2"/>
      </w:pPr>
      <w:r>
        <w:t>23.1 Domain Unit Tests</w:t>
      </w:r>
    </w:p>
    <w:p>
      <w:pPr>
        <w:pStyle w:val="ListBullet"/>
      </w:pPr>
      <w:r>
        <w:t>Existing parser tests remain unchanged.</w:t>
      </w:r>
    </w:p>
    <w:p>
      <w:pPr>
        <w:pStyle w:val="ListBullet"/>
      </w:pPr>
      <w:r>
        <w:t>No Holyrics dependency enters :domain.</w:t>
      </w:r>
    </w:p>
    <w:p>
      <w:pPr>
        <w:pStyle w:val="Heading2"/>
      </w:pPr>
      <w:r>
        <w:t>23.2 Holyrics Unit Tests</w:t>
      </w:r>
    </w:p>
    <w:p>
      <w:pPr>
        <w:pStyle w:val="ListBullet"/>
      </w:pPr>
      <w:r>
        <w:t>BibleReference → Holyrics reference string.</w:t>
      </w:r>
    </w:p>
    <w:p>
      <w:pPr>
        <w:pStyle w:val="ListBullet"/>
      </w:pPr>
      <w:r>
        <w:t>Single verse.</w:t>
      </w:r>
    </w:p>
    <w:p>
      <w:pPr>
        <w:pStyle w:val="ListBullet"/>
      </w:pPr>
      <w:r>
        <w:t>Verse range.</w:t>
      </w:r>
    </w:p>
    <w:p>
      <w:pPr>
        <w:pStyle w:val="ListBullet"/>
      </w:pPr>
      <w:r>
        <w:t>Numbered Bible books.</w:t>
      </w:r>
    </w:p>
    <w:p>
      <w:pPr>
        <w:pStyle w:val="ListBullet"/>
      </w:pPr>
      <w:r>
        <w:t>Translation mapping present.</w:t>
      </w:r>
    </w:p>
    <w:p>
      <w:pPr>
        <w:pStyle w:val="ListBullet"/>
      </w:pPr>
      <w:r>
        <w:t>Translation mapping absent.</w:t>
      </w:r>
    </w:p>
    <w:p>
      <w:pPr>
        <w:pStyle w:val="ListBullet"/>
      </w:pPr>
      <w:r>
        <w:t>Missing/invalid configuration.</w:t>
      </w:r>
    </w:p>
    <w:p>
      <w:pPr>
        <w:pStyle w:val="ListBullet"/>
      </w:pPr>
      <w:r>
        <w:t>API error parsing.</w:t>
      </w:r>
    </w:p>
    <w:p>
      <w:pPr>
        <w:pStyle w:val="Heading2"/>
      </w:pPr>
      <w:r>
        <w:t>23.3 HTTP Integration Tests</w:t>
      </w:r>
    </w:p>
    <w:p>
      <w:pPr>
        <w:pStyle w:val="ListBullet"/>
      </w:pPr>
      <w:r>
        <w:t>Mock HTTP success response.</w:t>
      </w:r>
    </w:p>
    <w:p>
      <w:pPr>
        <w:pStyle w:val="ListBullet"/>
      </w:pPr>
      <w:r>
        <w:t>HTTP failure.</w:t>
      </w:r>
    </w:p>
    <w:p>
      <w:pPr>
        <w:pStyle w:val="ListBullet"/>
      </w:pPr>
      <w:r>
        <w:t>Timeout.</w:t>
      </w:r>
    </w:p>
    <w:p>
      <w:pPr>
        <w:pStyle w:val="ListBullet"/>
      </w:pPr>
      <w:r>
        <w:t>Malformed JSON.</w:t>
      </w:r>
    </w:p>
    <w:p>
      <w:pPr>
        <w:pStyle w:val="ListBullet"/>
      </w:pPr>
      <w:r>
        <w:t>Authentication/permission failure.</w:t>
      </w:r>
    </w:p>
    <w:p>
      <w:pPr>
        <w:pStyle w:val="Heading2"/>
      </w:pPr>
      <w:r>
        <w:t>23.4 Real Holyrics Tests</w:t>
      </w:r>
    </w:p>
    <w:p>
      <w:pPr>
        <w:pStyle w:val="ListBullet"/>
      </w:pPr>
      <w:r>
        <w:t>Test Connection succeeds with valid configuration.</w:t>
      </w:r>
    </w:p>
    <w:p>
      <w:pPr>
        <w:pStyle w:val="ListBullet"/>
      </w:pPr>
      <w:r>
        <w:t>John 3:16 is presented.</w:t>
      </w:r>
    </w:p>
    <w:p>
      <w:pPr>
        <w:pStyle w:val="ListBullet"/>
      </w:pPr>
      <w:r>
        <w:t>John 3:16-18 is presented as a range.</w:t>
      </w:r>
    </w:p>
    <w:p>
      <w:pPr>
        <w:pStyle w:val="ListBullet"/>
      </w:pPr>
      <w:r>
        <w:t>1 Corinthians 13:4-7 is presented correctly.</w:t>
      </w:r>
    </w:p>
    <w:p>
      <w:pPr>
        <w:pStyle w:val="ListBullet"/>
      </w:pPr>
      <w:r>
        <w:t>Requested translation is presented when mapped.</w:t>
      </w:r>
    </w:p>
    <w:p>
      <w:pPr>
        <w:pStyle w:val="ListBullet"/>
      </w:pPr>
      <w:r>
        <w:t>Unavailable translation produces a clear error.</w:t>
      </w:r>
    </w:p>
    <w:p>
      <w:pPr>
        <w:pStyle w:val="ListBullet"/>
      </w:pPr>
      <w:r>
        <w:t>Wrong token produces a clear authentication error.</w:t>
      </w:r>
    </w:p>
    <w:p>
      <w:pPr>
        <w:pStyle w:val="ListBullet"/>
      </w:pPr>
      <w:r>
        <w:t>Holyrics unavailable produces a clear network error.</w:t>
      </w:r>
    </w:p>
    <w:p>
      <w:pPr>
        <w:pStyle w:val="Heading1"/>
      </w:pPr>
      <w:r>
        <w:t>24. MySword Regression Requirements</w:t>
      </w:r>
    </w:p>
    <w:p>
      <w:pPr>
        <w:pStyle w:val="ListBullet"/>
      </w:pPr>
      <w:r>
        <w:t>Existing MySword launch behavior must remain unchanged.</w:t>
      </w:r>
    </w:p>
    <w:p>
      <w:pPr>
        <w:pStyle w:val="ListBullet"/>
      </w:pPr>
      <w:r>
        <w:t>Existing parser tests must continue passing.</w:t>
      </w:r>
    </w:p>
    <w:p>
      <w:pPr>
        <w:pStyle w:val="ListBullet"/>
      </w:pPr>
      <w:r>
        <w:t>Existing settings persistence must continue working.</w:t>
      </w:r>
    </w:p>
    <w:p>
      <w:pPr>
        <w:pStyle w:val="ListBullet"/>
      </w:pPr>
      <w:r>
        <w:t>The app must still operate with no Holyrics configuration at all.</w:t>
      </w:r>
    </w:p>
    <w:p>
      <w:pPr>
        <w:pStyle w:val="ListBullet"/>
      </w:pPr>
      <w:r>
        <w:t>Selecting MySword must never cause an HTTP request to Holyrics.</w:t>
      </w:r>
    </w:p>
    <w:p>
      <w:pPr>
        <w:pStyle w:val="Heading1"/>
      </w:pPr>
      <w:r>
        <w:t>25. Implementation Sequence</w:t>
      </w:r>
    </w:p>
    <w:p>
      <w:r>
        <w:t>1. Create target abstraction and adapt existing MySword launcher behind it.</w:t>
      </w:r>
    </w:p>
    <w:p>
      <w:r>
        <w:t>2. Add Holyrics configuration model and DataStore fields.</w:t>
      </w:r>
    </w:p>
    <w:p>
      <w:r>
        <w:t>3. Add Holyrics API client and transport models.</w:t>
      </w:r>
    </w:p>
    <w:p>
      <w:r>
        <w:t>4. Add reference mapper.</w:t>
      </w:r>
    </w:p>
    <w:p>
      <w:r>
        <w:t>5. Add GetBibleVersionsV2 support.</w:t>
      </w:r>
    </w:p>
    <w:p>
      <w:r>
        <w:t>6. Add translation mapping UI.</w:t>
      </w:r>
    </w:p>
    <w:p>
      <w:r>
        <w:t>7. Add Test Connection.</w:t>
      </w:r>
    </w:p>
    <w:p>
      <w:r>
        <w:t>8. Add HolyricsTarget using ShowVerse.</w:t>
      </w:r>
    </w:p>
    <w:p>
      <w:r>
        <w:t>9. Add target selection to the main dispatch path.</w:t>
      </w:r>
    </w:p>
    <w:p>
      <w:r>
        <w:t>10. Run complete existing MySword regression suite.</w:t>
      </w:r>
    </w:p>
    <w:p>
      <w:r>
        <w:t>11. Run real-Holyrics test matrix.</w:t>
      </w:r>
    </w:p>
    <w:p>
      <w:r>
        <w:t>12. Update README and testing documentation.</w:t>
      </w:r>
    </w:p>
    <w:p>
      <w:pPr>
        <w:pStyle w:val="Heading1"/>
      </w:pPr>
      <w:r>
        <w:t>26. Files Expected to Change or Be Added</w:t>
      </w:r>
    </w:p>
    <w:p>
      <w:r>
        <w:t>These are proposed logical paths; exact existing filenames should be reconciled with the checked-out source before implementation.</w:t>
      </w:r>
    </w:p>
    <w:p>
      <w:pPr>
        <w:pStyle w:val="ListBullet"/>
      </w:pPr>
      <w:r>
        <w:t>app/src/main/.../target/BibleTarget.kt</w:t>
      </w:r>
    </w:p>
    <w:p>
      <w:pPr>
        <w:pStyle w:val="ListBullet"/>
      </w:pPr>
      <w:r>
        <w:t>app/src/main/.../target/BibleTargetType.kt</w:t>
      </w:r>
    </w:p>
    <w:p>
      <w:pPr>
        <w:pStyle w:val="ListBullet"/>
      </w:pPr>
      <w:r>
        <w:t>app/src/main/.../target/TargetResult.kt</w:t>
      </w:r>
    </w:p>
    <w:p>
      <w:pPr>
        <w:pStyle w:val="ListBullet"/>
      </w:pPr>
      <w:r>
        <w:t>app/src/main/.../holyrics/HolyricsTarget.kt</w:t>
      </w:r>
    </w:p>
    <w:p>
      <w:pPr>
        <w:pStyle w:val="ListBullet"/>
      </w:pPr>
      <w:r>
        <w:t>app/src/main/.../holyrics/HolyricsApiClient.kt</w:t>
      </w:r>
    </w:p>
    <w:p>
      <w:pPr>
        <w:pStyle w:val="ListBullet"/>
      </w:pPr>
      <w:r>
        <w:t>app/src/main/.../holyrics/HolyricsApiModels.kt</w:t>
      </w:r>
    </w:p>
    <w:p>
      <w:pPr>
        <w:pStyle w:val="ListBullet"/>
      </w:pPr>
      <w:r>
        <w:t>app/src/main/.../holyrics/HolyricsError.kt</w:t>
      </w:r>
    </w:p>
    <w:p>
      <w:pPr>
        <w:pStyle w:val="ListBullet"/>
      </w:pPr>
      <w:r>
        <w:t>app/src/main/.../holyrics/HolyricsReferenceMapper.kt</w:t>
      </w:r>
    </w:p>
    <w:p>
      <w:pPr>
        <w:pStyle w:val="ListBullet"/>
      </w:pPr>
      <w:r>
        <w:t>app/src/main/.../holyrics/HolyricsVersionRepository.kt</w:t>
      </w:r>
    </w:p>
    <w:p>
      <w:pPr>
        <w:pStyle w:val="ListBullet"/>
      </w:pPr>
      <w:r>
        <w:t>app/src/main/.../data/settings/AppSettings.kt</w:t>
      </w:r>
    </w:p>
    <w:p>
      <w:pPr>
        <w:pStyle w:val="ListBullet"/>
      </w:pPr>
      <w:r>
        <w:t>app/src/main/.../data/settings/&lt;existing DataStore implementation&gt;</w:t>
      </w:r>
    </w:p>
    <w:p>
      <w:pPr>
        <w:pStyle w:val="ListBullet"/>
      </w:pPr>
      <w:r>
        <w:t>app/src/main/.../ui/SettingsScreen.kt</w:t>
      </w:r>
    </w:p>
    <w:p>
      <w:pPr>
        <w:pStyle w:val="ListBullet"/>
      </w:pPr>
      <w:r>
        <w:t>app/src/main/.../ui/MainViewModel.kt</w:t>
      </w:r>
    </w:p>
    <w:p>
      <w:pPr>
        <w:pStyle w:val="ListBullet"/>
      </w:pPr>
      <w:r>
        <w:t>existing MySword adapter/launcher file(s)</w:t>
      </w:r>
    </w:p>
    <w:p>
      <w:pPr>
        <w:pStyle w:val="Heading1"/>
      </w:pPr>
      <w:r>
        <w:t>27. Dependency Policy</w:t>
      </w:r>
    </w:p>
    <w:p>
      <w:r>
        <w:t>Do not add a large networking stack merely for this feature. Prefer the smallest mature Android-compatible HTTP client that fits the existing Gradle setup. The dependency decision should be made from the current app module dependencies immediately before coding so versions remain compatible with the repository's current Android Gradle Plugin and Kotlin versions.</w:t>
      </w:r>
    </w:p>
    <w:p>
      <w:pPr>
        <w:pStyle w:val="Heading1"/>
      </w:pPr>
      <w:r>
        <w:t>28. Holyrics API Scope for v0.1</w:t>
      </w:r>
    </w:p>
    <w:tbl>
      <w:tblPr>
        <w:tblStyle w:val="TableGrid"/>
        <w:tblW w:type="auto" w:w="0"/>
        <w:tblLook w:firstColumn="1" w:firstRow="1" w:lastColumn="0" w:lastRow="0" w:noHBand="0" w:noVBand="1" w:val="04A0"/>
      </w:tblPr>
      <w:tblGrid>
        <w:gridCol w:w="3312"/>
        <w:gridCol w:w="3312"/>
        <w:gridCol w:w="3312"/>
      </w:tblGrid>
      <w:tr>
        <w:tc>
          <w:tcPr>
            <w:tcW w:type="dxa" w:w="3312"/>
          </w:tcPr>
          <w:p>
            <w:r>
              <w:t>API</w:t>
            </w:r>
          </w:p>
        </w:tc>
        <w:tc>
          <w:tcPr>
            <w:tcW w:type="dxa" w:w="3312"/>
          </w:tcPr>
          <w:p>
            <w:r>
              <w:t>Use</w:t>
            </w:r>
          </w:p>
        </w:tc>
        <w:tc>
          <w:tcPr>
            <w:tcW w:type="dxa" w:w="3312"/>
          </w:tcPr>
          <w:p>
            <w:r>
              <w:t>Status</w:t>
            </w:r>
          </w:p>
        </w:tc>
      </w:tr>
      <w:tr>
        <w:tc>
          <w:tcPr>
            <w:tcW w:type="dxa" w:w="3312"/>
          </w:tcPr>
          <w:p>
            <w:r>
              <w:t>ShowVerse</w:t>
            </w:r>
          </w:p>
        </w:tc>
        <w:tc>
          <w:tcPr>
            <w:tcW w:type="dxa" w:w="3312"/>
          </w:tcPr>
          <w:p>
            <w:r>
              <w:t>Present a Bible reference/range</w:t>
            </w:r>
          </w:p>
        </w:tc>
        <w:tc>
          <w:tcPr>
            <w:tcW w:type="dxa" w:w="3312"/>
          </w:tcPr>
          <w:p>
            <w:r>
              <w:t>Required</w:t>
            </w:r>
          </w:p>
        </w:tc>
      </w:tr>
      <w:tr>
        <w:tc>
          <w:tcPr>
            <w:tcW w:type="dxa" w:w="3312"/>
          </w:tcPr>
          <w:p>
            <w:r>
              <w:t>GetBibleVersionsV2</w:t>
            </w:r>
          </w:p>
        </w:tc>
        <w:tc>
          <w:tcPr>
            <w:tcW w:type="dxa" w:w="3312"/>
          </w:tcPr>
          <w:p>
            <w:r>
              <w:t>Discover installed Bible versions</w:t>
            </w:r>
          </w:p>
        </w:tc>
        <w:tc>
          <w:tcPr>
            <w:tcW w:type="dxa" w:w="3312"/>
          </w:tcPr>
          <w:p>
            <w:r>
              <w:t>Required</w:t>
            </w:r>
          </w:p>
        </w:tc>
      </w:tr>
      <w:tr>
        <w:tc>
          <w:tcPr>
            <w:tcW w:type="dxa" w:w="3312"/>
          </w:tcPr>
          <w:p>
            <w:r>
              <w:t>Safe connection/permission check</w:t>
            </w:r>
          </w:p>
        </w:tc>
        <w:tc>
          <w:tcPr>
            <w:tcW w:type="dxa" w:w="3312"/>
          </w:tcPr>
          <w:p>
            <w:r>
              <w:t>Validate configured Holyrics endpoint/token</w:t>
            </w:r>
          </w:p>
        </w:tc>
        <w:tc>
          <w:tcPr>
            <w:tcW w:type="dxa" w:w="3312"/>
          </w:tcPr>
          <w:p>
            <w:r>
              <w:t>Required; exact action finalized during implementation</w:t>
            </w:r>
          </w:p>
        </w:tc>
      </w:tr>
      <w:tr>
        <w:tc>
          <w:tcPr>
            <w:tcW w:type="dxa" w:w="3312"/>
          </w:tcPr>
          <w:p>
            <w:r>
              <w:t>SelectVerse</w:t>
            </w:r>
          </w:p>
        </w:tc>
        <w:tc>
          <w:tcPr>
            <w:tcW w:type="dxa" w:w="3312"/>
          </w:tcPr>
          <w:p>
            <w:r>
              <w:t>Select verse without necessarily starting presentation</w:t>
            </w:r>
          </w:p>
        </w:tc>
        <w:tc>
          <w:tcPr>
            <w:tcW w:type="dxa" w:w="3312"/>
          </w:tcPr>
          <w:p>
            <w:r>
              <w:t>Future/optional</w:t>
            </w:r>
          </w:p>
        </w:tc>
      </w:tr>
      <w:tr>
        <w:tc>
          <w:tcPr>
            <w:tcW w:type="dxa" w:w="3312"/>
          </w:tcPr>
          <w:p>
            <w:r>
              <w:t>IdentifyVerseReferences</w:t>
            </w:r>
          </w:p>
        </w:tc>
        <w:tc>
          <w:tcPr>
            <w:tcW w:type="dxa" w:w="3312"/>
          </w:tcPr>
          <w:p>
            <w:r>
              <w:t>Holyrics-side reference identification</w:t>
            </w:r>
          </w:p>
        </w:tc>
        <w:tc>
          <w:tcPr>
            <w:tcW w:type="dxa" w:w="3312"/>
          </w:tcPr>
          <w:p>
            <w:r>
              <w:t>Out of scope; MyBible Voice already parses</w:t>
            </w:r>
          </w:p>
        </w:tc>
      </w:tr>
      <w:tr>
        <w:tc>
          <w:tcPr>
            <w:tcW w:type="dxa" w:w="3312"/>
          </w:tcPr>
          <w:p>
            <w:r>
              <w:t>Song/media/lyrics APIs</w:t>
            </w:r>
          </w:p>
        </w:tc>
        <w:tc>
          <w:tcPr>
            <w:tcW w:type="dxa" w:w="3312"/>
          </w:tcPr>
          <w:p>
            <w:r>
              <w:t>Broader Holyrics control</w:t>
            </w:r>
          </w:p>
        </w:tc>
        <w:tc>
          <w:tcPr>
            <w:tcW w:type="dxa" w:w="3312"/>
          </w:tcPr>
          <w:p>
            <w:r>
              <w:t>Out of scope</w:t>
            </w:r>
          </w:p>
        </w:tc>
      </w:tr>
    </w:tbl>
    <w:p>
      <w:pPr>
        <w:pStyle w:val="Heading1"/>
      </w:pPr>
      <w:r>
        <w:t>29. Design Decisions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Decision</w:t>
            </w:r>
          </w:p>
        </w:tc>
        <w:tc>
          <w:tcPr>
            <w:tcW w:type="dxa" w:w="3312"/>
          </w:tcPr>
          <w:p>
            <w:r>
              <w:t>Reason</w:t>
            </w:r>
          </w:p>
        </w:tc>
      </w:tr>
      <w:tr>
        <w:tc>
          <w:tcPr>
            <w:tcW w:type="dxa" w:w="3312"/>
          </w:tcPr>
          <w:p>
            <w:r>
              <w:t>D1</w:t>
            </w:r>
          </w:p>
        </w:tc>
        <w:tc>
          <w:tcPr>
            <w:tcW w:type="dxa" w:w="3312"/>
          </w:tcPr>
          <w:p>
            <w:r>
              <w:t>Holyrics is a target adapter inside MyBible Voice, not a separate application.</w:t>
            </w:r>
          </w:p>
        </w:tc>
        <w:tc>
          <w:tcPr>
            <w:tcW w:type="dxa" w:w="3312"/>
          </w:tcPr>
          <w:p>
            <w:r>
              <w:t>Keeps the existing voice-to-reference workflow and avoids duplicate parsing logic.</w:t>
            </w:r>
          </w:p>
        </w:tc>
      </w:tr>
      <w:tr>
        <w:tc>
          <w:tcPr>
            <w:tcW w:type="dxa" w:w="3312"/>
          </w:tcPr>
          <w:p>
            <w:r>
              <w:t>D2</w:t>
            </w:r>
          </w:p>
        </w:tc>
        <w:tc>
          <w:tcPr>
            <w:tcW w:type="dxa" w:w="3312"/>
          </w:tcPr>
          <w:p>
            <w:r>
              <w:t>BibleReference remains target-neutral.</w:t>
            </w:r>
          </w:p>
        </w:tc>
        <w:tc>
          <w:tcPr>
            <w:tcW w:type="dxa" w:w="3312"/>
          </w:tcPr>
          <w:p>
            <w:r>
              <w:t>Prevents Holyrics-specific requirements from leaking into the domain module.</w:t>
            </w:r>
          </w:p>
        </w:tc>
      </w:tr>
      <w:tr>
        <w:tc>
          <w:tcPr>
            <w:tcW w:type="dxa" w:w="3312"/>
          </w:tcPr>
          <w:p>
            <w:r>
              <w:t>D3</w:t>
            </w:r>
          </w:p>
        </w:tc>
        <w:tc>
          <w:tcPr>
            <w:tcW w:type="dxa" w:w="3312"/>
          </w:tcPr>
          <w:p>
            <w:r>
              <w:t>ShowVerse is the primary presentation operation.</w:t>
            </w:r>
          </w:p>
        </w:tc>
        <w:tc>
          <w:tcPr>
            <w:tcW w:type="dxa" w:w="3312"/>
          </w:tcPr>
          <w:p>
            <w:r>
              <w:t>It directly matches the product requirement of speaking a reference and causing Holyrics to present it.</w:t>
            </w:r>
          </w:p>
        </w:tc>
      </w:tr>
      <w:tr>
        <w:tc>
          <w:tcPr>
            <w:tcW w:type="dxa" w:w="3312"/>
          </w:tcPr>
          <w:p>
            <w:r>
              <w:t>D4</w:t>
            </w:r>
          </w:p>
        </w:tc>
        <w:tc>
          <w:tcPr>
            <w:tcW w:type="dxa" w:w="3312"/>
          </w:tcPr>
          <w:p>
            <w:r>
              <w:t>Installed Holyrics versions are discovered dynamically.</w:t>
            </w:r>
          </w:p>
        </w:tc>
        <w:tc>
          <w:tcPr>
            <w:tcW w:type="dxa" w:w="3312"/>
          </w:tcPr>
          <w:p>
            <w:r>
              <w:t>Avoids assuming a particular Bible-module installation.</w:t>
            </w:r>
          </w:p>
        </w:tc>
      </w:tr>
      <w:tr>
        <w:tc>
          <w:tcPr>
            <w:tcW w:type="dxa" w:w="3312"/>
          </w:tcPr>
          <w:p>
            <w:r>
              <w:t>D5</w:t>
            </w:r>
          </w:p>
        </w:tc>
        <w:tc>
          <w:tcPr>
            <w:tcW w:type="dxa" w:w="3312"/>
          </w:tcPr>
          <w:p>
            <w:r>
              <w:t>No silent translation fallback.</w:t>
            </w:r>
          </w:p>
        </w:tc>
        <w:tc>
          <w:tcPr>
            <w:tcW w:type="dxa" w:w="3312"/>
          </w:tcPr>
          <w:p>
            <w:r>
              <w:t>Prevents the displayed Bible text from differing from what the user requested.</w:t>
            </w:r>
          </w:p>
        </w:tc>
      </w:tr>
      <w:tr>
        <w:tc>
          <w:tcPr>
            <w:tcW w:type="dxa" w:w="3312"/>
          </w:tcPr>
          <w:p>
            <w:r>
              <w:t>D6</w:t>
            </w:r>
          </w:p>
        </w:tc>
        <w:tc>
          <w:tcPr>
            <w:tcW w:type="dxa" w:w="3312"/>
          </w:tcPr>
          <w:p>
            <w:r>
              <w:t>MySword remains fully functional without Holyrics configuration.</w:t>
            </w:r>
          </w:p>
        </w:tc>
        <w:tc>
          <w:tcPr>
            <w:tcW w:type="dxa" w:w="3312"/>
          </w:tcPr>
          <w:p>
            <w:r>
              <w:t>Preserves the working v0.1 product.</w:t>
            </w:r>
          </w:p>
        </w:tc>
      </w:tr>
    </w:tbl>
    <w:p>
      <w:pPr>
        <w:pStyle w:val="Heading1"/>
      </w:pPr>
      <w:r>
        <w:t>30. Acceptance Criteria</w:t>
      </w:r>
    </w:p>
    <w:p>
      <w:pPr>
        <w:pStyle w:val="ListBullet"/>
      </w:pPr>
      <w:r>
        <w:t>The existing MySword workflow passes its current regression tests.</w:t>
      </w:r>
    </w:p>
    <w:p>
      <w:pPr>
        <w:pStyle w:val="ListBullet"/>
      </w:pPr>
      <w:r>
        <w:t>User can select Holyrics as the active target.</w:t>
      </w:r>
    </w:p>
    <w:p>
      <w:pPr>
        <w:pStyle w:val="ListBullet"/>
      </w:pPr>
      <w:r>
        <w:t>User can configure Holyrics host, port and API token.</w:t>
      </w:r>
    </w:p>
    <w:p>
      <w:pPr>
        <w:pStyle w:val="ListBullet"/>
      </w:pPr>
      <w:r>
        <w:t>Test Connection reports success/failure without presenting a Bible verse.</w:t>
      </w:r>
    </w:p>
    <w:p>
      <w:pPr>
        <w:pStyle w:val="ListBullet"/>
      </w:pPr>
      <w:r>
        <w:t>User can discover/select an installed Holyrics Bible version.</w:t>
      </w:r>
    </w:p>
    <w:p>
      <w:pPr>
        <w:pStyle w:val="ListBullet"/>
      </w:pPr>
      <w:r>
        <w:t>Speaking “John 3:16” results in Holyrics presenting John 3:16.</w:t>
      </w:r>
    </w:p>
    <w:p>
      <w:pPr>
        <w:pStyle w:val="ListBullet"/>
      </w:pPr>
      <w:r>
        <w:t>Speaking a verse range results in Holyrics presenting the correct range.</w:t>
      </w:r>
    </w:p>
    <w:p>
      <w:pPr>
        <w:pStyle w:val="ListBullet"/>
      </w:pPr>
      <w:r>
        <w:t>A requested translation is used only when it is mapped to an installed Holyrics version.</w:t>
      </w:r>
    </w:p>
    <w:p>
      <w:pPr>
        <w:pStyle w:val="ListBullet"/>
      </w:pPr>
      <w:r>
        <w:t>An unavailable translation produces an explicit error rather than a silent fallback.</w:t>
      </w:r>
    </w:p>
    <w:p>
      <w:pPr>
        <w:pStyle w:val="ListBullet"/>
      </w:pPr>
      <w:r>
        <w:t>Network/API failures are reported clearly.</w:t>
      </w:r>
    </w:p>
    <w:p>
      <w:pPr>
        <w:pStyle w:val="ListBullet"/>
      </w:pPr>
      <w:r>
        <w:t>Holyrics credentials never appear in logs.</w:t>
      </w:r>
    </w:p>
    <w:p>
      <w:pPr>
        <w:pStyle w:val="ListBullet"/>
      </w:pPr>
      <w:r>
        <w:t>The domain module remains free of Android/network dependencies introduced for Holyrics.</w:t>
      </w:r>
    </w:p>
    <w:p>
      <w:pPr>
        <w:pStyle w:val="Heading1"/>
      </w:pPr>
      <w:r>
        <w:t>31. External Technical References</w:t>
      </w:r>
    </w:p>
    <w:p>
      <w:r>
        <w:t>The design is based on the current MyBible Voice repository and the documented Holyrics API Server interface.</w:t>
      </w:r>
    </w:p>
    <w:p>
      <w:r>
        <w:t>MyBible Voice repository: https://github.com/chukaonline/mybible-voice</w:t>
      </w:r>
    </w:p>
    <w:p>
      <w:r>
        <w:t>Holyrics API Server: https://github.com/holyrics/API-Server</w:t>
      </w:r>
    </w:p>
    <w:p>
      <w:r>
        <w:t>The Holyrics API documentation confirms POST/JSON requests, token-based API access, ShowVerse, and GetBibleVersionsV2. The repository README confirms the current two-module application boundary and existing MySword/speech/settings responsibilities.</w:t>
      </w:r>
    </w:p>
    <w:p>
      <w:pPr>
        <w:pStyle w:val="Heading1"/>
      </w:pPr>
      <w:r>
        <w:t>32. Implementation Readiness</w:t>
      </w:r>
    </w:p>
    <w:p>
      <w:r>
        <w:t>This design is sufficient to begin implementation of the first Holyrics target slice. Before coding, reconcile the proposed filenames with the current checked-out source tree, inspect the existing app-module dependencies, and preserve the current MySword implementation rather than replacing it. The first implementation milestone should be deliberately narrow: target abstraction → Holyrics configuration → API client → ShowVerse → real-device test.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MyBible Voice — Holyrics Target Integration DTD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