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TEAM 2 Business Plan</w:t>
      </w:r>
    </w:p>
    <w:p w:rsidR="00000000" w:rsidDel="00000000" w:rsidP="00000000" w:rsidRDefault="00000000" w:rsidRPr="00000000" w14:paraId="00000002">
      <w:pPr>
        <w:spacing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150" w:before="0" w:line="240" w:lineRule="auto"/>
        <w:rPr>
          <w:b w:val="1"/>
          <w:bCs w:val="1"/>
          <w:color w:val="00457c"/>
          <w:sz w:val="24"/>
          <w:szCs w:val="24"/>
        </w:rPr>
      </w:pPr>
      <w:bookmarkStart w:colFirst="0" w:colLast="0" w:name="_heading=h.q2m4mtmw6xdv" w:id="0"/>
      <w:bookmarkEnd w:id="0"/>
      <w:r w:rsidDel="00000000" w:rsidR="00000000" w:rsidRPr="00000000">
        <w:rPr>
          <w:b w:val="1"/>
          <w:bCs w:val="1"/>
          <w:color w:val="00457c"/>
          <w:sz w:val="24"/>
          <w:szCs w:val="24"/>
          <w:rtl w:val="0"/>
        </w:rPr>
        <w:t xml:space="preserve">1. App Name and One Sentence Description</w:t>
      </w:r>
    </w:p>
    <w:p w:rsidR="00000000" w:rsidDel="00000000" w:rsidP="00000000" w:rsidRDefault="00000000" w:rsidRPr="00000000" w14:paraId="00000004">
      <w:pPr>
        <w:widowControl w:val="0"/>
        <w:spacing w:after="75" w:line="30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 Name:</w:t>
      </w:r>
      <w:r w:rsidDel="00000000" w:rsidR="00000000" w:rsidRPr="00000000">
        <w:rPr>
          <w:sz w:val="20"/>
          <w:szCs w:val="20"/>
          <w:rtl w:val="0"/>
        </w:rPr>
        <w:t xml:space="preserve"> Tablé</w:t>
      </w:r>
    </w:p>
    <w:p w:rsidR="00000000" w:rsidDel="00000000" w:rsidP="00000000" w:rsidRDefault="00000000" w:rsidRPr="00000000" w14:paraId="00000005">
      <w:pPr>
        <w:widowControl w:val="0"/>
        <w:spacing w:after="300" w:line="300" w:lineRule="auto"/>
        <w:rPr>
          <w:b w:val="1"/>
          <w:bCs w:val="1"/>
          <w:color w:val="00457c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Description:</w:t>
      </w:r>
      <w:r w:rsidDel="00000000" w:rsidR="00000000" w:rsidRPr="00000000">
        <w:rPr>
          <w:sz w:val="20"/>
          <w:szCs w:val="20"/>
          <w:rtl w:val="0"/>
        </w:rPr>
        <w:t xml:space="preserve"> A mobile and web-based marketplace application that connects consumers (diners) with nearby restaurants to offer real-time reservation availability based on live location data, transit modes and user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150" w:before="0" w:line="240" w:lineRule="auto"/>
        <w:rPr>
          <w:b w:val="1"/>
          <w:bCs w:val="1"/>
          <w:color w:val="00457c"/>
          <w:sz w:val="24"/>
          <w:szCs w:val="24"/>
        </w:rPr>
      </w:pPr>
      <w:r w:rsidDel="00000000" w:rsidR="00000000" w:rsidRPr="00000000">
        <w:rPr>
          <w:b w:val="1"/>
          <w:bCs w:val="1"/>
          <w:color w:val="00457c"/>
          <w:sz w:val="24"/>
          <w:szCs w:val="24"/>
          <w:rtl w:val="0"/>
        </w:rPr>
        <w:t xml:space="preserve">2. Problem: What, Who, Why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00" w:lineRule="auto"/>
        <w:ind w:left="60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problem are you solving:</w:t>
      </w:r>
      <w:r w:rsidDel="00000000" w:rsidR="00000000" w:rsidRPr="00000000">
        <w:rPr>
          <w:sz w:val="20"/>
          <w:szCs w:val="20"/>
          <w:rtl w:val="0"/>
        </w:rPr>
        <w:t xml:space="preserve"> Diners frequently waste time physically checking restaurant availability or navigating overcrowded areas, while restaurants simultaneously lose potential walk-in customers due to perceived busyness or lack of dynamic queue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00" w:lineRule="auto"/>
        <w:ind w:left="60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Who has this problem:</w:t>
      </w:r>
      <w:r w:rsidDel="00000000" w:rsidR="00000000" w:rsidRPr="00000000">
        <w:rPr>
          <w:sz w:val="20"/>
          <w:szCs w:val="20"/>
          <w:rtl w:val="0"/>
        </w:rPr>
        <w:t xml:space="preserve"> Spontaneous urban diners, tourists navigating unfamiliar neighborhoods, and mobility-impaired individuals (EDI focus) who require guaranteed accessible and uncrowded seating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180" w:line="300" w:lineRule="auto"/>
        <w:ind w:left="60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Why it is important:</w:t>
      </w:r>
      <w:r w:rsidDel="00000000" w:rsidR="00000000" w:rsidRPr="00000000">
        <w:rPr>
          <w:sz w:val="20"/>
          <w:szCs w:val="20"/>
          <w:rtl w:val="0"/>
        </w:rPr>
        <w:t xml:space="preserve"> Existing platforms heavily prioritize reservations made days in advance. There is a significant market gap for a tool that empowers walk-in customers with real-time crowd predictions, reducing friction in urban dining and enhancing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150" w:before="300" w:line="240" w:lineRule="auto"/>
        <w:rPr>
          <w:b w:val="1"/>
          <w:bCs w:val="1"/>
          <w:color w:val="00457c"/>
          <w:sz w:val="24"/>
          <w:szCs w:val="24"/>
        </w:rPr>
      </w:pPr>
      <w:r w:rsidDel="00000000" w:rsidR="00000000" w:rsidRPr="00000000">
        <w:rPr>
          <w:b w:val="1"/>
          <w:bCs w:val="1"/>
          <w:color w:val="00457c"/>
          <w:sz w:val="24"/>
          <w:szCs w:val="24"/>
          <w:rtl w:val="0"/>
        </w:rPr>
        <w:t xml:space="preserve">3. Solution: How</w:t>
      </w:r>
    </w:p>
    <w:p w:rsidR="00000000" w:rsidDel="00000000" w:rsidP="00000000" w:rsidRDefault="00000000" w:rsidRPr="00000000" w14:paraId="0000000B">
      <w:pPr>
        <w:widowControl w:val="0"/>
        <w:spacing w:after="300" w:line="300" w:lineRule="auto"/>
        <w:rPr>
          <w:b w:val="1"/>
          <w:bCs w:val="1"/>
          <w:color w:val="00457c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How you plan to address this problem:</w:t>
      </w:r>
      <w:r w:rsidDel="00000000" w:rsidR="00000000" w:rsidRPr="00000000">
        <w:rPr>
          <w:sz w:val="20"/>
          <w:szCs w:val="20"/>
          <w:rtl w:val="0"/>
        </w:rPr>
        <w:t xml:space="preserve"> Tablé will ingest historical and dynamic OpenTable structured datasets alongside NYC Open Data. By training time-series machine learning models, the app will forecast peak dining hours and current busyness levels for specific restaurants. Furthermore, a Generative AI chatbot ("Dining Copilot") will be integrated to offer personalized recommendations based on real-time and predicted occupancy.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Target Users and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Target Users:</w:t>
      </w:r>
      <w:r w:rsidDel="00000000" w:rsidR="00000000" w:rsidRPr="00000000">
        <w:rPr>
          <w:sz w:val="20"/>
          <w:szCs w:val="20"/>
          <w:rtl w:val="0"/>
        </w:rPr>
        <w:t xml:space="preserve"> Tablé serves a two-sided marketplace. On the consumer side, it supports spontaneous diners who need reachable, low-friction restaurant availability in Manhattan. On the business side, it supports independent restaurants that need to fill unexpected empty tables without publicly discounting their brand.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Target user segments and requirements:</w:t>
      </w:r>
      <w:r w:rsidDel="00000000" w:rsidR="00000000" w:rsidRPr="00000000">
        <w:rPr>
          <w:rtl w:val="0"/>
        </w:rPr>
      </w:r>
    </w:p>
    <w:tbl>
      <w:tblPr>
        <w:tblStyle w:val="Table1"/>
        <w:tblW w:w="13952.0" w:type="dxa"/>
        <w:jc w:val="left"/>
        <w:tblBorders>
          <w:top w:color="b8b8b8" w:space="0" w:sz="4" w:val="single"/>
          <w:left w:color="b8b8b8" w:space="0" w:sz="4" w:val="single"/>
          <w:bottom w:color="b8b8b8" w:space="0" w:sz="4" w:val="single"/>
          <w:right w:color="b8b8b8" w:space="0" w:sz="4" w:val="single"/>
          <w:insideH w:color="b8b8b8" w:space="0" w:sz="4" w:val="single"/>
          <w:insideV w:color="b8b8b8" w:space="0" w:sz="4" w:val="single"/>
        </w:tblBorders>
        <w:tblLayout w:type="fixed"/>
        <w:tblLook w:val="0400"/>
      </w:tblPr>
      <w:tblGrid>
        <w:gridCol w:w="3488"/>
        <w:gridCol w:w="3488"/>
        <w:gridCol w:w="3488"/>
        <w:gridCol w:w="3488"/>
        <w:tblGridChange w:id="0">
          <w:tblGrid>
            <w:gridCol w:w="3488"/>
            <w:gridCol w:w="3488"/>
            <w:gridCol w:w="3488"/>
            <w:gridCol w:w="3488"/>
          </w:tblGrid>
        </w:tblGridChange>
      </w:tblGrid>
      <w:tr>
        <w:trPr>
          <w:cantSplit w:val="0"/>
          <w:tblHeader w:val="0"/>
        </w:trPr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Core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 Implications for Tablé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Spontaneous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Needs immediate seating near office/hotel with low waiting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Map discovery within 1.5 km; visible availability; ETA-validated booking; concise confirmation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Deal-Hunting Foodie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Wants high-quality meals within budget and is willing to move quickly for discounts.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Budget/dietary onboarding; personalised flash-deal inbox; 15-minute countdown; clear expiry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Urban Explorer / Tourist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Navigates unfamiliar Manhattan areas and depends on walking, cycling, or transit.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Manual neighbourhood fallback; transit mode support; route-aware booking guardrails; simple map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Mobility-Impaired or Sensory-Sensitive Diner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EDI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Requires confidence that a restaurant is accessible and not uncomfortably crowded.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Accessible/sensory-friendly tags; uncrowded recommendations; reduced-risk booking before travelling; readable UI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Independent Restaurateur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Needs to fill sudden empty tables without public mass discounting or overbooking.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B-side dashboard; discount boundaries; targeted 1-to-1 offers; auto-termination when inventory is depleted.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MVP requirements derived from user stories:</w:t>
      </w:r>
      <w:r w:rsidDel="00000000" w:rsidR="00000000" w:rsidRPr="00000000">
        <w:rPr>
          <w:rtl w:val="0"/>
        </w:rPr>
      </w:r>
    </w:p>
    <w:tbl>
      <w:tblPr>
        <w:tblStyle w:val="Table2"/>
        <w:tblW w:w="13952.0" w:type="dxa"/>
        <w:jc w:val="left"/>
        <w:tblBorders>
          <w:top w:color="b8b8b8" w:space="0" w:sz="4" w:val="single"/>
          <w:left w:color="b8b8b8" w:space="0" w:sz="4" w:val="single"/>
          <w:bottom w:color="b8b8b8" w:space="0" w:sz="4" w:val="single"/>
          <w:right w:color="b8b8b8" w:space="0" w:sz="4" w:val="single"/>
          <w:insideH w:color="b8b8b8" w:space="0" w:sz="4" w:val="single"/>
          <w:insideV w:color="b8b8b8" w:space="0" w:sz="4" w:val="single"/>
        </w:tblBorders>
        <w:tblLayout w:type="fixed"/>
        <w:tblLook w:val="0400"/>
      </w:tblPr>
      <w:tblGrid>
        <w:gridCol w:w="3488"/>
        <w:gridCol w:w="3488"/>
        <w:gridCol w:w="3488"/>
        <w:gridCol w:w="3488"/>
        <w:tblGridChange w:id="0">
          <w:tblGrid>
            <w:gridCol w:w="3488"/>
            <w:gridCol w:w="3488"/>
            <w:gridCol w:w="3488"/>
            <w:gridCol w:w="3488"/>
          </w:tblGrid>
        </w:tblGridChange>
      </w:tblGrid>
      <w:tr>
        <w:trPr>
          <w:cantSplit w:val="0"/>
          <w:tblHeader w:val="0"/>
        </w:trPr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Capture budget tier and dietary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Provides the minimum user profile needed for matching and recommendation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Show only restaurants within 1.5 km with available_table_count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Keeps the core user journey grounded in immediate, reachable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Enable or block booking based on ETA versus 15-minute hold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Reduces no-shows and protects restaurant inventory.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Expire flash deals after 900 seconds and disable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Supports time-sensitive yield management and prevents stale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Auto-complete a campaign when all released tables are claimed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Prevents overbooking and closes the restaurant-side operational loop.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Discovery / Offers /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Manual search fallback, cancellation, and discount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Improves resilience and usability if time remains after the MVP is stable.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Competitors:</w:t>
      </w:r>
      <w:r w:rsidDel="00000000" w:rsidR="00000000" w:rsidRPr="00000000">
        <w:rPr>
          <w:sz w:val="20"/>
          <w:szCs w:val="20"/>
          <w:rtl w:val="0"/>
        </w:rPr>
        <w:t xml:space="preserve"> The market already contains mature reservation systems, but most competitors are designed around planned bookings, host-stand management or restaurant operations. The gap for Tablé is the combination of predicted busyness, immediate table availability, ETA feasibility and private flash-deal matching.</w:t>
      </w:r>
      <w:r w:rsidDel="00000000" w:rsidR="00000000" w:rsidRPr="00000000">
        <w:rPr>
          <w:rtl w:val="0"/>
        </w:rPr>
      </w:r>
    </w:p>
    <w:tbl>
      <w:tblPr>
        <w:tblStyle w:val="Table3"/>
        <w:tblW w:w="13952.0" w:type="dxa"/>
        <w:jc w:val="left"/>
        <w:tblBorders>
          <w:top w:color="b8b8b8" w:space="0" w:sz="4" w:val="single"/>
          <w:left w:color="b8b8b8" w:space="0" w:sz="4" w:val="single"/>
          <w:bottom w:color="b8b8b8" w:space="0" w:sz="4" w:val="single"/>
          <w:right w:color="b8b8b8" w:space="0" w:sz="4" w:val="single"/>
          <w:insideH w:color="b8b8b8" w:space="0" w:sz="4" w:val="single"/>
          <w:insideV w:color="b8b8b8" w:space="0" w:sz="4" w:val="single"/>
        </w:tblBorders>
        <w:tblLayout w:type="fixed"/>
        <w:tblLook w:val="0400"/>
      </w:tblPr>
      <w:tblGrid>
        <w:gridCol w:w="3488"/>
        <w:gridCol w:w="3488"/>
        <w:gridCol w:w="3488"/>
        <w:gridCol w:w="3488"/>
        <w:tblGridChange w:id="0">
          <w:tblGrid>
            <w:gridCol w:w="3488"/>
            <w:gridCol w:w="3488"/>
            <w:gridCol w:w="3488"/>
            <w:gridCol w:w="3488"/>
          </w:tblGrid>
        </w:tblGridChange>
      </w:tblGrid>
      <w:tr>
        <w:trPr>
          <w:cantSplit w:val="0"/>
          <w:tblHeader w:val="0"/>
        </w:trPr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Relevant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Observed 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Tablé Differentiation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Large discovery network, web/iPad support, reservation inventory.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Optimised for conventional reservations; no strong prediction of walk-in busyness or ETA feasibility.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Tablé focuses on immediate availability, predicted busyness and reachable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Premium restaurant brand network and flexible inventory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 restaurant cost; limited platform coverage; less suitable for small student-built B2B2C experimentation.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Tablé targets lightweight manager controls and private lull-mitigation offers.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Yelp 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Waitlist and consumer discovery through Yelp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Stronger as a host-stand/waitlist tool than predictive matching; limited personalised flash-deal logic.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Tablé links user preferences, location and restaurant inventory into one offer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Eat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All-in-one operations, analytics and guest management.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Feature-rich but restaurant-operations heavy; consumer immediate-deal experience is not the central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Tablé keeps the MVP narrower: discovery, ETA booking, offers and manager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Excellent prepaid experiences and no-show reduction.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Built for events/prepaid bookings rather than spontaneous nearby dining.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Tablé addresses short-notice, local demand during unexpected lulls.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Architecture and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sz w:val="20"/>
          <w:szCs w:val="20"/>
          <w:rtl w:val="0"/>
        </w:rPr>
        <w:t xml:space="preserve"> Web client built via React.js (Next.js for SSR); Mobile cross-platform client deployed via React Native (Expo framework).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 API Gateway &amp; Microservices:</w:t>
      </w:r>
      <w:r w:rsidDel="00000000" w:rsidR="00000000" w:rsidRPr="00000000">
        <w:rPr>
          <w:sz w:val="20"/>
          <w:szCs w:val="20"/>
          <w:rtl w:val="0"/>
        </w:rPr>
        <w:t xml:space="preserve"> Node.js + Express handling api-gateway, reservations-service, and marketplace-service (flash deals). Live occupancy data streamed via Node.js WebSockets (realtime-service). ML confidence scores served asynchronously via Python FastAPI (ml-pipeline).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Layer:</w:t>
      </w:r>
      <w:r w:rsidDel="00000000" w:rsidR="00000000" w:rsidRPr="00000000">
        <w:rPr>
          <w:sz w:val="20"/>
          <w:szCs w:val="20"/>
          <w:rtl w:val="0"/>
        </w:rPr>
        <w:t xml:space="preserve"> Relational user and restaurant metadata structured in PostgreSQL (Google Cloud SQL managed instance); Real-time status caches held in Redis (Google Cloud Memorystore); Time-series historical trends logged in BigQuery / TimescaleDB.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Deployment &amp; Cloud Infrastructure:</w:t>
      </w:r>
      <w:r w:rsidDel="00000000" w:rsidR="00000000" w:rsidRPr="00000000">
        <w:rPr>
          <w:sz w:val="20"/>
          <w:szCs w:val="20"/>
          <w:rtl w:val="0"/>
        </w:rPr>
        <w:t xml:space="preserve"> Containerized serverless environments running on Google Cloud Run or managed GKE Autopilot clusters to eliminate operations overhead for a 6-developer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External APIs:</w:t>
      </w:r>
      <w:r w:rsidDel="00000000" w:rsidR="00000000" w:rsidRPr="00000000">
        <w:rPr>
          <w:sz w:val="20"/>
          <w:szCs w:val="20"/>
          <w:rtl w:val="0"/>
        </w:rPr>
        <w:t xml:space="preserve"> Google Maps API (Geolocation &amp; Transit ETA), Firebase (Cloud Messaging), and Stripe integration for simulated deposit 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Development Plan: Timeline, Milestones, Risks and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Timeline &amp; Milestones:</w:t>
      </w:r>
      <w:r w:rsidDel="00000000" w:rsidR="00000000" w:rsidRPr="00000000">
        <w:rPr>
          <w:sz w:val="20"/>
          <w:szCs w:val="20"/>
          <w:rtl w:val="0"/>
        </w:rPr>
        <w:t xml:space="preserve"> The project follows the COMP47360 sprint structure through the public demo at the end of July, with final paper and repository submission on 7 August. The plan below keeps each role accountable while leaving Sprint 4 and Sprint 5 for integration, testing and polish rather than late feature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pageBreakBefore w:val="1"/>
        <w:spacing w:after="80" w:line="252.00000000000003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863200" cy="646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Milestone checkpoints:</w:t>
      </w:r>
      <w:r w:rsidDel="00000000" w:rsidR="00000000" w:rsidRPr="00000000">
        <w:rPr>
          <w:rtl w:val="0"/>
        </w:rPr>
      </w:r>
    </w:p>
    <w:tbl>
      <w:tblPr>
        <w:tblStyle w:val="Table4"/>
        <w:tblW w:w="13952.0" w:type="dxa"/>
        <w:jc w:val="left"/>
        <w:tblBorders>
          <w:top w:color="b8b8b8" w:space="0" w:sz="4" w:val="single"/>
          <w:left w:color="b8b8b8" w:space="0" w:sz="4" w:val="single"/>
          <w:bottom w:color="b8b8b8" w:space="0" w:sz="4" w:val="single"/>
          <w:right w:color="b8b8b8" w:space="0" w:sz="4" w:val="single"/>
          <w:insideH w:color="b8b8b8" w:space="0" w:sz="4" w:val="single"/>
          <w:insideV w:color="b8b8b8" w:space="0" w:sz="4" w:val="single"/>
        </w:tblBorders>
        <w:tblLayout w:type="fixed"/>
        <w:tblLook w:val="0400"/>
      </w:tblPr>
      <w:tblGrid>
        <w:gridCol w:w="3488"/>
        <w:gridCol w:w="3488"/>
        <w:gridCol w:w="3488"/>
        <w:gridCol w:w="3488"/>
        <w:tblGridChange w:id="0">
          <w:tblGrid>
            <w:gridCol w:w="3488"/>
            <w:gridCol w:w="3488"/>
            <w:gridCol w:w="3488"/>
            <w:gridCol w:w="3488"/>
          </w:tblGrid>
        </w:tblGridChange>
      </w:tblGrid>
      <w:tr>
        <w:trPr>
          <w:cantSplit w:val="0"/>
          <w:tblHeader w:val="0"/>
        </w:trPr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Intro +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18 May-5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Validated concept, personas, competitive analysis, user stories, MVP scope, architecture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Product backlog ready; API contracts drafted; datasets selected; first prototype reviewed.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8-19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Basic web/mobile skeletons, database schema, initial cleaning pipeline, first Product &amp; UX 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Onboarding, discovery and booking UI paths visible; baseline model plan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22 Jun-3 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Connected MVP: backend, database, ML inference endpoint and core user journey integrated.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user can complete onboarding, discover an available restaurant and attempt an ETA-validated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6-17 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Additional features, GenAI Dining Copilot, EDI/accessibility improvements, usability testing and regression testing.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At least one user feedback round completed; highest-risk defects logged and prioritised.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20-31 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Demo-ready polish, cloud deployment, interview preparation, final paper drafting and public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Stable public demo on 28 July; final code, backlog and paper ready for 7 August submission.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Risks and mitigations:</w:t>
      </w:r>
      <w:r w:rsidDel="00000000" w:rsidR="00000000" w:rsidRPr="00000000">
        <w:rPr>
          <w:rtl w:val="0"/>
        </w:rPr>
      </w:r>
    </w:p>
    <w:tbl>
      <w:tblPr>
        <w:tblStyle w:val="Table5"/>
        <w:tblW w:w="13953.000000000002" w:type="dxa"/>
        <w:jc w:val="left"/>
        <w:tblBorders>
          <w:top w:color="b8b8b8" w:space="0" w:sz="4" w:val="single"/>
          <w:left w:color="b8b8b8" w:space="0" w:sz="4" w:val="single"/>
          <w:bottom w:color="b8b8b8" w:space="0" w:sz="4" w:val="single"/>
          <w:right w:color="b8b8b8" w:space="0" w:sz="4" w:val="single"/>
          <w:insideH w:color="b8b8b8" w:space="0" w:sz="4" w:val="single"/>
          <w:insideV w:color="b8b8b8" w:space="0" w:sz="4" w:val="single"/>
        </w:tblBorders>
        <w:tblLayout w:type="fixed"/>
        <w:tblLook w:val="0400"/>
      </w:tblPr>
      <w:tblGrid>
        <w:gridCol w:w="4651"/>
        <w:gridCol w:w="4651"/>
        <w:gridCol w:w="4651"/>
        <w:tblGridChange w:id="0">
          <w:tblGrid>
            <w:gridCol w:w="4651"/>
            <w:gridCol w:w="4651"/>
            <w:gridCol w:w="4651"/>
          </w:tblGrid>
        </w:tblGridChange>
      </w:tblGrid>
      <w:tr>
        <w:trPr>
          <w:cantSplit w:val="0"/>
          <w:tblHeader w:val="0"/>
        </w:trPr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Project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Limited real-time restaurant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Live APIs may be unavailable or restricted.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 historical/OpenTable-style structured data and simulated live updates for a defensible academic prototype.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ML model over-scope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 deep model may be unrealistic without rich labelled restaurant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Start with interpretable heuristic/baseline models; compare alternatives only when data quality supports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Google Maps / API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Repeated routing calls could exceed a student budget.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Call ETA once on restaurant detail load; cache results; use demo seeds and strict API quotas.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Integration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Next.js, Expo, Node.js, FastAPI, PostgreSQL and cloud deployment can fragment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 JSON contracts in Sprint 1, use a shared monorepo, and hold weekly integration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Usability and accessibility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 map-heavy app can exclude users with mobility, visual or cognitive constraints.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Include manual search, clear status text, accessible contrast, larger tap targets and EDI tags in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Demo instability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Live services may fail during public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Prepare seeded demo data, a stable deployed build, local fallback screenshots and a scripted happy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Budget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="252.00000000000003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Monitoring budget performance remains the responsibility of the Product &amp; UX Lead using daily timesheets. The revised estimate reflects a six-person team working from the introduction week through the public demo and final submission period. It includes product research, UX, data/ML, backend, web, mobile, testing, deployment, documentation and a 20% buffer for coordination, debugging and rework.</w:t>
      </w:r>
      <w:r w:rsidDel="00000000" w:rsidR="00000000" w:rsidRPr="00000000">
        <w:rPr>
          <w:rtl w:val="0"/>
        </w:rPr>
      </w:r>
    </w:p>
    <w:tbl>
      <w:tblPr>
        <w:tblStyle w:val="Table6"/>
        <w:tblW w:w="13905.0" w:type="dxa"/>
        <w:jc w:val="left"/>
        <w:tblBorders>
          <w:top w:color="b8b8b8" w:space="0" w:sz="4" w:val="single"/>
          <w:left w:color="b8b8b8" w:space="0" w:sz="4" w:val="single"/>
          <w:bottom w:color="b8b8b8" w:space="0" w:sz="4" w:val="single"/>
          <w:right w:color="b8b8b8" w:space="0" w:sz="4" w:val="single"/>
          <w:insideH w:color="b8b8b8" w:space="0" w:sz="4" w:val="single"/>
          <w:insideV w:color="b8b8b8" w:space="0" w:sz="4" w:val="single"/>
        </w:tblBorders>
        <w:tblLayout w:type="fixed"/>
        <w:tblLook w:val="0400"/>
      </w:tblPr>
      <w:tblGrid>
        <w:gridCol w:w="2055"/>
        <w:gridCol w:w="1035"/>
        <w:gridCol w:w="1545"/>
        <w:gridCol w:w="1545"/>
        <w:gridCol w:w="1545"/>
        <w:gridCol w:w="1545"/>
        <w:gridCol w:w="1545"/>
        <w:gridCol w:w="1545"/>
        <w:gridCol w:w="1545"/>
        <w:tblGridChange w:id="0">
          <w:tblGrid>
            <w:gridCol w:w="2055"/>
            <w:gridCol w:w="1035"/>
            <w:gridCol w:w="1545"/>
            <w:gridCol w:w="1545"/>
            <w:gridCol w:w="1545"/>
            <w:gridCol w:w="1545"/>
            <w:gridCol w:w="1545"/>
            <w:gridCol w:w="154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Feature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Time Est.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+ Buffer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Total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Hourly Rate (€/hr)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Human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Tools /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Service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7fa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Total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1. Product discovery, interviews &amp; persona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+5.6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33.6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€1,008.00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Miro / Notion / survey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€1,008.00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2. Requirements, user stories &amp; backlog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+5.2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31.2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€936.00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Jira / GitHub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€936.00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3. Competitive analysis &amp; business plan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+3.6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21.6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€648.00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Open data / market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€648.00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4. UX flows, wireframes &amp; Google Stitch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+7.6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45.6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€1,368.00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Google Stitch /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€1,368.00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5. Dataset acquisition, EDA &amp; data-quality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+8.4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50.4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€1,512.00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NYC Open Data / OSM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€1,512.00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6. Data cleaning, feature engineering &amp; 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+9.6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57.6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€1,728.00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Python /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€1,728.00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7. ML / heuristic matching and busyness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+11.0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66.0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€1,980.00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scikit-learn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€1,980.00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8. Backend API gateway, booking and offer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+11.6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69.6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€2,088.00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Node.js /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€2,088.00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9. PostgreSQL schema, seed data and Redis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+7.0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42.0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€1,260.00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Cloud SQL / Memorystore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€85.00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€1,345.00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10. Web app implementation: discovery, booking, 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+11.0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66.0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€1,980.00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React / 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€1,980.00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11. Mobile app implementation: onboarding and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+11.6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69.6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€2,088.00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React Native /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€2,088.00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12. Restaurant dashboard and campaign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+7.6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45.6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€1,368.00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Next.js / dashboard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€1,368.00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13. Google Maps ETA and geospatial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+5.6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33.6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€1,008.00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Google Maps API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€75.00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€1,083.00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14. Generative AI Dining Copilot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+4.4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26.4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€792.00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OpenAI API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€60.00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€852.00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15. EDI/accessibility features and usability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+5.6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33.6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€1,008.00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Testing devices /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€1,008.00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16. Automated tests, integration QA and bug fixing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+10.4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62.4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€1,872.00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Jest / pytest /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€1,872.00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17. Cloud deployment, CI/CD and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+5.6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33.6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€1,008.00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Cloud Run / hosting /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€95.00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€1,103.00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18. Demo, final paper, presentation and interview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+12.6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75.6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€30/hr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€2,268.00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Overleaf / presentation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€2,268.00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+144.0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864.0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€25,920.00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€315.00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€26,235.00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Budget control approach:</w:t>
      </w:r>
      <w:r w:rsidDel="00000000" w:rsidR="00000000" w:rsidRPr="00000000">
        <w:rPr>
          <w:sz w:val="20"/>
          <w:szCs w:val="20"/>
          <w:rtl w:val="0"/>
        </w:rPr>
        <w:t xml:space="preserve"> each team member will record daily hours by feature/task. During sprint reviews, the Product &amp; UX Lead will compare planned versus actual hours, flag over-spending areas, and de-scope P1 items before P0 flows are affected.</w:t>
      </w:r>
      <w:r w:rsidDel="00000000" w:rsidR="00000000" w:rsidRPr="00000000">
        <w:rPr>
          <w:rtl w:val="0"/>
        </w:rPr>
      </w:r>
    </w:p>
    <w:sectPr>
      <w:headerReference r:id="rId8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ind w:left="720" w:firstLine="0"/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  <w:t xml:space="preserve">                                                                         </w:t>
    </w:r>
    <w:r w:rsidDel="00000000" w:rsidR="00000000" w:rsidRPr="00000000">
      <w:rPr/>
      <w:drawing>
        <wp:inline distB="0" distT="0" distL="0" distR="0">
          <wp:extent cx="447675" cy="6477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2Q8oND9FPqNFp1mCqNH4dKPs7w==">CgMxLjAyDmgucTJtNG10bXc2eGR2OAByITFDRG1VWW5vbDNIZFZSTFNLZ3BadUtTWFdhNVBtWDlaXw==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