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3A5C"/>
          <w:sz w:val="52"/>
          <w:szCs w:val="52"/>
        </w:rPr>
        <w:t xml:space="preserve">DEMAS AND THE DRIFT</w:t>
      </w:r>
    </w:p>
    <w:p>
      <w:pPr>
        <w:spacing w:after="120" w:before="0"/>
        <w:jc w:val="center"/>
      </w:pPr>
      <w:r>
        <w:rPr>
          <w:rFonts w:ascii="Georgia" w:cs="Georgia" w:eastAsia="Georgia" w:hAnsi="Georgia"/>
          <w:i/>
          <w:iCs/>
          <w:color w:val="5A5A5A"/>
          <w:sz w:val="32"/>
          <w:szCs w:val="32"/>
        </w:rPr>
        <w:t xml:space="preserve">When Good Work Replaces First Love</w:t>
      </w:r>
    </w:p>
    <w:p>
      <w:pPr>
        <w:spacing w:after="80" w:before="0"/>
        <w:jc w:val="center"/>
      </w:pPr>
      <w:r>
        <w:rPr>
          <w:rFonts w:ascii="Arial" w:cs="Arial" w:eastAsia="Arial" w:hAnsi="Arial"/>
          <w:b/>
          <w:bCs/>
          <w:color w:val="C9A84C"/>
          <w:sz w:val="26"/>
          <w:szCs w:val="26"/>
        </w:rPr>
        <w:t xml:space="preserve">Atlanta North Vespers</w:t>
      </w:r>
    </w:p>
    <w:p>
      <w:pPr>
        <w:spacing w:after="600" w:before="0"/>
        <w:jc w:val="center"/>
      </w:pPr>
      <w:r>
        <w:rPr>
          <w:rFonts w:ascii="Arial" w:cs="Arial" w:eastAsia="Arial" w:hAnsi="Arial"/>
          <w:b/>
          <w:bCs/>
          <w:color w:val="5A5A5A"/>
          <w:sz w:val="20"/>
          <w:szCs w:val="20"/>
        </w:rPr>
        <w:t xml:space="preserve">DETAILED FACILITATOR COPY  |  60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2"/>
              <w:left w:val="single" w:color="C9A84C" w:sz="12"/>
              <w:bottom w:val="single" w:color="1B3A5C" w:sz="12"/>
              <w:right w:val="single" w:color="C9A84C" w:sz="12"/>
            </w:tcBorders>
            <w:shd w:fill="1B3A5C" w:val="clear"/>
            <w:tcMar>
              <w:top w:type="dxa" w:w="200"/>
              <w:left w:type="dxa" w:w="360"/>
              <w:bottom w:type="dxa" w:w="200"/>
              <w:right w:type="dxa" w:w="360"/>
            </w:tcMar>
          </w:tcPr>
          <w:p>
            <w:pPr>
              <w:spacing w:after="80" w:before="0"/>
              <w:jc w:val="center"/>
            </w:pPr>
            <w:r>
              <w:rPr>
                <w:rFonts w:ascii="Arial" w:cs="Arial" w:eastAsia="Arial" w:hAnsi="Arial"/>
                <w:b/>
                <w:bCs/>
                <w:color w:val="C9A84C"/>
                <w:sz w:val="20"/>
                <w:szCs w:val="20"/>
              </w:rPr>
              <w:t xml:space="preserve">FACILITATOR ANCHOR</w:t>
            </w:r>
          </w:p>
          <w:p>
            <w:pPr>
              <w:spacing w:after="80" w:before="0"/>
              <w:jc w:val="center"/>
            </w:pPr>
            <w:r>
              <w:rPr>
                <w:rFonts w:ascii="Georgia" w:cs="Georgia" w:eastAsia="Georgia" w:hAnsi="Georgia"/>
                <w:b/>
                <w:bCs/>
                <w:i/>
                <w:iCs/>
                <w:color w:val="FFFFFF"/>
                <w:sz w:val="28"/>
                <w:szCs w:val="28"/>
              </w:rPr>
              <w:t xml:space="preserve">“Demas did not stop working.</w:t>
            </w:r>
          </w:p>
          <w:p>
            <w:pPr>
              <w:spacing w:after="0" w:before="0"/>
              <w:jc w:val="center"/>
            </w:pPr>
            <w:r>
              <w:rPr>
                <w:rFonts w:ascii="Georgia" w:cs="Georgia" w:eastAsia="Georgia" w:hAnsi="Georgia"/>
                <w:b/>
                <w:bCs/>
                <w:i/>
                <w:iCs/>
                <w:color w:val="FFFFFF"/>
                <w:sz w:val="28"/>
                <w:szCs w:val="28"/>
              </w:rPr>
              <w:t xml:space="preserve">He stopped loving rightly.”</w:t>
            </w:r>
          </w:p>
          <w:p>
            <w:pPr>
              <w:spacing w:after="0" w:before="120"/>
              <w:jc w:val="center"/>
            </w:pPr>
            <w:r>
              <w:rPr>
                <w:rFonts w:ascii="Georgia" w:cs="Georgia" w:eastAsia="Georgia" w:hAnsi="Georgia"/>
                <w:i/>
                <w:iCs/>
                <w:color w:val="FDF6EC"/>
                <w:sz w:val="20"/>
                <w:szCs w:val="20"/>
              </w:rPr>
              <w:t xml:space="preserve">Keep this sentence visible all evening. Everything builds toward it. Everything after it flows from it.</w:t>
            </w:r>
          </w:p>
        </w:tc>
      </w:tr>
    </w:tbl>
    <w:p>
      <w:pPr>
        <w:spacing w:after="60" w:before="0"/>
      </w:pPr>
    </w:p>
    <w:p>
      <w:pPr>
        <w:spacing w:after="60" w:before="0"/>
      </w:pPr>
    </w:p>
    <w:p>
      <w:pPr>
        <w:spacing w:after="60" w:before="0"/>
      </w:pPr>
    </w:p>
    <w:p>
      <w:pPr>
        <w:spacing w:after="100" w:before="0"/>
      </w:pPr>
      <w:r>
        <w:rPr>
          <w:rFonts w:ascii="Arial" w:cs="Arial" w:eastAsia="Arial" w:hAnsi="Arial"/>
          <w:b/>
          <w:bCs/>
          <w:color w:val="1B3A5C"/>
          <w:sz w:val="24"/>
          <w:szCs w:val="24"/>
          <w:u w:val="single"/>
        </w:rPr>
        <w:t xml:space="preserve">PRE-SESSION SETUP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Arial" w:cs="Arial" w:eastAsia="Arial" w:hAnsi="Arial"/>
                <w:color w:val="1B3A5C"/>
                <w:sz w:val="24"/>
                <w:szCs w:val="24"/>
              </w:rPr>
              <w:t xml:space="preserve">☐</w:t>
            </w:r>
          </w:p>
        </w:tc>
        <w:tc>
          <w:tcPr>
            <w:tcW w:type="dxa" w:w="8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20" w:before="0"/>
            </w:pPr>
            <w:r>
              <w:rPr>
                <w:rFonts w:ascii="Arial" w:cs="Arial" w:eastAsia="Arial" w:hAnsi="Arial"/>
                <w:b/>
                <w:bCs/>
                <w:sz w:val="20"/>
                <w:szCs w:val="20"/>
              </w:rPr>
              <w:t xml:space="preserve">Room &amp; Environment</w:t>
            </w:r>
          </w:p>
          <w:p>
            <w:pPr>
              <w:spacing w:after="0" w:before="0"/>
            </w:pPr>
            <w:r>
              <w:rPr>
                <w:rFonts w:ascii="Georgia" w:cs="Georgia" w:eastAsia="Georgia" w:hAnsi="Georgia"/>
                <w:sz w:val="20"/>
                <w:szCs w:val="20"/>
              </w:rPr>
              <w:t xml:space="preserve">Soft instrumental music playing as people arrive. Room dimmed slightly. No bright overhead glare.</w:t>
            </w:r>
          </w:p>
        </w:tc>
      </w:tr>
      <w:tr>
        <w:tc>
          <w:tcPr>
            <w:tcW w:type="dxa" w:w="4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Arial" w:cs="Arial" w:eastAsia="Arial" w:hAnsi="Arial"/>
                <w:color w:val="1B3A5C"/>
                <w:sz w:val="24"/>
                <w:szCs w:val="24"/>
              </w:rPr>
              <w:t xml:space="preserve">☐</w:t>
            </w:r>
          </w:p>
        </w:tc>
        <w:tc>
          <w:tcPr>
            <w:tcW w:type="dxa" w:w="8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20" w:before="0"/>
            </w:pPr>
            <w:r>
              <w:rPr>
                <w:rFonts w:ascii="Arial" w:cs="Arial" w:eastAsia="Arial" w:hAnsi="Arial"/>
                <w:b/>
                <w:bCs/>
                <w:sz w:val="20"/>
                <w:szCs w:val="20"/>
              </w:rPr>
              <w:t xml:space="preserve">Technology</w:t>
            </w:r>
          </w:p>
          <w:p>
            <w:pPr>
              <w:spacing w:after="0" w:before="0"/>
            </w:pPr>
            <w:r>
              <w:rPr>
                <w:rFonts w:ascii="Georgia" w:cs="Georgia" w:eastAsia="Georgia" w:hAnsi="Georgia"/>
                <w:sz w:val="20"/>
                <w:szCs w:val="20"/>
              </w:rPr>
              <w:t xml:space="preserve">Mentimeter account open on facilitator device. QR codes ready on screen (or printed). Clicker / slide advancer in hand.</w:t>
            </w:r>
          </w:p>
        </w:tc>
      </w:tr>
      <w:tr>
        <w:tc>
          <w:tcPr>
            <w:tcW w:type="dxa" w:w="4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Arial" w:cs="Arial" w:eastAsia="Arial" w:hAnsi="Arial"/>
                <w:color w:val="1B3A5C"/>
                <w:sz w:val="24"/>
                <w:szCs w:val="24"/>
              </w:rPr>
              <w:t xml:space="preserve">☐</w:t>
            </w:r>
          </w:p>
        </w:tc>
        <w:tc>
          <w:tcPr>
            <w:tcW w:type="dxa" w:w="8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20" w:before="0"/>
            </w:pPr>
            <w:r>
              <w:rPr>
                <w:rFonts w:ascii="Arial" w:cs="Arial" w:eastAsia="Arial" w:hAnsi="Arial"/>
                <w:b/>
                <w:bCs/>
                <w:sz w:val="20"/>
                <w:szCs w:val="20"/>
              </w:rPr>
              <w:t xml:space="preserve">Materials</w:t>
            </w:r>
          </w:p>
          <w:p>
            <w:pPr>
              <w:spacing w:after="0" w:before="0"/>
            </w:pPr>
            <w:r>
              <w:rPr>
                <w:rFonts w:ascii="Georgia" w:cs="Georgia" w:eastAsia="Georgia" w:hAnsi="Georgia"/>
                <w:sz w:val="20"/>
                <w:szCs w:val="20"/>
              </w:rPr>
              <w:t xml:space="preserve">Printed copies of the three Demas texts (Col 4:14, Phm 1:24, 2 Tim 4:10) for any attendee who wants them. Optional reflection cards.</w:t>
            </w:r>
          </w:p>
        </w:tc>
      </w:tr>
      <w:tr>
        <w:tc>
          <w:tcPr>
            <w:tcW w:type="dxa" w:w="4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Arial" w:cs="Arial" w:eastAsia="Arial" w:hAnsi="Arial"/>
                <w:color w:val="1B3A5C"/>
                <w:sz w:val="24"/>
                <w:szCs w:val="24"/>
              </w:rPr>
              <w:t xml:space="preserve">☐</w:t>
            </w:r>
          </w:p>
        </w:tc>
        <w:tc>
          <w:tcPr>
            <w:tcW w:type="dxa" w:w="8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20" w:before="0"/>
            </w:pPr>
            <w:r>
              <w:rPr>
                <w:rFonts w:ascii="Arial" w:cs="Arial" w:eastAsia="Arial" w:hAnsi="Arial"/>
                <w:b/>
                <w:bCs/>
                <w:sz w:val="20"/>
                <w:szCs w:val="20"/>
              </w:rPr>
              <w:t xml:space="preserve">Your Personal Setup</w:t>
            </w:r>
          </w:p>
          <w:p>
            <w:pPr>
              <w:spacing w:after="0" w:before="0"/>
            </w:pPr>
            <w:r>
              <w:rPr>
                <w:rFonts w:ascii="Georgia" w:cs="Georgia" w:eastAsia="Georgia" w:hAnsi="Georgia"/>
                <w:sz w:val="20"/>
                <w:szCs w:val="20"/>
              </w:rPr>
              <w:t xml:space="preserve">This facilitator copy printed and tabbed by section. Highlighter for live notes. Water.</w:t>
            </w:r>
          </w:p>
        </w:tc>
      </w:tr>
      <w:tr>
        <w:tc>
          <w:tcPr>
            <w:tcW w:type="dxa" w:w="4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Arial" w:cs="Arial" w:eastAsia="Arial" w:hAnsi="Arial"/>
                <w:color w:val="1B3A5C"/>
                <w:sz w:val="24"/>
                <w:szCs w:val="24"/>
              </w:rPr>
              <w:t xml:space="preserve">☐</w:t>
            </w:r>
          </w:p>
        </w:tc>
        <w:tc>
          <w:tcPr>
            <w:tcW w:type="dxa" w:w="8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20" w:before="0"/>
            </w:pPr>
            <w:r>
              <w:rPr>
                <w:rFonts w:ascii="Arial" w:cs="Arial" w:eastAsia="Arial" w:hAnsi="Arial"/>
                <w:b/>
                <w:bCs/>
                <w:sz w:val="20"/>
                <w:szCs w:val="20"/>
              </w:rPr>
              <w:t xml:space="preserve">Scripture Slides</w:t>
            </w:r>
          </w:p>
          <w:p>
            <w:pPr>
              <w:spacing w:after="0" w:before="0"/>
            </w:pPr>
            <w:r>
              <w:rPr>
                <w:rFonts w:ascii="Georgia" w:cs="Georgia" w:eastAsia="Georgia" w:hAnsi="Georgia"/>
                <w:sz w:val="20"/>
                <w:szCs w:val="20"/>
              </w:rPr>
              <w:t xml:space="preserve">Three slides: Col 4:14 → Phm 1:24 → 2 Tim 4:10. No other text on the slides.</w:t>
            </w:r>
          </w:p>
        </w:tc>
      </w:tr>
      <w:tr>
        <w:tc>
          <w:tcPr>
            <w:tcW w:type="dxa" w:w="4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Arial" w:cs="Arial" w:eastAsia="Arial" w:hAnsi="Arial"/>
                <w:color w:val="1B3A5C"/>
                <w:sz w:val="24"/>
                <w:szCs w:val="24"/>
              </w:rPr>
              <w:t xml:space="preserve">☐</w:t>
            </w:r>
          </w:p>
        </w:tc>
        <w:tc>
          <w:tcPr>
            <w:tcW w:type="dxa" w:w="8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20" w:before="0"/>
            </w:pPr>
            <w:r>
              <w:rPr>
                <w:rFonts w:ascii="Arial" w:cs="Arial" w:eastAsia="Arial" w:hAnsi="Arial"/>
                <w:b/>
                <w:bCs/>
                <w:sz w:val="20"/>
                <w:szCs w:val="20"/>
              </w:rPr>
              <w:t xml:space="preserve">Opening Prayer</w:t>
            </w:r>
          </w:p>
          <w:p>
            <w:pPr>
              <w:spacing w:after="0" w:before="0"/>
            </w:pPr>
            <w:r>
              <w:rPr>
                <w:rFonts w:ascii="Georgia" w:cs="Georgia" w:eastAsia="Georgia" w:hAnsi="Georgia"/>
                <w:sz w:val="20"/>
                <w:szCs w:val="20"/>
              </w:rPr>
              <w:t xml:space="preserve">Prepared and personal — frame it around clarity of affection, not clarity of thought.</w:t>
            </w:r>
          </w:p>
        </w:tc>
      </w:tr>
      <w:tr>
        <w:tc>
          <w:tcPr>
            <w:tcW w:type="dxa" w:w="4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Arial" w:cs="Arial" w:eastAsia="Arial" w:hAnsi="Arial"/>
                <w:color w:val="1B3A5C"/>
                <w:sz w:val="24"/>
                <w:szCs w:val="24"/>
              </w:rPr>
              <w:t xml:space="preserve">☐</w:t>
            </w:r>
          </w:p>
        </w:tc>
        <w:tc>
          <w:tcPr>
            <w:tcW w:type="dxa" w:w="8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20" w:before="0"/>
            </w:pPr>
            <w:r>
              <w:rPr>
                <w:rFonts w:ascii="Arial" w:cs="Arial" w:eastAsia="Arial" w:hAnsi="Arial"/>
                <w:b/>
                <w:bCs/>
                <w:sz w:val="20"/>
                <w:szCs w:val="20"/>
              </w:rPr>
              <w:t xml:space="preserve">Whiteboard / Screen</w:t>
            </w:r>
          </w:p>
          <w:p>
            <w:pPr>
              <w:spacing w:after="0" w:before="0"/>
            </w:pPr>
            <w:r>
              <w:rPr>
                <w:rFonts w:ascii="Georgia" w:cs="Georgia" w:eastAsia="Georgia" w:hAnsi="Georgia"/>
                <w:sz w:val="20"/>
                <w:szCs w:val="20"/>
              </w:rPr>
              <w:t xml:space="preserve">Blank and ready for the icebreaker word capture.</w:t>
            </w:r>
          </w:p>
        </w:tc>
      </w:tr>
    </w:tbl>
    <w:p>
      <w:pPr>
        <w:spacing w:after="60" w:before="0"/>
      </w:pPr>
    </w:p>
    <w:p>
      <w:pPr>
        <w:spacing w:after="60" w:before="0"/>
      </w:pPr>
    </w:p>
    <w:p>
      <w:pPr>
        <w:pageBreakBefore/>
        <w:spacing w:after="100" w:before="0"/>
      </w:pPr>
      <w:r>
        <w:rPr>
          <w:rFonts w:ascii="Arial" w:cs="Arial" w:eastAsia="Arial" w:hAnsi="Arial"/>
          <w:b/>
          <w:bCs/>
          <w:color w:val="1B3A5C"/>
          <w:sz w:val="24"/>
          <w:szCs w:val="24"/>
          <w:u w:val="single"/>
        </w:rPr>
        <w:t xml:space="preserve">SESSION 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c>
          <w:tcPr>
            <w:tcBorders>
              <w:top w:val="nil" w:color="FFFFFF" w:sz="0"/>
              <w:left w:val="nil" w:color="FFFFFF" w:sz="0"/>
              <w:bottom w:val="nil" w:color="FFFFFF" w:sz="0"/>
              <w:right w:val="nil" w:color="FFFFFF" w:sz="0"/>
            </w:tcBorders>
            <w:shd w:fill="1B3A5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Section</w:t>
            </w:r>
          </w:p>
        </w:tc>
        <w:tc>
          <w:tcPr>
            <w:tcBorders>
              <w:top w:val="nil" w:color="FFFFFF" w:sz="0"/>
              <w:left w:val="nil" w:color="FFFFFF" w:sz="0"/>
              <w:bottom w:val="nil" w:color="FFFFFF" w:sz="0"/>
              <w:right w:val="nil" w:color="FFFFFF" w:sz="0"/>
            </w:tcBorders>
            <w:shd w:fill="1B3A5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Clock</w:t>
            </w:r>
          </w:p>
        </w:tc>
        <w:tc>
          <w:tcPr>
            <w:tcBorders>
              <w:top w:val="nil" w:color="FFFFFF" w:sz="0"/>
              <w:left w:val="nil" w:color="FFFFFF" w:sz="0"/>
              <w:bottom w:val="nil" w:color="FFFFFF" w:sz="0"/>
              <w:right w:val="nil" w:color="FFFFFF" w:sz="0"/>
            </w:tcBorders>
            <w:shd w:fill="1B3A5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Activity</w:t>
            </w:r>
          </w:p>
        </w:tc>
        <w:tc>
          <w:tcPr>
            <w:tcBorders>
              <w:top w:val="nil" w:color="FFFFFF" w:sz="0"/>
              <w:left w:val="nil" w:color="FFFFFF" w:sz="0"/>
              <w:bottom w:val="nil" w:color="FFFFFF" w:sz="0"/>
              <w:right w:val="nil" w:color="FFFFFF" w:sz="0"/>
            </w:tcBorders>
            <w:shd w:fill="1B3A5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Key Move</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1</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0:00–0:05</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Opening prayer + silence</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Frame: clarity of affection</w:t>
            </w:r>
          </w:p>
        </w:tc>
      </w:tr>
      <w:tr>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2</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0:05–0:13</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Icebreaker + QR Pulse #1</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Diagnostic self-awareness</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3</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0:13–0:23</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Scripture: Three Mentions of Demas</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The arc is the whole point</w:t>
            </w:r>
          </w:p>
        </w:tc>
      </w:tr>
      <w:tr>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4</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0:23–0:31</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Clinical Frame + Blog Excerpt</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Name the diagnosis</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5</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0:31–0:43</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Core Tension: Good Work vs. First Love</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Both truths held together</w:t>
            </w:r>
          </w:p>
        </w:tc>
      </w:tr>
      <w:tr>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6</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0:43–0:51</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Biblical Reorientation + Sabbath</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The Sabbath as rescue, not rule</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7</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0:51–0:58</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QR Pulse #3 + Private Reflection</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Honest personal inventory</w:t>
            </w:r>
          </w:p>
        </w:tc>
      </w:tr>
      <w:tr>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8</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0:58–1:00</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Group Commitment + Closing</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b w:val="false"/>
                <w:bCs w:val="false"/>
                <w:color w:val="000000"/>
                <w:sz w:val="20"/>
                <w:szCs w:val="20"/>
              </w:rPr>
              <w:t xml:space="preserve">One practical reorder</w:t>
            </w:r>
          </w:p>
        </w:tc>
      </w:tr>
    </w:tbl>
    <w:p>
      <w:pPr>
        <w:spacing w:after="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il" w:color="FFFFFF" w:sz="0"/>
              <w:left w:val="nil" w:color="FFFFFF" w:sz="0"/>
              <w:bottom w:val="nil" w:color="FFFFFF" w:sz="0"/>
              <w:right w:val="nil" w:color="FFFFFF" w:sz="0"/>
            </w:tcBorders>
            <w:shd w:fill="1B3A5C" w:val="clear"/>
            <w:tcMar>
              <w:top w:type="dxa" w:w="120"/>
              <w:left w:type="dxa" w:w="200"/>
              <w:bottom w:type="dxa" w:w="120"/>
              <w:right w:type="dxa" w:w="100"/>
            </w:tcMar>
          </w:tcPr>
          <w:p>
            <w:pPr>
              <w:spacing w:after="0" w:before="0"/>
            </w:pPr>
            <w:r>
              <w:rPr>
                <w:rFonts w:ascii="Arial" w:cs="Arial" w:eastAsia="Arial" w:hAnsi="Arial"/>
                <w:b/>
                <w:bCs/>
                <w:color w:val="C9A84C"/>
                <w:sz w:val="26"/>
                <w:szCs w:val="26"/>
              </w:rPr>
              <w:t xml:space="preserve">1.  </w:t>
            </w:r>
            <w:r>
              <w:rPr>
                <w:rFonts w:ascii="Arial" w:cs="Arial" w:eastAsia="Arial" w:hAnsi="Arial"/>
                <w:b/>
                <w:bCs/>
                <w:color w:val="FFFFFF"/>
                <w:sz w:val="26"/>
                <w:szCs w:val="26"/>
              </w:rPr>
              <w:t xml:space="preserve">OPENING</w:t>
            </w:r>
          </w:p>
        </w:tc>
        <w:tc>
          <w:tcPr>
            <w:tcW w:type="dxa" w:w="1560"/>
            <w:tcBorders>
              <w:top w:val="nil" w:color="FFFFFF" w:sz="0"/>
              <w:left w:val="nil" w:color="FFFFFF" w:sz="0"/>
              <w:bottom w:val="nil" w:color="FFFFFF" w:sz="0"/>
              <w:right w:val="nil" w:color="FFFFFF" w:sz="0"/>
            </w:tcBorders>
            <w:shd w:fill="C9A84C" w:val="clear"/>
            <w:tcMar>
              <w:top w:type="dxa" w:w="60"/>
              <w:left w:type="dxa" w:w="100"/>
              <w:bottom w:type="dxa" w:w="60"/>
              <w:right w:type="dxa" w:w="100"/>
            </w:tcMar>
            <w:vAlign w:val="center"/>
          </w:tcPr>
          <w:p>
            <w:pPr>
              <w:spacing w:after="0" w:before="0"/>
              <w:jc w:val="center"/>
            </w:pPr>
            <w:r>
              <w:rPr>
                <w:rFonts w:ascii="Arial" w:cs="Arial" w:eastAsia="Arial" w:hAnsi="Arial"/>
                <w:b/>
                <w:bCs/>
                <w:color w:val="1B3A5C"/>
                <w:sz w:val="22"/>
                <w:szCs w:val="22"/>
              </w:rPr>
              <w:t xml:space="preserve">5 MIN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B3A5C" w:val="clear"/>
          </w:tcPr>
          <w:p/>
        </w:tc>
        <w:tc>
          <w:tcPr>
            <w:tcW w:type="dxa" w:w="9120"/>
            <w:tcBorders>
              <w:top w:val="single" w:color="1B3A5C" w:sz="4"/>
              <w:left w:val="nil" w:color="FFFFFF" w:sz="0"/>
              <w:bottom w:val="single" w:color="1B3A5C" w:sz="4"/>
              <w:right w:val="single" w:color="1B3A5C" w:sz="4"/>
            </w:tcBorders>
            <w:shd w:fill="D6E4F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FACILITATOR NOTE</w:t>
            </w:r>
          </w:p>
          <w:p>
            <w:pPr>
              <w:spacing w:after="80" w:before="0"/>
              <w:jc w:val="left"/>
            </w:pPr>
            <w:r>
              <w:rPr>
                <w:rFonts w:ascii="Arial" w:cs="Arial" w:eastAsia="Arial" w:hAnsi="Arial"/>
                <w:b w:val="false"/>
                <w:bCs w:val="false"/>
                <w:i w:val="false"/>
                <w:iCs w:val="false"/>
                <w:color w:val="000000"/>
                <w:sz w:val="20"/>
                <w:szCs w:val="20"/>
              </w:rPr>
              <w:t xml:space="preserve">You are setting a tone, not delivering information. The slower and quieter you are at the start, the deeper the room will go later. Resist the urge to warm things up with energy. This program works in the opposite direction: start still, build slowly.</w:t>
            </w:r>
          </w:p>
          <w:p>
            <w:pPr>
              <w:spacing w:after="60" w:before="0"/>
            </w:pPr>
          </w:p>
          <w:p>
            <w:pPr>
              <w:spacing w:after="80" w:before="0"/>
              <w:jc w:val="left"/>
            </w:pPr>
            <w:r>
              <w:rPr>
                <w:rFonts w:ascii="Arial" w:cs="Arial" w:eastAsia="Arial" w:hAnsi="Arial"/>
                <w:b w:val="false"/>
                <w:bCs w:val="false"/>
                <w:i w:val="false"/>
                <w:iCs w:val="false"/>
                <w:color w:val="000000"/>
                <w:sz w:val="20"/>
                <w:szCs w:val="20"/>
              </w:rPr>
              <w:t xml:space="preserve">Room should already have soft instrumental playing when people arrive. Do not rush to begin. When about 90% of seats are filled, give it 60 more seconds, then move.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E6B3C" w:val="clear"/>
          </w:tcPr>
          <w:p/>
        </w:tc>
        <w:tc>
          <w:tcPr>
            <w:tcW w:type="dxa" w:w="9120"/>
            <w:tcBorders>
              <w:top w:val="single" w:color="1E6B3C" w:sz="4"/>
              <w:left w:val="nil" w:color="FFFFFF" w:sz="0"/>
              <w:bottom w:val="single" w:color="1E6B3C" w:sz="4"/>
              <w:right w:val="single" w:color="1E6B3C" w:sz="4"/>
            </w:tcBorders>
            <w:shd w:fill="D6EFE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SAY THIS</w:t>
            </w:r>
          </w:p>
          <w:p>
            <w:pPr>
              <w:spacing w:after="80" w:before="0"/>
              <w:jc w:val="left"/>
            </w:pPr>
            <w:r>
              <w:rPr>
                <w:rFonts w:ascii="Arial" w:cs="Arial" w:eastAsia="Arial" w:hAnsi="Arial"/>
                <w:b w:val="false"/>
                <w:bCs w:val="false"/>
                <w:i/>
                <w:iCs/>
                <w:color w:val="5A5A5A"/>
                <w:sz w:val="20"/>
                <w:szCs w:val="20"/>
              </w:rPr>
              <w:t xml:space="preserve">[Allow silence for 20 seconds after people settle. Then begin the prayer without announcing it.]</w:t>
            </w:r>
          </w:p>
          <w:p>
            <w:pPr>
              <w:spacing w:after="60" w:before="0"/>
            </w:pPr>
          </w:p>
          <w:p>
            <w:pPr>
              <w:spacing w:after="80" w:before="0"/>
              <w:jc w:val="left"/>
            </w:pPr>
            <w:r>
              <w:rPr>
                <w:rFonts w:ascii="Arial" w:cs="Arial" w:eastAsia="Arial" w:hAnsi="Arial"/>
                <w:b w:val="false"/>
                <w:bCs w:val="false"/>
                <w:i w:val="false"/>
                <w:iCs w:val="false"/>
                <w:color w:val="000000"/>
                <w:sz w:val="20"/>
                <w:szCs w:val="20"/>
              </w:rPr>
              <w:t xml:space="preserve">Pray for clarity of affection, not clarity of thought. Something like:</w:t>
            </w:r>
          </w:p>
          <w:p>
            <w:pPr>
              <w:spacing w:after="80" w:before="0"/>
              <w:ind w:left="360"/>
              <w:jc w:val="left"/>
            </w:pPr>
            <w:r>
              <w:rPr>
                <w:rFonts w:ascii="Georgia" w:cs="Georgia" w:eastAsia="Georgia" w:hAnsi="Georgia"/>
                <w:b w:val="false"/>
                <w:bCs w:val="false"/>
                <w:i/>
                <w:iCs/>
                <w:color w:val="1E6B3C"/>
                <w:sz w:val="20"/>
                <w:szCs w:val="20"/>
              </w:rPr>
              <w:t xml:space="preserve">“Lord, before we think about Demas tonight — we ask that You would first search our own hearts. Not our schedules, not our to-do lists — but what we love. Who we love. We want You to be first. Show us if You’re not.”</w:t>
            </w:r>
          </w:p>
          <w:p>
            <w:pPr>
              <w:spacing w:after="60" w:before="0"/>
            </w:pPr>
          </w:p>
          <w:p>
            <w:pPr>
              <w:spacing w:after="80" w:before="0"/>
              <w:jc w:val="left"/>
            </w:pPr>
            <w:r>
              <w:rPr>
                <w:rFonts w:ascii="Arial" w:cs="Arial" w:eastAsia="Arial" w:hAnsi="Arial"/>
                <w:b w:val="false"/>
                <w:bCs w:val="false"/>
                <w:i/>
                <w:iCs/>
                <w:color w:val="5A5A5A"/>
                <w:sz w:val="20"/>
                <w:szCs w:val="20"/>
              </w:rPr>
              <w:t xml:space="preserve">[Pause after prayer. Let it breathe. Then, without slides, say:]</w:t>
            </w:r>
          </w:p>
          <w:p>
            <w:pPr>
              <w:spacing w:after="60" w:before="0"/>
            </w:pPr>
          </w:p>
          <w:p>
            <w:pPr>
              <w:spacing w:after="80" w:before="0"/>
              <w:ind w:left="360"/>
              <w:jc w:val="left"/>
            </w:pPr>
            <w:r>
              <w:rPr>
                <w:rFonts w:ascii="Georgia" w:cs="Georgia" w:eastAsia="Georgia" w:hAnsi="Georgia"/>
                <w:b/>
                <w:bCs/>
                <w:i/>
                <w:iCs/>
                <w:color w:val="1B3A5C"/>
                <w:sz w:val="22"/>
                <w:szCs w:val="22"/>
              </w:rPr>
              <w:t xml:space="preserve">“Tonight is not about judging Demas. It is about recognizing how close we are to him.”</w:t>
            </w:r>
          </w:p>
          <w:p>
            <w:pPr>
              <w:spacing w:after="60" w:before="0"/>
            </w:pPr>
          </w:p>
          <w:p>
            <w:pPr>
              <w:spacing w:after="80" w:before="0"/>
              <w:jc w:val="left"/>
            </w:pPr>
            <w:r>
              <w:rPr>
                <w:rFonts w:ascii="Arial" w:cs="Arial" w:eastAsia="Arial" w:hAnsi="Arial"/>
                <w:b w:val="false"/>
                <w:bCs w:val="false"/>
                <w:i/>
                <w:iCs/>
                <w:color w:val="5A5A5A"/>
                <w:sz w:val="20"/>
                <w:szCs w:val="20"/>
              </w:rPr>
              <w:t xml:space="preserve">[Do not move on immediately. Let that sentence sit for 10–15 seconds. Then proceed to Section 2.]</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7A4E00" w:val="clear"/>
          </w:tcPr>
          <w:p/>
        </w:tc>
        <w:tc>
          <w:tcPr>
            <w:tcW w:type="dxa" w:w="9120"/>
            <w:tcBorders>
              <w:top w:val="single" w:color="7A4E00" w:sz="4"/>
              <w:left w:val="nil" w:color="FFFFFF" w:sz="0"/>
              <w:bottom w:val="single" w:color="7A4E00" w:sz="4"/>
              <w:right w:val="single" w:color="7A4E00" w:sz="4"/>
            </w:tcBorders>
            <w:shd w:fill="FFF3CC"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IF/THEN — RESPONSE GUIDE</w:t>
            </w:r>
          </w:p>
          <w:p>
            <w:pPr>
              <w:spacing w:after="80" w:before="0"/>
              <w:jc w:val="left"/>
            </w:pPr>
            <w:r>
              <w:rPr>
                <w:rFonts w:ascii="Arial" w:cs="Arial" w:eastAsia="Arial" w:hAnsi="Arial"/>
                <w:b/>
                <w:bCs/>
                <w:i w:val="false"/>
                <w:iCs w:val="false"/>
                <w:color w:val="000000"/>
                <w:sz w:val="20"/>
                <w:szCs w:val="20"/>
              </w:rPr>
              <w:t xml:space="preserve">If someone looks confused or like they want clarification right away:</w:t>
            </w:r>
          </w:p>
          <w:p>
            <w:pPr>
              <w:spacing w:after="80" w:before="0"/>
              <w:jc w:val="left"/>
            </w:pPr>
            <w:r>
              <w:rPr>
                <w:rFonts w:ascii="Georgia" w:cs="Georgia" w:eastAsia="Georgia" w:hAnsi="Georgia"/>
                <w:b w:val="false"/>
                <w:bCs w:val="false"/>
                <w:i w:val="false"/>
                <w:iCs w:val="false"/>
                <w:color w:val="000000"/>
                <w:sz w:val="20"/>
                <w:szCs w:val="20"/>
              </w:rPr>
              <w:t xml:space="preserve">Do not explain it yet. Nod warmly and say: “We’ll get there.” This is intentional ambiguity. Let it do its work.</w:t>
            </w:r>
          </w:p>
        </w:tc>
      </w:tr>
    </w:tbl>
    <w:p>
      <w:pPr>
        <w:spacing w:after="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il" w:color="FFFFFF" w:sz="0"/>
              <w:left w:val="nil" w:color="FFFFFF" w:sz="0"/>
              <w:bottom w:val="nil" w:color="FFFFFF" w:sz="0"/>
              <w:right w:val="nil" w:color="FFFFFF" w:sz="0"/>
            </w:tcBorders>
            <w:shd w:fill="1B3A5C" w:val="clear"/>
            <w:tcMar>
              <w:top w:type="dxa" w:w="120"/>
              <w:left w:type="dxa" w:w="200"/>
              <w:bottom w:type="dxa" w:w="120"/>
              <w:right w:type="dxa" w:w="100"/>
            </w:tcMar>
          </w:tcPr>
          <w:p>
            <w:pPr>
              <w:spacing w:after="0" w:before="0"/>
            </w:pPr>
            <w:r>
              <w:rPr>
                <w:rFonts w:ascii="Arial" w:cs="Arial" w:eastAsia="Arial" w:hAnsi="Arial"/>
                <w:b/>
                <w:bCs/>
                <w:color w:val="C9A84C"/>
                <w:sz w:val="26"/>
                <w:szCs w:val="26"/>
              </w:rPr>
              <w:t xml:space="preserve">2.  </w:t>
            </w:r>
            <w:r>
              <w:rPr>
                <w:rFonts w:ascii="Arial" w:cs="Arial" w:eastAsia="Arial" w:hAnsi="Arial"/>
                <w:b/>
                <w:bCs/>
                <w:color w:val="FFFFFF"/>
                <w:sz w:val="26"/>
                <w:szCs w:val="26"/>
              </w:rPr>
              <w:t xml:space="preserve">ICEBREAKER + QR PULSE #1: “The Diagnostic Opening”</w:t>
            </w:r>
          </w:p>
        </w:tc>
        <w:tc>
          <w:tcPr>
            <w:tcW w:type="dxa" w:w="1560"/>
            <w:tcBorders>
              <w:top w:val="nil" w:color="FFFFFF" w:sz="0"/>
              <w:left w:val="nil" w:color="FFFFFF" w:sz="0"/>
              <w:bottom w:val="nil" w:color="FFFFFF" w:sz="0"/>
              <w:right w:val="nil" w:color="FFFFFF" w:sz="0"/>
            </w:tcBorders>
            <w:shd w:fill="C9A84C" w:val="clear"/>
            <w:tcMar>
              <w:top w:type="dxa" w:w="60"/>
              <w:left w:type="dxa" w:w="100"/>
              <w:bottom w:type="dxa" w:w="60"/>
              <w:right w:type="dxa" w:w="100"/>
            </w:tcMar>
            <w:vAlign w:val="center"/>
          </w:tcPr>
          <w:p>
            <w:pPr>
              <w:spacing w:after="0" w:before="0"/>
              <w:jc w:val="center"/>
            </w:pPr>
            <w:r>
              <w:rPr>
                <w:rFonts w:ascii="Arial" w:cs="Arial" w:eastAsia="Arial" w:hAnsi="Arial"/>
                <w:b/>
                <w:bCs/>
                <w:color w:val="1B3A5C"/>
                <w:sz w:val="22"/>
                <w:szCs w:val="22"/>
              </w:rPr>
              <w:t xml:space="preserve">8 MIN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B3A5C" w:val="clear"/>
          </w:tcPr>
          <w:p/>
        </w:tc>
        <w:tc>
          <w:tcPr>
            <w:tcW w:type="dxa" w:w="9120"/>
            <w:tcBorders>
              <w:top w:val="single" w:color="1B3A5C" w:sz="4"/>
              <w:left w:val="nil" w:color="FFFFFF" w:sz="0"/>
              <w:bottom w:val="single" w:color="1B3A5C" w:sz="4"/>
              <w:right w:val="single" w:color="1B3A5C" w:sz="4"/>
            </w:tcBorders>
            <w:shd w:fill="D6E4F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FACILITATOR NOTE</w:t>
            </w:r>
          </w:p>
          <w:p>
            <w:pPr>
              <w:spacing w:after="80" w:before="0"/>
              <w:jc w:val="left"/>
            </w:pPr>
            <w:r>
              <w:rPr>
                <w:rFonts w:ascii="Arial" w:cs="Arial" w:eastAsia="Arial" w:hAnsi="Arial"/>
                <w:b w:val="false"/>
                <w:bCs w:val="false"/>
                <w:i w:val="false"/>
                <w:iCs w:val="false"/>
                <w:color w:val="000000"/>
                <w:sz w:val="20"/>
                <w:szCs w:val="20"/>
              </w:rPr>
              <w:t xml:space="preserve">This section is diagnostic before it is didactic. You are not teaching yet — you are helping the room see itself. The Mentimeter results will show them as a group what each individual privately knows about themselves. That collective mirror is powerful.</w:t>
            </w:r>
          </w:p>
          <w:p>
            <w:pPr>
              <w:spacing w:after="60" w:before="0"/>
            </w:pPr>
          </w:p>
          <w:p>
            <w:pPr>
              <w:spacing w:after="80" w:before="0"/>
              <w:jc w:val="left"/>
            </w:pPr>
            <w:r>
              <w:rPr>
                <w:rFonts w:ascii="Arial" w:cs="Arial" w:eastAsia="Arial" w:hAnsi="Arial"/>
                <w:b w:val="false"/>
                <w:bCs w:val="false"/>
                <w:i w:val="false"/>
                <w:iCs w:val="false"/>
                <w:color w:val="000000"/>
                <w:sz w:val="20"/>
                <w:szCs w:val="20"/>
              </w:rPr>
              <w:t xml:space="preserve">Have the whiteboard or digital screen ready for the verbal responses. Write actual words — not summaries. If someone says “my startup,” write “my startup.” Specificity creates identification.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E6B3C" w:val="clear"/>
          </w:tcPr>
          <w:p/>
        </w:tc>
        <w:tc>
          <w:tcPr>
            <w:tcW w:type="dxa" w:w="9120"/>
            <w:tcBorders>
              <w:top w:val="single" w:color="1E6B3C" w:sz="4"/>
              <w:left w:val="nil" w:color="FFFFFF" w:sz="0"/>
              <w:bottom w:val="single" w:color="1E6B3C" w:sz="4"/>
              <w:right w:val="single" w:color="1E6B3C" w:sz="4"/>
            </w:tcBorders>
            <w:shd w:fill="D6EFE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SAY THIS</w:t>
            </w:r>
          </w:p>
          <w:p>
            <w:pPr>
              <w:spacing w:after="80" w:before="0"/>
              <w:jc w:val="left"/>
            </w:pPr>
            <w:r>
              <w:rPr>
                <w:rFonts w:ascii="Arial" w:cs="Arial" w:eastAsia="Arial" w:hAnsi="Arial"/>
                <w:b/>
                <w:bCs/>
                <w:i w:val="false"/>
                <w:iCs w:val="false"/>
                <w:color w:val="1B3A5C"/>
                <w:sz w:val="20"/>
                <w:szCs w:val="20"/>
              </w:rPr>
              <w:t xml:space="preserve">VERBAL WARM-UP [2 min]</w:t>
            </w:r>
          </w:p>
          <w:p>
            <w:pPr>
              <w:spacing w:after="60" w:before="0"/>
            </w:pPr>
          </w:p>
          <w:p>
            <w:pPr>
              <w:spacing w:after="80" w:before="0"/>
              <w:jc w:val="left"/>
            </w:pPr>
            <w:r>
              <w:rPr>
                <w:rFonts w:ascii="Georgia" w:cs="Georgia" w:eastAsia="Georgia" w:hAnsi="Georgia"/>
                <w:b/>
                <w:bCs/>
                <w:i/>
                <w:iCs/>
                <w:color w:val="1B3A5C"/>
                <w:sz w:val="22"/>
                <w:szCs w:val="22"/>
              </w:rPr>
              <w:t xml:space="preserve">“Let’s start here. What are you currently building or pursuing? Don’t overthink it — just name it.”</w:t>
            </w:r>
          </w:p>
          <w:p>
            <w:pPr>
              <w:spacing w:after="60" w:before="0"/>
            </w:pPr>
          </w:p>
          <w:p>
            <w:pPr>
              <w:spacing w:after="80" w:before="0"/>
              <w:jc w:val="left"/>
            </w:pPr>
            <w:r>
              <w:rPr>
                <w:rFonts w:ascii="Arial" w:cs="Arial" w:eastAsia="Arial" w:hAnsi="Arial"/>
                <w:b w:val="false"/>
                <w:bCs w:val="false"/>
                <w:i/>
                <w:iCs/>
                <w:color w:val="5A5A5A"/>
                <w:sz w:val="20"/>
                <w:szCs w:val="20"/>
              </w:rPr>
              <w:t xml:space="preserve">Take 3–4 answers aloud. Write them on the board or screen exactly as said. Career. Business. Ministry. Personal growth. Let the room own its reality.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C9A84C" w:val="clear"/>
          </w:tcPr>
          <w:p/>
        </w:tc>
        <w:tc>
          <w:tcPr>
            <w:tcW w:type="dxa" w:w="9120"/>
            <w:tcBorders>
              <w:top w:val="single" w:color="C9A84C" w:sz="4"/>
              <w:left w:val="nil" w:color="FFFFFF" w:sz="0"/>
              <w:bottom w:val="single" w:color="C9A84C" w:sz="4"/>
              <w:right w:val="single" w:color="C9A84C" w:sz="4"/>
            </w:tcBorders>
            <w:shd w:fill="FDF6EC"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1B3A5C"/>
                <w:sz w:val="20"/>
                <w:szCs w:val="20"/>
              </w:rPr>
              <w:t xml:space="preserve">QR PULSE #1  —  Display on screen, ask attendees to scan</w:t>
            </w:r>
          </w:p>
          <w:p>
            <w:pPr>
              <w:spacing w:after="60" w:before="0"/>
            </w:pPr>
          </w:p>
          <w:p>
            <w:pPr>
              <w:spacing w:after="80" w:before="0"/>
              <w:jc w:val="left"/>
            </w:pPr>
            <w:r>
              <w:rPr>
                <w:rFonts w:ascii="Georgia" w:cs="Georgia" w:eastAsia="Georgia" w:hAnsi="Georgia"/>
                <w:b/>
                <w:bCs/>
                <w:i/>
                <w:iCs/>
                <w:color w:val="1B3A5C"/>
                <w:sz w:val="22"/>
                <w:szCs w:val="22"/>
              </w:rPr>
              <w:t xml:space="preserve">“Right now, what gets most of your daily attention?”</w:t>
            </w:r>
          </w:p>
          <w:p>
            <w:pPr>
              <w:spacing w:after="60" w:before="0"/>
            </w:pP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Christ and devotional life</w:t>
            </w: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Career and professional growth</w:t>
            </w: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Relationships and family</w:t>
            </w: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Personal goals and self-development</w:t>
            </w:r>
          </w:p>
          <w:p>
            <w:pPr>
              <w:spacing w:after="60" w:before="0"/>
            </w:pPr>
          </w:p>
          <w:p>
            <w:pPr>
              <w:spacing w:after="80" w:before="0"/>
              <w:jc w:val="left"/>
            </w:pPr>
            <w:r>
              <w:rPr>
                <w:rFonts w:ascii="Arial" w:cs="Arial" w:eastAsia="Arial" w:hAnsi="Arial"/>
                <w:b w:val="false"/>
                <w:bCs w:val="false"/>
                <w:i/>
                <w:iCs/>
                <w:color w:val="5A5A5A"/>
                <w:sz w:val="20"/>
                <w:szCs w:val="20"/>
              </w:rPr>
              <w:t xml:space="preserve">Tool: Mentimeter poll. Display results live immediately.</w:t>
            </w:r>
          </w:p>
          <w:p>
            <w:pPr>
              <w:spacing w:after="80" w:before="0"/>
              <w:jc w:val="left"/>
            </w:pPr>
            <w:r>
              <w:rPr>
                <w:rFonts w:ascii="Arial" w:cs="Arial" w:eastAsia="Arial" w:hAnsi="Arial"/>
                <w:b w:val="false"/>
                <w:bCs w:val="false"/>
                <w:i/>
                <w:iCs/>
                <w:color w:val="7A4E00"/>
                <w:sz w:val="20"/>
                <w:szCs w:val="20"/>
              </w:rPr>
              <w:t xml:space="preserve">Do NOT comment on the results immediately. Just let them see themselves as a group. Hold the silence for 5–8 seconds.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E6B3C" w:val="clear"/>
          </w:tcPr>
          <w:p/>
        </w:tc>
        <w:tc>
          <w:tcPr>
            <w:tcW w:type="dxa" w:w="9120"/>
            <w:tcBorders>
              <w:top w:val="single" w:color="1E6B3C" w:sz="4"/>
              <w:left w:val="nil" w:color="FFFFFF" w:sz="0"/>
              <w:bottom w:val="single" w:color="1E6B3C" w:sz="4"/>
              <w:right w:val="single" w:color="1E6B3C" w:sz="4"/>
            </w:tcBorders>
            <w:shd w:fill="D6EFE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SAY THIS</w:t>
            </w:r>
          </w:p>
          <w:p>
            <w:pPr>
              <w:spacing w:after="80" w:before="0"/>
              <w:jc w:val="left"/>
            </w:pPr>
            <w:r>
              <w:rPr>
                <w:rFonts w:ascii="Arial" w:cs="Arial" w:eastAsia="Arial" w:hAnsi="Arial"/>
                <w:b w:val="false"/>
                <w:bCs w:val="false"/>
                <w:i/>
                <w:iCs/>
                <w:color w:val="5A5A5A"/>
                <w:sz w:val="20"/>
                <w:szCs w:val="20"/>
              </w:rPr>
              <w:t xml:space="preserve">[After results are displayed, pause. Then ask — do NOT answer:]</w:t>
            </w:r>
          </w:p>
          <w:p>
            <w:pPr>
              <w:spacing w:after="60" w:before="0"/>
            </w:pPr>
          </w:p>
          <w:p>
            <w:pPr>
              <w:spacing w:after="80" w:before="0"/>
              <w:jc w:val="left"/>
            </w:pPr>
            <w:r>
              <w:rPr>
                <w:rFonts w:ascii="Georgia" w:cs="Georgia" w:eastAsia="Georgia" w:hAnsi="Georgia"/>
                <w:b/>
                <w:bCs/>
                <w:i/>
                <w:iCs/>
                <w:color w:val="1B3A5C"/>
                <w:sz w:val="22"/>
                <w:szCs w:val="22"/>
              </w:rPr>
              <w:t xml:space="preserve">“Which of these could slowly replace Christ — without you even noticing?”</w:t>
            </w:r>
          </w:p>
          <w:p>
            <w:pPr>
              <w:spacing w:after="60" w:before="0"/>
            </w:pPr>
          </w:p>
          <w:p>
            <w:pPr>
              <w:spacing w:after="80" w:before="0"/>
              <w:jc w:val="left"/>
            </w:pPr>
            <w:r>
              <w:rPr>
                <w:rFonts w:ascii="Arial" w:cs="Arial" w:eastAsia="Arial" w:hAnsi="Arial"/>
                <w:b w:val="false"/>
                <w:bCs w:val="false"/>
                <w:i/>
                <w:iCs/>
                <w:color w:val="5A5A5A"/>
                <w:sz w:val="20"/>
                <w:szCs w:val="20"/>
              </w:rPr>
              <w:t xml:space="preserve">[Let it sit. Do not fill the silence. Count to eight in your head. Then transition to Section 3.]</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7A4E00" w:val="clear"/>
          </w:tcPr>
          <w:p/>
        </w:tc>
        <w:tc>
          <w:tcPr>
            <w:tcW w:type="dxa" w:w="9120"/>
            <w:tcBorders>
              <w:top w:val="single" w:color="7A4E00" w:sz="4"/>
              <w:left w:val="nil" w:color="FFFFFF" w:sz="0"/>
              <w:bottom w:val="single" w:color="7A4E00" w:sz="4"/>
              <w:right w:val="single" w:color="7A4E00" w:sz="4"/>
            </w:tcBorders>
            <w:shd w:fill="FFF3CC"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IF/THEN — RESPONSE GUIDE</w:t>
            </w:r>
          </w:p>
          <w:p>
            <w:pPr>
              <w:spacing w:after="80" w:before="0"/>
              <w:jc w:val="left"/>
            </w:pPr>
            <w:r>
              <w:rPr>
                <w:rFonts w:ascii="Arial" w:cs="Arial" w:eastAsia="Arial" w:hAnsi="Arial"/>
                <w:b/>
                <w:bCs/>
                <w:i w:val="false"/>
                <w:iCs w:val="false"/>
                <w:color w:val="000000"/>
                <w:sz w:val="20"/>
                <w:szCs w:val="20"/>
              </w:rPr>
              <w:t xml:space="preserve">If someone immediately answers the question — which breaks the silence:</w:t>
            </w:r>
          </w:p>
          <w:p>
            <w:pPr>
              <w:spacing w:after="80" w:before="0"/>
              <w:jc w:val="left"/>
            </w:pPr>
            <w:r>
              <w:rPr>
                <w:rFonts w:ascii="Georgia" w:cs="Georgia" w:eastAsia="Georgia" w:hAnsi="Georgia"/>
                <w:b w:val="false"/>
                <w:bCs w:val="false"/>
                <w:i w:val="false"/>
                <w:iCs w:val="false"/>
                <w:color w:val="000000"/>
                <w:sz w:val="20"/>
                <w:szCs w:val="20"/>
              </w:rPr>
              <w:t xml:space="preserve">Receive the answer graciously: “Good — hold that thought. We’re going to come back to exactly that.” Then hold the pause before moving on.</w:t>
            </w:r>
          </w:p>
          <w:p>
            <w:pPr>
              <w:spacing w:after="60" w:before="0"/>
            </w:pPr>
          </w:p>
          <w:p>
            <w:pPr>
              <w:spacing w:after="80" w:before="0"/>
              <w:jc w:val="left"/>
            </w:pPr>
            <w:r>
              <w:rPr>
                <w:rFonts w:ascii="Arial" w:cs="Arial" w:eastAsia="Arial" w:hAnsi="Arial"/>
                <w:b/>
                <w:bCs/>
                <w:i w:val="false"/>
                <w:iCs w:val="false"/>
                <w:color w:val="000000"/>
                <w:sz w:val="20"/>
                <w:szCs w:val="20"/>
              </w:rPr>
              <w:t xml:space="preserve">If the results show that most attention is on Christ (first option):</w:t>
            </w:r>
          </w:p>
          <w:p>
            <w:pPr>
              <w:spacing w:after="80" w:before="0"/>
              <w:jc w:val="left"/>
            </w:pPr>
            <w:r>
              <w:rPr>
                <w:rFonts w:ascii="Georgia" w:cs="Georgia" w:eastAsia="Georgia" w:hAnsi="Georgia"/>
                <w:b w:val="false"/>
                <w:bCs w:val="false"/>
                <w:i w:val="false"/>
                <w:iCs w:val="false"/>
                <w:color w:val="000000"/>
                <w:sz w:val="20"/>
                <w:szCs w:val="20"/>
              </w:rPr>
              <w:t xml:space="preserve">Don’t challenge it directly. Simply say: “That’s good. And tonight is for all of us — because Demas probably would have said the same thing three years before 2 Timothy.”</w:t>
            </w:r>
          </w:p>
        </w:tc>
      </w:tr>
    </w:tbl>
    <w:p>
      <w:pPr>
        <w:spacing w:after="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il" w:color="FFFFFF" w:sz="0"/>
              <w:left w:val="nil" w:color="FFFFFF" w:sz="0"/>
              <w:bottom w:val="nil" w:color="FFFFFF" w:sz="0"/>
              <w:right w:val="nil" w:color="FFFFFF" w:sz="0"/>
            </w:tcBorders>
            <w:shd w:fill="1B3A5C" w:val="clear"/>
            <w:tcMar>
              <w:top w:type="dxa" w:w="120"/>
              <w:left w:type="dxa" w:w="200"/>
              <w:bottom w:type="dxa" w:w="120"/>
              <w:right w:type="dxa" w:w="100"/>
            </w:tcMar>
          </w:tcPr>
          <w:p>
            <w:pPr>
              <w:spacing w:after="0" w:before="0"/>
            </w:pPr>
            <w:r>
              <w:rPr>
                <w:rFonts w:ascii="Arial" w:cs="Arial" w:eastAsia="Arial" w:hAnsi="Arial"/>
                <w:b/>
                <w:bCs/>
                <w:color w:val="C9A84C"/>
                <w:sz w:val="26"/>
                <w:szCs w:val="26"/>
              </w:rPr>
              <w:t xml:space="preserve">3.  </w:t>
            </w:r>
            <w:r>
              <w:rPr>
                <w:rFonts w:ascii="Arial" w:cs="Arial" w:eastAsia="Arial" w:hAnsi="Arial"/>
                <w:b/>
                <w:bCs/>
                <w:color w:val="FFFFFF"/>
                <w:sz w:val="26"/>
                <w:szCs w:val="26"/>
              </w:rPr>
              <w:t xml:space="preserve">SCRIPTURE: The Three Mentions of Demas</w:t>
            </w:r>
          </w:p>
        </w:tc>
        <w:tc>
          <w:tcPr>
            <w:tcW w:type="dxa" w:w="1560"/>
            <w:tcBorders>
              <w:top w:val="nil" w:color="FFFFFF" w:sz="0"/>
              <w:left w:val="nil" w:color="FFFFFF" w:sz="0"/>
              <w:bottom w:val="nil" w:color="FFFFFF" w:sz="0"/>
              <w:right w:val="nil" w:color="FFFFFF" w:sz="0"/>
            </w:tcBorders>
            <w:shd w:fill="C9A84C" w:val="clear"/>
            <w:tcMar>
              <w:top w:type="dxa" w:w="60"/>
              <w:left w:type="dxa" w:w="100"/>
              <w:bottom w:type="dxa" w:w="60"/>
              <w:right w:type="dxa" w:w="100"/>
            </w:tcMar>
            <w:vAlign w:val="center"/>
          </w:tcPr>
          <w:p>
            <w:pPr>
              <w:spacing w:after="0" w:before="0"/>
              <w:jc w:val="center"/>
            </w:pPr>
            <w:r>
              <w:rPr>
                <w:rFonts w:ascii="Arial" w:cs="Arial" w:eastAsia="Arial" w:hAnsi="Arial"/>
                <w:b/>
                <w:bCs/>
                <w:color w:val="1B3A5C"/>
                <w:sz w:val="22"/>
                <w:szCs w:val="22"/>
              </w:rPr>
              <w:t xml:space="preserve">10 MIN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B3A5C" w:val="clear"/>
          </w:tcPr>
          <w:p/>
        </w:tc>
        <w:tc>
          <w:tcPr>
            <w:tcW w:type="dxa" w:w="9120"/>
            <w:tcBorders>
              <w:top w:val="single" w:color="1B3A5C" w:sz="4"/>
              <w:left w:val="nil" w:color="FFFFFF" w:sz="0"/>
              <w:bottom w:val="single" w:color="1B3A5C" w:sz="4"/>
              <w:right w:val="single" w:color="1B3A5C" w:sz="4"/>
            </w:tcBorders>
            <w:shd w:fill="D6E4F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FACILITATOR NOTE</w:t>
            </w:r>
          </w:p>
          <w:p>
            <w:pPr>
              <w:spacing w:after="80" w:before="0"/>
              <w:jc w:val="left"/>
            </w:pPr>
            <w:r>
              <w:rPr>
                <w:rFonts w:ascii="Arial" w:cs="Arial" w:eastAsia="Arial" w:hAnsi="Arial"/>
                <w:b w:val="false"/>
                <w:bCs w:val="false"/>
                <w:i w:val="false"/>
                <w:iCs w:val="false"/>
                <w:color w:val="000000"/>
                <w:sz w:val="20"/>
                <w:szCs w:val="20"/>
              </w:rPr>
              <w:t xml:space="preserve">The arc is the entire theological argument. Do not rush it. Read each verse yourself — do not ask someone from the audience to read tonight. Your voice, your pacing, controls the weight.</w:t>
            </w:r>
          </w:p>
          <w:p>
            <w:pPr>
              <w:spacing w:after="60" w:before="0"/>
            </w:pPr>
          </w:p>
          <w:p>
            <w:pPr>
              <w:spacing w:after="80" w:before="0"/>
              <w:jc w:val="left"/>
            </w:pPr>
            <w:r>
              <w:rPr>
                <w:rFonts w:ascii="Arial" w:cs="Arial" w:eastAsia="Arial" w:hAnsi="Arial"/>
                <w:b w:val="false"/>
                <w:bCs w:val="false"/>
                <w:i w:val="false"/>
                <w:iCs w:val="false"/>
                <w:color w:val="000000"/>
                <w:sz w:val="20"/>
                <w:szCs w:val="20"/>
              </w:rPr>
              <w:t xml:space="preserve">Project each slide one at a time. Pause between them. The silence between Colossians and 2 Timothy should feel long enough to be slightly uncomfortable. That discomfort is the point.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E6B3C" w:val="clear"/>
          </w:tcPr>
          <w:p/>
        </w:tc>
        <w:tc>
          <w:tcPr>
            <w:tcW w:type="dxa" w:w="9120"/>
            <w:tcBorders>
              <w:top w:val="single" w:color="1E6B3C" w:sz="4"/>
              <w:left w:val="nil" w:color="FFFFFF" w:sz="0"/>
              <w:bottom w:val="single" w:color="1E6B3C" w:sz="4"/>
              <w:right w:val="single" w:color="1E6B3C" w:sz="4"/>
            </w:tcBorders>
            <w:shd w:fill="D6EFE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SAY THIS</w:t>
            </w:r>
          </w:p>
          <w:p>
            <w:pPr>
              <w:spacing w:after="80" w:before="0"/>
              <w:jc w:val="left"/>
            </w:pPr>
            <w:r>
              <w:rPr>
                <w:rFonts w:ascii="Arial" w:cs="Arial" w:eastAsia="Arial" w:hAnsi="Arial"/>
                <w:b w:val="false"/>
                <w:bCs w:val="false"/>
                <w:i/>
                <w:iCs/>
                <w:color w:val="5A5A5A"/>
                <w:sz w:val="20"/>
                <w:szCs w:val="20"/>
              </w:rPr>
              <w:t xml:space="preserve">Read these three texts slowly. One at a time. Pause after each.</w:t>
            </w:r>
          </w:p>
          <w:p>
            <w:pPr>
              <w:spacing w:after="60" w:before="0"/>
            </w:pPr>
          </w:p>
          <w:p>
            <w:pPr>
              <w:spacing w:after="80" w:before="0"/>
              <w:jc w:val="left"/>
            </w:pPr>
            <w:r>
              <w:rPr>
                <w:rFonts w:ascii="Georgia" w:cs="Georgia" w:eastAsia="Georgia" w:hAnsi="Georgia"/>
                <w:b/>
                <w:bCs/>
                <w:i w:val="false"/>
                <w:iCs w:val="false"/>
                <w:color w:val="1B3A5C"/>
                <w:sz w:val="22"/>
                <w:szCs w:val="22"/>
              </w:rPr>
              <w:t xml:space="preserve">“Colossians 4:14 — Demas the co-laborer. Present. Trusted. Named.”</w:t>
            </w:r>
          </w:p>
          <w:p>
            <w:pPr>
              <w:spacing w:after="60" w:before="0"/>
            </w:pPr>
          </w:p>
          <w:p>
            <w:pPr>
              <w:spacing w:after="80" w:before="0"/>
              <w:jc w:val="left"/>
            </w:pPr>
            <w:r>
              <w:rPr>
                <w:rFonts w:ascii="Arial" w:cs="Arial" w:eastAsia="Arial" w:hAnsi="Arial"/>
                <w:b w:val="false"/>
                <w:bCs w:val="false"/>
                <w:i/>
                <w:iCs/>
                <w:color w:val="5A5A5A"/>
                <w:sz w:val="20"/>
                <w:szCs w:val="20"/>
              </w:rPr>
              <w:t xml:space="preserve">[Pause 5 seconds. Advance slide.]</w:t>
            </w:r>
          </w:p>
          <w:p>
            <w:pPr>
              <w:spacing w:after="60" w:before="0"/>
            </w:pPr>
          </w:p>
          <w:p>
            <w:pPr>
              <w:spacing w:after="80" w:before="0"/>
              <w:jc w:val="left"/>
            </w:pPr>
            <w:r>
              <w:rPr>
                <w:rFonts w:ascii="Georgia" w:cs="Georgia" w:eastAsia="Georgia" w:hAnsi="Georgia"/>
                <w:b/>
                <w:bCs/>
                <w:i w:val="false"/>
                <w:iCs w:val="false"/>
                <w:color w:val="1B3A5C"/>
                <w:sz w:val="22"/>
                <w:szCs w:val="22"/>
              </w:rPr>
              <w:t xml:space="preserve">“Philemon 1:24 — Still in the inner circle. Still working.”</w:t>
            </w:r>
          </w:p>
          <w:p>
            <w:pPr>
              <w:spacing w:after="60" w:before="0"/>
            </w:pPr>
          </w:p>
          <w:p>
            <w:pPr>
              <w:spacing w:after="80" w:before="0"/>
              <w:jc w:val="left"/>
            </w:pPr>
            <w:r>
              <w:rPr>
                <w:rFonts w:ascii="Arial" w:cs="Arial" w:eastAsia="Arial" w:hAnsi="Arial"/>
                <w:b w:val="false"/>
                <w:bCs w:val="false"/>
                <w:i/>
                <w:iCs/>
                <w:color w:val="5A5A5A"/>
                <w:sz w:val="20"/>
                <w:szCs w:val="20"/>
              </w:rPr>
              <w:t xml:space="preserve">[Pause 8 seconds. Advance slide. Longer pause here — build the tension.]</w:t>
            </w:r>
          </w:p>
          <w:p>
            <w:pPr>
              <w:spacing w:after="60" w:before="0"/>
            </w:pPr>
          </w:p>
          <w:p>
            <w:pPr>
              <w:spacing w:after="80" w:before="0"/>
              <w:jc w:val="left"/>
            </w:pPr>
            <w:r>
              <w:rPr>
                <w:rFonts w:ascii="Georgia" w:cs="Georgia" w:eastAsia="Georgia" w:hAnsi="Georgia"/>
                <w:b/>
                <w:bCs/>
                <w:i w:val="false"/>
                <w:iCs w:val="false"/>
                <w:color w:val="1B3A5C"/>
                <w:sz w:val="22"/>
                <w:szCs w:val="22"/>
              </w:rPr>
              <w:t xml:space="preserve">“2 Timothy 4:10 — ‘Having loved this present world.’”</w:t>
            </w:r>
          </w:p>
          <w:p>
            <w:pPr>
              <w:spacing w:after="60" w:before="0"/>
            </w:pPr>
          </w:p>
          <w:p>
            <w:pPr>
              <w:spacing w:after="80" w:before="0"/>
              <w:jc w:val="left"/>
            </w:pPr>
            <w:r>
              <w:rPr>
                <w:rFonts w:ascii="Arial" w:cs="Arial" w:eastAsia="Arial" w:hAnsi="Arial"/>
                <w:b w:val="false"/>
                <w:bCs w:val="false"/>
                <w:i/>
                <w:iCs/>
                <w:color w:val="5A5A5A"/>
                <w:sz w:val="20"/>
                <w:szCs w:val="20"/>
              </w:rPr>
              <w:t xml:space="preserve">[Pause. Then:]</w:t>
            </w:r>
          </w:p>
          <w:p>
            <w:pPr>
              <w:spacing w:after="60" w:before="0"/>
            </w:pPr>
          </w:p>
          <w:p>
            <w:pPr>
              <w:spacing w:after="80" w:before="0"/>
              <w:jc w:val="left"/>
            </w:pPr>
            <w:r>
              <w:rPr>
                <w:rFonts w:ascii="Georgia" w:cs="Georgia" w:eastAsia="Georgia" w:hAnsi="Georgia"/>
                <w:b/>
                <w:bCs/>
                <w:i/>
                <w:iCs/>
                <w:color w:val="1E6B3C"/>
                <w:sz w:val="22"/>
                <w:szCs w:val="22"/>
              </w:rPr>
              <w:t xml:space="preserve">“Paul doesn’t say Demas became wicked. He says Demas loved something else more.”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C9A84C" w:val="clear"/>
          </w:tcPr>
          <w:p/>
        </w:tc>
        <w:tc>
          <w:tcPr>
            <w:tcW w:type="dxa" w:w="9120"/>
            <w:tcBorders>
              <w:top w:val="single" w:color="C9A84C" w:sz="4"/>
              <w:left w:val="nil" w:color="FFFFFF" w:sz="0"/>
              <w:bottom w:val="single" w:color="C9A84C" w:sz="4"/>
              <w:right w:val="single" w:color="C9A84C" w:sz="4"/>
            </w:tcBorders>
            <w:shd w:fill="FDF6EC"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1B3A5C"/>
                <w:sz w:val="20"/>
                <w:szCs w:val="20"/>
              </w:rPr>
              <w:t xml:space="preserve">INTERACTIVE PAIRS  [3 min]</w:t>
            </w:r>
          </w:p>
          <w:p>
            <w:pPr>
              <w:spacing w:after="60" w:before="0"/>
            </w:pPr>
          </w:p>
          <w:p>
            <w:pPr>
              <w:spacing w:after="80" w:before="0"/>
              <w:jc w:val="left"/>
            </w:pPr>
            <w:r>
              <w:rPr>
                <w:rFonts w:ascii="Georgia" w:cs="Georgia" w:eastAsia="Georgia" w:hAnsi="Georgia"/>
                <w:b w:val="false"/>
                <w:bCs w:val="false"/>
                <w:i/>
                <w:iCs/>
                <w:color w:val="5A5A5A"/>
                <w:sz w:val="20"/>
                <w:szCs w:val="20"/>
              </w:rPr>
              <w:t xml:space="preserve">“Turn to one person near you. I want you to talk through this question together for two minutes:”</w:t>
            </w:r>
          </w:p>
          <w:p>
            <w:pPr>
              <w:spacing w:after="60" w:before="0"/>
            </w:pPr>
          </w:p>
          <w:p>
            <w:pPr>
              <w:spacing w:after="80" w:before="0"/>
              <w:jc w:val="left"/>
            </w:pPr>
            <w:r>
              <w:rPr>
                <w:rFonts w:ascii="Georgia" w:cs="Georgia" w:eastAsia="Georgia" w:hAnsi="Georgia"/>
                <w:b/>
                <w:bCs/>
                <w:i/>
                <w:iCs/>
                <w:color w:val="1B3A5C"/>
                <w:sz w:val="22"/>
                <w:szCs w:val="22"/>
              </w:rPr>
              <w:t xml:space="preserve">“Did Demas fall suddenly — or drift gradually? What do you think happened between Colossians and 2 Timothy?”</w:t>
            </w:r>
          </w:p>
          <w:p>
            <w:pPr>
              <w:spacing w:after="60" w:before="0"/>
            </w:pPr>
          </w:p>
          <w:p>
            <w:pPr>
              <w:spacing w:after="80" w:before="0"/>
              <w:jc w:val="left"/>
            </w:pPr>
            <w:r>
              <w:rPr>
                <w:rFonts w:ascii="Arial" w:cs="Arial" w:eastAsia="Arial" w:hAnsi="Arial"/>
                <w:b w:val="false"/>
                <w:bCs w:val="false"/>
                <w:i/>
                <w:iCs/>
                <w:color w:val="5A5A5A"/>
                <w:sz w:val="20"/>
                <w:szCs w:val="20"/>
              </w:rPr>
              <w:t xml:space="preserve">After 2 minutes, gather 2–3 brief share-backs from the room. You are listening for the word “gradual.” When someone uses it or implies it, validate and build:</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E6B3C" w:val="clear"/>
          </w:tcPr>
          <w:p/>
        </w:tc>
        <w:tc>
          <w:tcPr>
            <w:tcW w:type="dxa" w:w="9120"/>
            <w:tcBorders>
              <w:top w:val="single" w:color="1E6B3C" w:sz="4"/>
              <w:left w:val="nil" w:color="FFFFFF" w:sz="0"/>
              <w:bottom w:val="single" w:color="1E6B3C" w:sz="4"/>
              <w:right w:val="single" w:color="1E6B3C" w:sz="4"/>
            </w:tcBorders>
            <w:shd w:fill="D6EFE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SAY THIS</w:t>
            </w:r>
          </w:p>
          <w:p>
            <w:pPr>
              <w:spacing w:after="80" w:before="0"/>
              <w:jc w:val="left"/>
            </w:pPr>
            <w:r>
              <w:rPr>
                <w:rFonts w:ascii="Arial" w:cs="Arial" w:eastAsia="Arial" w:hAnsi="Arial"/>
                <w:b w:val="false"/>
                <w:bCs w:val="false"/>
                <w:i/>
                <w:iCs/>
                <w:color w:val="5A5A5A"/>
                <w:sz w:val="20"/>
                <w:szCs w:val="20"/>
              </w:rPr>
              <w:t xml:space="preserve">[After share-backs, land the key insight:]</w:t>
            </w:r>
          </w:p>
          <w:p>
            <w:pPr>
              <w:spacing w:after="60" w:before="0"/>
            </w:pPr>
          </w:p>
          <w:p>
            <w:pPr>
              <w:spacing w:after="80" w:before="0"/>
              <w:jc w:val="left"/>
            </w:pPr>
            <w:r>
              <w:rPr>
                <w:rFonts w:ascii="Georgia" w:cs="Georgia" w:eastAsia="Georgia" w:hAnsi="Georgia"/>
                <w:b/>
                <w:bCs/>
                <w:i/>
                <w:iCs/>
                <w:color w:val="1B3A5C"/>
                <w:sz w:val="22"/>
                <w:szCs w:val="22"/>
              </w:rPr>
              <w:t xml:space="preserve">“This was not an acute collapse. This was a chronic condition of the soul.”</w:t>
            </w:r>
          </w:p>
          <w:p>
            <w:pPr>
              <w:spacing w:after="60" w:before="0"/>
            </w:pPr>
          </w:p>
          <w:p>
            <w:pPr>
              <w:spacing w:after="80" w:before="0"/>
              <w:jc w:val="left"/>
            </w:pPr>
            <w:r>
              <w:rPr>
                <w:rFonts w:ascii="Arial" w:cs="Arial" w:eastAsia="Arial" w:hAnsi="Arial"/>
                <w:b w:val="false"/>
                <w:bCs w:val="false"/>
                <w:i/>
                <w:iCs/>
                <w:color w:val="5A5A5A"/>
                <w:sz w:val="20"/>
                <w:szCs w:val="20"/>
              </w:rPr>
              <w:t xml:space="preserve">[Pause. Let it land. Then transition: “Let’s look at that diagnosis more carefully.”]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7A4E00" w:val="clear"/>
          </w:tcPr>
          <w:p/>
        </w:tc>
        <w:tc>
          <w:tcPr>
            <w:tcW w:type="dxa" w:w="9120"/>
            <w:tcBorders>
              <w:top w:val="single" w:color="7A4E00" w:sz="4"/>
              <w:left w:val="nil" w:color="FFFFFF" w:sz="0"/>
              <w:bottom w:val="single" w:color="7A4E00" w:sz="4"/>
              <w:right w:val="single" w:color="7A4E00" w:sz="4"/>
            </w:tcBorders>
            <w:shd w:fill="FFF3CC"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IF/THEN — RESPONSE GUIDE</w:t>
            </w:r>
          </w:p>
          <w:p>
            <w:pPr>
              <w:spacing w:after="80" w:before="0"/>
              <w:jc w:val="left"/>
            </w:pPr>
            <w:r>
              <w:rPr>
                <w:rFonts w:ascii="Arial" w:cs="Arial" w:eastAsia="Arial" w:hAnsi="Arial"/>
                <w:b/>
                <w:bCs/>
                <w:i w:val="false"/>
                <w:iCs w:val="false"/>
                <w:color w:val="000000"/>
                <w:sz w:val="20"/>
                <w:szCs w:val="20"/>
              </w:rPr>
              <w:t xml:space="preserve">If someone argues Demas was simply weak or immoral:</w:t>
            </w:r>
          </w:p>
          <w:p>
            <w:pPr>
              <w:spacing w:after="80" w:before="0"/>
              <w:jc w:val="left"/>
            </w:pPr>
            <w:r>
              <w:rPr>
                <w:rFonts w:ascii="Georgia" w:cs="Georgia" w:eastAsia="Georgia" w:hAnsi="Georgia"/>
                <w:b w:val="false"/>
                <w:bCs w:val="false"/>
                <w:i w:val="false"/>
                <w:iCs w:val="false"/>
                <w:color w:val="000000"/>
                <w:sz w:val="20"/>
                <w:szCs w:val="20"/>
              </w:rPr>
              <w:t xml:space="preserve">Affirm the concern: “That’s a reasonable read. What’s interesting is that Paul doesn’t use moral language — he uses the language of love. That distinction is going to matter for us in a few minutes.”</w:t>
            </w:r>
          </w:p>
          <w:p>
            <w:pPr>
              <w:spacing w:after="60" w:before="0"/>
            </w:pPr>
          </w:p>
          <w:p>
            <w:pPr>
              <w:spacing w:after="80" w:before="0"/>
              <w:jc w:val="left"/>
            </w:pPr>
            <w:r>
              <w:rPr>
                <w:rFonts w:ascii="Arial" w:cs="Arial" w:eastAsia="Arial" w:hAnsi="Arial"/>
                <w:b/>
                <w:bCs/>
                <w:i w:val="false"/>
                <w:iCs w:val="false"/>
                <w:color w:val="000000"/>
                <w:sz w:val="20"/>
                <w:szCs w:val="20"/>
              </w:rPr>
              <w:t xml:space="preserve">If someone asks whether Demas was restored:</w:t>
            </w:r>
          </w:p>
          <w:p>
            <w:pPr>
              <w:spacing w:after="80" w:before="0"/>
              <w:jc w:val="left"/>
            </w:pPr>
            <w:r>
              <w:rPr>
                <w:rFonts w:ascii="Georgia" w:cs="Georgia" w:eastAsia="Georgia" w:hAnsi="Georgia"/>
                <w:b w:val="false"/>
                <w:bCs w:val="false"/>
                <w:i w:val="false"/>
                <w:iCs w:val="false"/>
                <w:color w:val="000000"/>
                <w:sz w:val="20"/>
                <w:szCs w:val="20"/>
              </w:rPr>
              <w:t xml:space="preserve">Honest answer: “We don’t know. The text goes silent. And that silence is its own warning.”</w:t>
            </w:r>
          </w:p>
        </w:tc>
      </w:tr>
    </w:tbl>
    <w:p>
      <w:pPr>
        <w:spacing w:after="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il" w:color="FFFFFF" w:sz="0"/>
              <w:left w:val="nil" w:color="FFFFFF" w:sz="0"/>
              <w:bottom w:val="nil" w:color="FFFFFF" w:sz="0"/>
              <w:right w:val="nil" w:color="FFFFFF" w:sz="0"/>
            </w:tcBorders>
            <w:shd w:fill="1B3A5C" w:val="clear"/>
            <w:tcMar>
              <w:top w:type="dxa" w:w="120"/>
              <w:left w:type="dxa" w:w="200"/>
              <w:bottom w:type="dxa" w:w="120"/>
              <w:right w:type="dxa" w:w="100"/>
            </w:tcMar>
          </w:tcPr>
          <w:p>
            <w:pPr>
              <w:spacing w:after="0" w:before="0"/>
            </w:pPr>
            <w:r>
              <w:rPr>
                <w:rFonts w:ascii="Arial" w:cs="Arial" w:eastAsia="Arial" w:hAnsi="Arial"/>
                <w:b/>
                <w:bCs/>
                <w:color w:val="C9A84C"/>
                <w:sz w:val="26"/>
                <w:szCs w:val="26"/>
              </w:rPr>
              <w:t xml:space="preserve">4.  </w:t>
            </w:r>
            <w:r>
              <w:rPr>
                <w:rFonts w:ascii="Arial" w:cs="Arial" w:eastAsia="Arial" w:hAnsi="Arial"/>
                <w:b/>
                <w:bCs/>
                <w:color w:val="FFFFFF"/>
                <w:sz w:val="26"/>
                <w:szCs w:val="26"/>
              </w:rPr>
              <w:t xml:space="preserve">THE CLINICAL FRAME: “Differential Diagnosis of Demas”</w:t>
            </w:r>
          </w:p>
        </w:tc>
        <w:tc>
          <w:tcPr>
            <w:tcW w:type="dxa" w:w="1560"/>
            <w:tcBorders>
              <w:top w:val="nil" w:color="FFFFFF" w:sz="0"/>
              <w:left w:val="nil" w:color="FFFFFF" w:sz="0"/>
              <w:bottom w:val="nil" w:color="FFFFFF" w:sz="0"/>
              <w:right w:val="nil" w:color="FFFFFF" w:sz="0"/>
            </w:tcBorders>
            <w:shd w:fill="C9A84C" w:val="clear"/>
            <w:tcMar>
              <w:top w:type="dxa" w:w="60"/>
              <w:left w:type="dxa" w:w="100"/>
              <w:bottom w:type="dxa" w:w="60"/>
              <w:right w:type="dxa" w:w="100"/>
            </w:tcMar>
            <w:vAlign w:val="center"/>
          </w:tcPr>
          <w:p>
            <w:pPr>
              <w:spacing w:after="0" w:before="0"/>
              <w:jc w:val="center"/>
            </w:pPr>
            <w:r>
              <w:rPr>
                <w:rFonts w:ascii="Arial" w:cs="Arial" w:eastAsia="Arial" w:hAnsi="Arial"/>
                <w:b/>
                <w:bCs/>
                <w:color w:val="1B3A5C"/>
                <w:sz w:val="22"/>
                <w:szCs w:val="22"/>
              </w:rPr>
              <w:t xml:space="preserve">8 MIN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B3A5C" w:val="clear"/>
          </w:tcPr>
          <w:p/>
        </w:tc>
        <w:tc>
          <w:tcPr>
            <w:tcW w:type="dxa" w:w="9120"/>
            <w:tcBorders>
              <w:top w:val="single" w:color="1B3A5C" w:sz="4"/>
              <w:left w:val="nil" w:color="FFFFFF" w:sz="0"/>
              <w:bottom w:val="single" w:color="1B3A5C" w:sz="4"/>
              <w:right w:val="single" w:color="1B3A5C" w:sz="4"/>
            </w:tcBorders>
            <w:shd w:fill="D6E4F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FACILITATOR NOTE</w:t>
            </w:r>
          </w:p>
          <w:p>
            <w:pPr>
              <w:spacing w:after="80" w:before="0"/>
              <w:jc w:val="left"/>
            </w:pPr>
            <w:r>
              <w:rPr>
                <w:rFonts w:ascii="Arial" w:cs="Arial" w:eastAsia="Arial" w:hAnsi="Arial"/>
                <w:b w:val="false"/>
                <w:bCs w:val="false"/>
                <w:i w:val="false"/>
                <w:iCs w:val="false"/>
                <w:color w:val="000000"/>
                <w:sz w:val="20"/>
                <w:szCs w:val="20"/>
              </w:rPr>
              <w:t xml:space="preserve">This section uses clinical language deliberately — this is an Adventist audience of professionals. The “Differential Diagnosis” framing from your blog post meets them in their world and then turns that world upside down.</w:t>
            </w:r>
          </w:p>
          <w:p>
            <w:pPr>
              <w:spacing w:after="60" w:before="0"/>
            </w:pPr>
          </w:p>
          <w:p>
            <w:pPr>
              <w:spacing w:after="80" w:before="0"/>
              <w:jc w:val="left"/>
            </w:pPr>
            <w:r>
              <w:rPr>
                <w:rFonts w:ascii="Arial" w:cs="Arial" w:eastAsia="Arial" w:hAnsi="Arial"/>
                <w:b w:val="false"/>
                <w:bCs w:val="false"/>
                <w:i w:val="false"/>
                <w:iCs w:val="false"/>
                <w:color w:val="000000"/>
                <w:sz w:val="20"/>
                <w:szCs w:val="20"/>
              </w:rPr>
              <w:t xml:space="preserve">Read the excerpt slowly. Do not rush. The formal, clinical tone contrasts beautifully with the personal weight of the topic. Let the contrast do its work.</w:t>
            </w:r>
          </w:p>
          <w:p>
            <w:pPr>
              <w:spacing w:after="60" w:before="0"/>
            </w:pPr>
          </w:p>
          <w:p>
            <w:pPr>
              <w:spacing w:after="80" w:before="0"/>
              <w:jc w:val="left"/>
            </w:pPr>
            <w:r>
              <w:rPr>
                <w:rFonts w:ascii="Arial" w:cs="Arial" w:eastAsia="Arial" w:hAnsi="Arial"/>
                <w:b w:val="false"/>
                <w:bCs w:val="false"/>
                <w:i w:val="false"/>
                <w:iCs w:val="false"/>
                <w:color w:val="000000"/>
                <w:sz w:val="20"/>
                <w:szCs w:val="20"/>
              </w:rPr>
              <w:t xml:space="preserve">After the reading, the QR Pulse will surface what the room is already thinking. The goal is not to teach the diagnosis — it’s to help them name it themselves.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E6B3C" w:val="clear"/>
          </w:tcPr>
          <w:p/>
        </w:tc>
        <w:tc>
          <w:tcPr>
            <w:tcW w:type="dxa" w:w="9120"/>
            <w:tcBorders>
              <w:top w:val="single" w:color="1E6B3C" w:sz="4"/>
              <w:left w:val="nil" w:color="FFFFFF" w:sz="0"/>
              <w:bottom w:val="single" w:color="1E6B3C" w:sz="4"/>
              <w:right w:val="single" w:color="1E6B3C" w:sz="4"/>
            </w:tcBorders>
            <w:shd w:fill="D6EFE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SAY THIS</w:t>
            </w:r>
          </w:p>
          <w:p>
            <w:pPr>
              <w:spacing w:after="80" w:before="0"/>
              <w:jc w:val="left"/>
            </w:pPr>
            <w:r>
              <w:rPr>
                <w:rFonts w:ascii="Arial" w:cs="Arial" w:eastAsia="Arial" w:hAnsi="Arial"/>
                <w:b w:val="false"/>
                <w:bCs w:val="false"/>
                <w:i/>
                <w:iCs/>
                <w:color w:val="5A5A5A"/>
                <w:sz w:val="20"/>
                <w:szCs w:val="20"/>
              </w:rPr>
              <w:t xml:space="preserve">[Say before reading the excerpt:]</w:t>
            </w:r>
          </w:p>
          <w:p>
            <w:pPr>
              <w:spacing w:after="60" w:before="0"/>
            </w:pPr>
          </w:p>
          <w:p>
            <w:pPr>
              <w:spacing w:after="80" w:before="0"/>
              <w:jc w:val="left"/>
            </w:pPr>
            <w:r>
              <w:rPr>
                <w:rFonts w:ascii="Georgia" w:cs="Georgia" w:eastAsia="Georgia" w:hAnsi="Georgia"/>
                <w:b/>
                <w:bCs/>
                <w:i/>
                <w:iCs/>
                <w:color w:val="1B3A5C"/>
                <w:sz w:val="22"/>
                <w:szCs w:val="22"/>
              </w:rPr>
              <w:t xml:space="preserve">“I want to read you something I wrote earlier this year. I want you to listen as a clinician listens — and then tell me what you’d put on the chart.”</w:t>
            </w:r>
          </w:p>
          <w:p>
            <w:pPr>
              <w:spacing w:after="60" w:before="0"/>
            </w:pPr>
          </w:p>
          <w:p>
            <w:pPr>
              <w:spacing w:after="80" w:before="0"/>
              <w:jc w:val="left"/>
            </w:pPr>
            <w:r>
              <w:rPr>
                <w:rFonts w:ascii="Arial" w:cs="Arial" w:eastAsia="Arial" w:hAnsi="Arial"/>
                <w:b w:val="false"/>
                <w:bCs w:val="false"/>
                <w:i/>
                <w:iCs/>
                <w:color w:val="5A5A5A"/>
                <w:sz w:val="20"/>
                <w:szCs w:val="20"/>
              </w:rPr>
              <w:t xml:space="preserve">[Read the selected excerpt from “Differential Diagnosis of Demas.” Read at 70% of your normal speaking speed.]</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C9A84C" w:val="clear"/>
          </w:tcPr>
          <w:p/>
        </w:tc>
        <w:tc>
          <w:tcPr>
            <w:tcW w:type="dxa" w:w="9120"/>
            <w:tcBorders>
              <w:top w:val="single" w:color="C9A84C" w:sz="4"/>
              <w:left w:val="nil" w:color="FFFFFF" w:sz="0"/>
              <w:bottom w:val="single" w:color="C9A84C" w:sz="4"/>
              <w:right w:val="single" w:color="C9A84C" w:sz="4"/>
            </w:tcBorders>
            <w:shd w:fill="FDF6EC"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1B3A5C"/>
                <w:sz w:val="20"/>
                <w:szCs w:val="20"/>
              </w:rPr>
              <w:t xml:space="preserve">QR PULSE #2  —  After the blog reading</w:t>
            </w:r>
          </w:p>
          <w:p>
            <w:pPr>
              <w:spacing w:after="60" w:before="0"/>
            </w:pPr>
          </w:p>
          <w:p>
            <w:pPr>
              <w:spacing w:after="80" w:before="0"/>
              <w:jc w:val="left"/>
            </w:pPr>
            <w:r>
              <w:rPr>
                <w:rFonts w:ascii="Georgia" w:cs="Georgia" w:eastAsia="Georgia" w:hAnsi="Georgia"/>
                <w:b/>
                <w:bCs/>
                <w:i/>
                <w:iCs/>
                <w:color w:val="1B3A5C"/>
                <w:sz w:val="22"/>
                <w:szCs w:val="22"/>
              </w:rPr>
              <w:t xml:space="preserve">“What do you think is the primary diagnosis for Demas?”</w:t>
            </w:r>
          </w:p>
          <w:p>
            <w:pPr>
              <w:spacing w:after="60" w:before="0"/>
            </w:pP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Burnout and spiritual exhaustion</w:t>
            </w: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Gradual distraction by success</w:t>
            </w: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Loss of devotional discipline</w:t>
            </w: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Misplaced love — loving a good thing too much</w:t>
            </w:r>
          </w:p>
          <w:p>
            <w:pPr>
              <w:spacing w:after="60" w:before="0"/>
            </w:pPr>
          </w:p>
          <w:p>
            <w:pPr>
              <w:spacing w:after="80" w:before="0"/>
              <w:jc w:val="left"/>
            </w:pPr>
            <w:r>
              <w:rPr>
                <w:rFonts w:ascii="Arial" w:cs="Arial" w:eastAsia="Arial" w:hAnsi="Arial"/>
                <w:b w:val="false"/>
                <w:bCs w:val="false"/>
                <w:i/>
                <w:iCs/>
                <w:color w:val="5A5A5A"/>
                <w:sz w:val="20"/>
                <w:szCs w:val="20"/>
              </w:rPr>
              <w:t xml:space="preserve">Tool: Mentimeter word cloud or poll.</w:t>
            </w:r>
          </w:p>
          <w:p>
            <w:pPr>
              <w:spacing w:after="80" w:before="0"/>
              <w:jc w:val="left"/>
            </w:pPr>
            <w:r>
              <w:rPr>
                <w:rFonts w:ascii="Arial" w:cs="Arial" w:eastAsia="Arial" w:hAnsi="Arial"/>
                <w:b w:val="false"/>
                <w:bCs w:val="false"/>
                <w:i/>
                <w:iCs/>
                <w:color w:val="7A4E00"/>
                <w:sz w:val="20"/>
                <w:szCs w:val="20"/>
              </w:rPr>
              <w:t xml:space="preserve">When results display, say: “Notice what this room just said. This is a room of people who have thought about this.” Then affirm the range without resolving it yet.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C9A84C" w:val="clear"/>
          </w:tcPr>
          <w:p/>
        </w:tc>
        <w:tc>
          <w:tcPr>
            <w:tcW w:type="dxa" w:w="9120"/>
            <w:tcBorders>
              <w:top w:val="single" w:color="C9A84C" w:sz="4"/>
              <w:left w:val="nil" w:color="FFFFFF" w:sz="0"/>
              <w:bottom w:val="single" w:color="C9A84C" w:sz="4"/>
              <w:right w:val="single" w:color="C9A84C" w:sz="4"/>
            </w:tcBorders>
            <w:shd w:fill="FDF6EC"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SOURCE</w:t>
            </w:r>
          </w:p>
          <w:p>
            <w:pPr>
              <w:spacing w:after="80" w:before="0"/>
              <w:jc w:val="left"/>
            </w:pPr>
            <w:r>
              <w:rPr>
                <w:rFonts w:ascii="Arial" w:cs="Arial" w:eastAsia="Arial" w:hAnsi="Arial"/>
                <w:b/>
                <w:bCs/>
                <w:i w:val="false"/>
                <w:iCs w:val="false"/>
                <w:color w:val="7A4E00"/>
                <w:sz w:val="20"/>
                <w:szCs w:val="20"/>
              </w:rPr>
              <w:t xml:space="preserve">Ellen White — Testimonies for the Church, Vol. 5, p. 161</w:t>
            </w:r>
          </w:p>
          <w:p>
            <w:pPr>
              <w:spacing w:after="60" w:before="0"/>
            </w:pPr>
          </w:p>
          <w:p>
            <w:pPr>
              <w:spacing w:after="80" w:before="0"/>
              <w:jc w:val="left"/>
            </w:pPr>
            <w:r>
              <w:rPr>
                <w:rFonts w:ascii="Georgia" w:cs="Georgia" w:eastAsia="Georgia" w:hAnsi="Georgia"/>
                <w:b w:val="false"/>
                <w:bCs w:val="false"/>
                <w:i/>
                <w:iCs/>
                <w:color w:val="1B3A5C"/>
                <w:sz w:val="21"/>
                <w:szCs w:val="21"/>
              </w:rPr>
              <w:t xml:space="preserve">“Many are so absorbed in business that they have no time for prayer, no time for the study of the Bible… The cares of this life crowd out the things of eternity.”</w:t>
            </w:r>
          </w:p>
          <w:p>
            <w:pPr>
              <w:spacing w:after="60" w:before="0"/>
            </w:pPr>
          </w:p>
          <w:p>
            <w:pPr>
              <w:spacing w:after="80" w:before="0"/>
              <w:jc w:val="left"/>
            </w:pPr>
            <w:r>
              <w:rPr>
                <w:rFonts w:ascii="Arial" w:cs="Arial" w:eastAsia="Arial" w:hAnsi="Arial"/>
                <w:b w:val="false"/>
                <w:bCs w:val="false"/>
                <w:i/>
                <w:iCs/>
                <w:color w:val="5A5A5A"/>
                <w:sz w:val="20"/>
                <w:szCs w:val="20"/>
              </w:rPr>
              <w:t xml:space="preserve">[You may read this quote now or hold it for Section 5. Either works. If the room is tracking well on the diagnosis theme, read it here and let it close this section.]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7A4E00" w:val="clear"/>
          </w:tcPr>
          <w:p/>
        </w:tc>
        <w:tc>
          <w:tcPr>
            <w:tcW w:type="dxa" w:w="9120"/>
            <w:tcBorders>
              <w:top w:val="single" w:color="7A4E00" w:sz="4"/>
              <w:left w:val="nil" w:color="FFFFFF" w:sz="0"/>
              <w:bottom w:val="single" w:color="7A4E00" w:sz="4"/>
              <w:right w:val="single" w:color="7A4E00" w:sz="4"/>
            </w:tcBorders>
            <w:shd w:fill="FFF3CC"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IF/THEN — RESPONSE GUIDE</w:t>
            </w:r>
          </w:p>
          <w:p>
            <w:pPr>
              <w:spacing w:after="80" w:before="0"/>
              <w:jc w:val="left"/>
            </w:pPr>
            <w:r>
              <w:rPr>
                <w:rFonts w:ascii="Arial" w:cs="Arial" w:eastAsia="Arial" w:hAnsi="Arial"/>
                <w:b/>
                <w:bCs/>
                <w:i w:val="false"/>
                <w:iCs w:val="false"/>
                <w:color w:val="000000"/>
                <w:sz w:val="20"/>
                <w:szCs w:val="20"/>
              </w:rPr>
              <w:t xml:space="preserve">If most votes go to “Burnout and spiritual exhaustion”:</w:t>
            </w:r>
          </w:p>
          <w:p>
            <w:pPr>
              <w:spacing w:after="80" w:before="0"/>
              <w:jc w:val="left"/>
            </w:pPr>
            <w:r>
              <w:rPr>
                <w:rFonts w:ascii="Georgia" w:cs="Georgia" w:eastAsia="Georgia" w:hAnsi="Georgia"/>
                <w:b w:val="false"/>
                <w:bCs w:val="false"/>
                <w:i w:val="false"/>
                <w:iCs w:val="false"/>
                <w:color w:val="000000"/>
                <w:sz w:val="20"/>
                <w:szCs w:val="20"/>
              </w:rPr>
              <w:t xml:space="preserve">Affirm and reframe: “That’s real. And Paul’s word choice points even deeper than exhaustion. He doesn’t say Demas was tired. He says Demas was in love — with the wrong thing. Burnout can be a symptom of that misplaced love.”</w:t>
            </w:r>
          </w:p>
          <w:p>
            <w:pPr>
              <w:spacing w:after="60" w:before="0"/>
            </w:pPr>
          </w:p>
          <w:p>
            <w:pPr>
              <w:spacing w:after="80" w:before="0"/>
              <w:jc w:val="left"/>
            </w:pPr>
            <w:r>
              <w:rPr>
                <w:rFonts w:ascii="Arial" w:cs="Arial" w:eastAsia="Arial" w:hAnsi="Arial"/>
                <w:b/>
                <w:bCs/>
                <w:i w:val="false"/>
                <w:iCs w:val="false"/>
                <w:color w:val="000000"/>
                <w:sz w:val="20"/>
                <w:szCs w:val="20"/>
              </w:rPr>
              <w:t xml:space="preserve">If the room lands hard on “Misplaced love”:</w:t>
            </w:r>
          </w:p>
          <w:p>
            <w:pPr>
              <w:spacing w:after="80" w:before="0"/>
              <w:jc w:val="left"/>
            </w:pPr>
            <w:r>
              <w:rPr>
                <w:rFonts w:ascii="Georgia" w:cs="Georgia" w:eastAsia="Georgia" w:hAnsi="Georgia"/>
                <w:b w:val="false"/>
                <w:bCs w:val="false"/>
                <w:i w:val="false"/>
                <w:iCs w:val="false"/>
                <w:color w:val="000000"/>
                <w:sz w:val="20"/>
                <w:szCs w:val="20"/>
              </w:rPr>
              <w:t xml:space="preserve">Build on it immediately: “That’s exactly where we’re going. Hold onto that.”</w:t>
            </w:r>
          </w:p>
        </w:tc>
      </w:tr>
    </w:tbl>
    <w:p>
      <w:pPr>
        <w:spacing w:after="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il" w:color="FFFFFF" w:sz="0"/>
              <w:left w:val="nil" w:color="FFFFFF" w:sz="0"/>
              <w:bottom w:val="nil" w:color="FFFFFF" w:sz="0"/>
              <w:right w:val="nil" w:color="FFFFFF" w:sz="0"/>
            </w:tcBorders>
            <w:shd w:fill="1B3A5C" w:val="clear"/>
            <w:tcMar>
              <w:top w:type="dxa" w:w="120"/>
              <w:left w:type="dxa" w:w="200"/>
              <w:bottom w:type="dxa" w:w="120"/>
              <w:right w:type="dxa" w:w="100"/>
            </w:tcMar>
          </w:tcPr>
          <w:p>
            <w:pPr>
              <w:spacing w:after="0" w:before="0"/>
            </w:pPr>
            <w:r>
              <w:rPr>
                <w:rFonts w:ascii="Arial" w:cs="Arial" w:eastAsia="Arial" w:hAnsi="Arial"/>
                <w:b/>
                <w:bCs/>
                <w:color w:val="C9A84C"/>
                <w:sz w:val="26"/>
                <w:szCs w:val="26"/>
              </w:rPr>
              <w:t xml:space="preserve">5.  </w:t>
            </w:r>
            <w:r>
              <w:rPr>
                <w:rFonts w:ascii="Arial" w:cs="Arial" w:eastAsia="Arial" w:hAnsi="Arial"/>
                <w:b/>
                <w:bCs/>
                <w:color w:val="FFFFFF"/>
                <w:sz w:val="26"/>
                <w:szCs w:val="26"/>
              </w:rPr>
              <w:t xml:space="preserve">THE CORE TENSION: Good Work vs. First Love</w:t>
            </w:r>
          </w:p>
        </w:tc>
        <w:tc>
          <w:tcPr>
            <w:tcW w:type="dxa" w:w="1560"/>
            <w:tcBorders>
              <w:top w:val="nil" w:color="FFFFFF" w:sz="0"/>
              <w:left w:val="nil" w:color="FFFFFF" w:sz="0"/>
              <w:bottom w:val="nil" w:color="FFFFFF" w:sz="0"/>
              <w:right w:val="nil" w:color="FFFFFF" w:sz="0"/>
            </w:tcBorders>
            <w:shd w:fill="C9A84C" w:val="clear"/>
            <w:tcMar>
              <w:top w:type="dxa" w:w="60"/>
              <w:left w:type="dxa" w:w="100"/>
              <w:bottom w:type="dxa" w:w="60"/>
              <w:right w:type="dxa" w:w="100"/>
            </w:tcMar>
            <w:vAlign w:val="center"/>
          </w:tcPr>
          <w:p>
            <w:pPr>
              <w:spacing w:after="0" w:before="0"/>
              <w:jc w:val="center"/>
            </w:pPr>
            <w:r>
              <w:rPr>
                <w:rFonts w:ascii="Arial" w:cs="Arial" w:eastAsia="Arial" w:hAnsi="Arial"/>
                <w:b/>
                <w:bCs/>
                <w:color w:val="1B3A5C"/>
                <w:sz w:val="22"/>
                <w:szCs w:val="22"/>
              </w:rPr>
              <w:t xml:space="preserve">12 MIN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B3A5C" w:val="clear"/>
          </w:tcPr>
          <w:p/>
        </w:tc>
        <w:tc>
          <w:tcPr>
            <w:tcW w:type="dxa" w:w="9120"/>
            <w:tcBorders>
              <w:top w:val="single" w:color="1B3A5C" w:sz="4"/>
              <w:left w:val="nil" w:color="FFFFFF" w:sz="0"/>
              <w:bottom w:val="single" w:color="1B3A5C" w:sz="4"/>
              <w:right w:val="single" w:color="1B3A5C" w:sz="4"/>
            </w:tcBorders>
            <w:shd w:fill="D6E4F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FACILITATOR NOTE</w:t>
            </w:r>
          </w:p>
          <w:p>
            <w:pPr>
              <w:spacing w:after="80" w:before="0"/>
              <w:jc w:val="left"/>
            </w:pPr>
            <w:r>
              <w:rPr>
                <w:rFonts w:ascii="Arial" w:cs="Arial" w:eastAsia="Arial" w:hAnsi="Arial"/>
                <w:b w:val="false"/>
                <w:bCs w:val="false"/>
                <w:i w:val="false"/>
                <w:iCs w:val="false"/>
                <w:color w:val="000000"/>
                <w:sz w:val="20"/>
                <w:szCs w:val="20"/>
              </w:rPr>
              <w:t xml:space="preserve">This is the theological center of the evening. Twelve minutes is short for what you’re attempting. Do not let it become a lecture. Present the two truths plainly, let the small groups wrestle, then gather the Adventist-specific application.</w:t>
            </w:r>
          </w:p>
          <w:p>
            <w:pPr>
              <w:spacing w:after="60" w:before="0"/>
            </w:pPr>
          </w:p>
          <w:p>
            <w:pPr>
              <w:spacing w:after="80" w:before="0"/>
              <w:jc w:val="left"/>
            </w:pPr>
            <w:r>
              <w:rPr>
                <w:rFonts w:ascii="Arial" w:cs="Arial" w:eastAsia="Arial" w:hAnsi="Arial"/>
                <w:b w:val="false"/>
                <w:bCs w:val="false"/>
                <w:i w:val="false"/>
                <w:iCs w:val="false"/>
                <w:color w:val="000000"/>
                <w:sz w:val="20"/>
                <w:szCs w:val="20"/>
              </w:rPr>
              <w:t xml:space="preserve">The tension between these two truths is not a problem to resolve. It is the permanent condition of the Christian professional life. Name it as such.</w:t>
            </w:r>
          </w:p>
          <w:p>
            <w:pPr>
              <w:spacing w:after="60" w:before="0"/>
            </w:pPr>
          </w:p>
          <w:p>
            <w:pPr>
              <w:spacing w:after="80" w:before="0"/>
              <w:jc w:val="left"/>
            </w:pPr>
            <w:r>
              <w:rPr>
                <w:rFonts w:ascii="Arial" w:cs="Arial" w:eastAsia="Arial" w:hAnsi="Arial"/>
                <w:b w:val="false"/>
                <w:bCs w:val="false"/>
                <w:i w:val="false"/>
                <w:iCs w:val="false"/>
                <w:color w:val="000000"/>
                <w:sz w:val="20"/>
                <w:szCs w:val="20"/>
              </w:rPr>
              <w:t xml:space="preserve">The Adventist stakes question at the end of this section is load-bearing. Do not skip it or soften it.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E6B3C" w:val="clear"/>
          </w:tcPr>
          <w:p/>
        </w:tc>
        <w:tc>
          <w:tcPr>
            <w:tcW w:type="dxa" w:w="9120"/>
            <w:tcBorders>
              <w:top w:val="single" w:color="1E6B3C" w:sz="4"/>
              <w:left w:val="nil" w:color="FFFFFF" w:sz="0"/>
              <w:bottom w:val="single" w:color="1E6B3C" w:sz="4"/>
              <w:right w:val="single" w:color="1E6B3C" w:sz="4"/>
            </w:tcBorders>
            <w:shd w:fill="D6EFE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SAY THIS</w:t>
            </w:r>
          </w:p>
          <w:p>
            <w:pPr>
              <w:spacing w:after="80" w:before="0"/>
              <w:jc w:val="left"/>
            </w:pPr>
            <w:r>
              <w:rPr>
                <w:rFonts w:ascii="Arial" w:cs="Arial" w:eastAsia="Arial" w:hAnsi="Arial"/>
                <w:b w:val="false"/>
                <w:bCs w:val="false"/>
                <w:i/>
                <w:iCs/>
                <w:color w:val="5A5A5A"/>
                <w:sz w:val="20"/>
                <w:szCs w:val="20"/>
              </w:rPr>
              <w:t xml:space="preserve">[Present these two statements side-by-side, verbally and on slide if possible:]</w:t>
            </w:r>
          </w:p>
          <w:p>
            <w:pPr>
              <w:spacing w:after="60" w:before="0"/>
            </w:pPr>
          </w:p>
          <w:p>
            <w:pPr>
              <w:spacing w:after="80" w:before="0"/>
              <w:jc w:val="left"/>
            </w:pPr>
            <w:r>
              <w:rPr>
                <w:rFonts w:ascii="Georgia" w:cs="Georgia" w:eastAsia="Georgia" w:hAnsi="Georgia"/>
                <w:b/>
                <w:bCs/>
                <w:i w:val="false"/>
                <w:iCs w:val="false"/>
                <w:color w:val="1B3A5C"/>
                <w:sz w:val="22"/>
                <w:szCs w:val="22"/>
              </w:rPr>
              <w:t xml:space="preserve">Statement 1:  “God calls us to meaningful work in the world.”</w:t>
            </w:r>
          </w:p>
          <w:p>
            <w:pPr>
              <w:spacing w:after="80" w:before="0"/>
              <w:jc w:val="left"/>
            </w:pPr>
            <w:r>
              <w:rPr>
                <w:rFonts w:ascii="Georgia" w:cs="Georgia" w:eastAsia="Georgia" w:hAnsi="Georgia"/>
                <w:b/>
                <w:bCs/>
                <w:i w:val="false"/>
                <w:iCs w:val="false"/>
                <w:color w:val="1B3A5C"/>
                <w:sz w:val="22"/>
                <w:szCs w:val="22"/>
              </w:rPr>
              <w:t xml:space="preserve">Statement 2:  “The world can quietly replace God in our hearts.”</w:t>
            </w:r>
          </w:p>
          <w:p>
            <w:pPr>
              <w:spacing w:after="60" w:before="0"/>
            </w:pPr>
          </w:p>
          <w:p>
            <w:pPr>
              <w:spacing w:after="80" w:before="0"/>
              <w:jc w:val="left"/>
            </w:pPr>
            <w:r>
              <w:rPr>
                <w:rFonts w:ascii="Georgia" w:cs="Georgia" w:eastAsia="Georgia" w:hAnsi="Georgia"/>
                <w:b/>
                <w:bCs/>
                <w:i/>
                <w:iCs/>
                <w:color w:val="1E6B3C"/>
                <w:sz w:val="22"/>
                <w:szCs w:val="22"/>
              </w:rPr>
              <w:t xml:space="preserve">“Both of these are true. The tension between them is not a contradiction. It is the permanent condition of the Christian professional life. And Demas is what happens when we stop holding the tension.”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C9A84C" w:val="clear"/>
          </w:tcPr>
          <w:p/>
        </w:tc>
        <w:tc>
          <w:tcPr>
            <w:tcW w:type="dxa" w:w="9120"/>
            <w:tcBorders>
              <w:top w:val="single" w:color="C9A84C" w:sz="4"/>
              <w:left w:val="nil" w:color="FFFFFF" w:sz="0"/>
              <w:bottom w:val="single" w:color="C9A84C" w:sz="4"/>
              <w:right w:val="single" w:color="C9A84C" w:sz="4"/>
            </w:tcBorders>
            <w:shd w:fill="FDF6EC"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SOURCE</w:t>
            </w:r>
          </w:p>
          <w:p>
            <w:pPr>
              <w:spacing w:after="80" w:before="0"/>
              <w:jc w:val="left"/>
            </w:pPr>
            <w:r>
              <w:rPr>
                <w:rFonts w:ascii="Arial" w:cs="Arial" w:eastAsia="Arial" w:hAnsi="Arial"/>
                <w:b/>
                <w:bCs/>
                <w:i w:val="false"/>
                <w:iCs w:val="false"/>
                <w:color w:val="7A4E00"/>
                <w:sz w:val="20"/>
                <w:szCs w:val="20"/>
              </w:rPr>
              <w:t xml:space="preserve">The Great Controversy, p. 508  (verify page in your edition)</w:t>
            </w:r>
          </w:p>
          <w:p>
            <w:pPr>
              <w:spacing w:after="60" w:before="0"/>
            </w:pPr>
          </w:p>
          <w:p>
            <w:pPr>
              <w:spacing w:after="80" w:before="0"/>
              <w:jc w:val="left"/>
            </w:pPr>
            <w:r>
              <w:rPr>
                <w:rFonts w:ascii="Georgia" w:cs="Georgia" w:eastAsia="Georgia" w:hAnsi="Georgia"/>
                <w:b w:val="false"/>
                <w:bCs w:val="false"/>
                <w:i/>
                <w:iCs/>
                <w:color w:val="1B3A5C"/>
                <w:sz w:val="21"/>
                <w:szCs w:val="21"/>
              </w:rPr>
              <w:t xml:space="preserve">“Satan works to distort the character of God — often making Him seem harsh or unloving — to distract humans, breaking their focus and preventing a close, personal relationship with Him.”</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C9A84C" w:val="clear"/>
          </w:tcPr>
          <w:p/>
        </w:tc>
        <w:tc>
          <w:tcPr>
            <w:tcW w:type="dxa" w:w="9120"/>
            <w:tcBorders>
              <w:top w:val="single" w:color="C9A84C" w:sz="4"/>
              <w:left w:val="nil" w:color="FFFFFF" w:sz="0"/>
              <w:bottom w:val="single" w:color="C9A84C" w:sz="4"/>
              <w:right w:val="single" w:color="C9A84C" w:sz="4"/>
            </w:tcBorders>
            <w:shd w:fill="FDF6EC"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1B3A5C"/>
                <w:sz w:val="20"/>
                <w:szCs w:val="20"/>
              </w:rPr>
              <w:t xml:space="preserve">SMALL GROUPS  —  3 to 4 people  [4 min]</w:t>
            </w:r>
          </w:p>
          <w:p>
            <w:pPr>
              <w:spacing w:after="60" w:before="0"/>
            </w:pPr>
          </w:p>
          <w:p>
            <w:pPr>
              <w:spacing w:after="80" w:before="0"/>
              <w:jc w:val="left"/>
            </w:pPr>
            <w:r>
              <w:rPr>
                <w:rFonts w:ascii="Arial" w:cs="Arial" w:eastAsia="Arial" w:hAnsi="Arial"/>
                <w:b/>
                <w:bCs/>
                <w:i w:val="false"/>
                <w:iCs w:val="false"/>
                <w:color w:val="000000"/>
                <w:sz w:val="20"/>
                <w:szCs w:val="20"/>
              </w:rPr>
              <w:t xml:space="preserve">Question 1:</w:t>
            </w:r>
          </w:p>
          <w:p>
            <w:pPr>
              <w:spacing w:after="80" w:before="0"/>
              <w:jc w:val="left"/>
            </w:pPr>
            <w:r>
              <w:rPr>
                <w:rFonts w:ascii="Georgia" w:cs="Georgia" w:eastAsia="Georgia" w:hAnsi="Georgia"/>
                <w:b/>
                <w:bCs/>
                <w:i/>
                <w:iCs/>
                <w:color w:val="1B3A5C"/>
                <w:sz w:val="22"/>
                <w:szCs w:val="22"/>
              </w:rPr>
              <w:t xml:space="preserve">“How do you know when your work is still worship — and when it has become replacement?”</w:t>
            </w:r>
          </w:p>
          <w:p>
            <w:pPr>
              <w:spacing w:after="60" w:before="0"/>
            </w:pPr>
          </w:p>
          <w:p>
            <w:pPr>
              <w:spacing w:after="80" w:before="0"/>
              <w:jc w:val="left"/>
            </w:pPr>
            <w:r>
              <w:rPr>
                <w:rFonts w:ascii="Arial" w:cs="Arial" w:eastAsia="Arial" w:hAnsi="Arial"/>
                <w:b/>
                <w:bCs/>
                <w:i w:val="false"/>
                <w:iCs w:val="false"/>
                <w:color w:val="000000"/>
                <w:sz w:val="20"/>
                <w:szCs w:val="20"/>
              </w:rPr>
              <w:t xml:space="preserve">Question 2:</w:t>
            </w:r>
          </w:p>
          <w:p>
            <w:pPr>
              <w:spacing w:after="80" w:before="0"/>
              <w:jc w:val="left"/>
            </w:pPr>
            <w:r>
              <w:rPr>
                <w:rFonts w:ascii="Georgia" w:cs="Georgia" w:eastAsia="Georgia" w:hAnsi="Georgia"/>
                <w:b/>
                <w:bCs/>
                <w:i/>
                <w:iCs/>
                <w:color w:val="1B3A5C"/>
                <w:sz w:val="22"/>
                <w:szCs w:val="22"/>
              </w:rPr>
              <w:t xml:space="preserve">“What does loving Christ practically look like in a busy professional life?”</w:t>
            </w:r>
          </w:p>
          <w:p>
            <w:pPr>
              <w:spacing w:after="60" w:before="0"/>
            </w:pPr>
          </w:p>
          <w:p>
            <w:pPr>
              <w:spacing w:after="80" w:before="0"/>
              <w:jc w:val="left"/>
            </w:pPr>
            <w:r>
              <w:rPr>
                <w:rFonts w:ascii="Arial" w:cs="Arial" w:eastAsia="Arial" w:hAnsi="Arial"/>
                <w:b w:val="false"/>
                <w:bCs w:val="false"/>
                <w:i/>
                <w:iCs/>
                <w:color w:val="5A5A5A"/>
                <w:sz w:val="20"/>
                <w:szCs w:val="20"/>
              </w:rPr>
              <w:t xml:space="preserve">Gather 2–3 insights from the room after group time. Listen especially for practical, specific answers. Affirm those. Resist the pull toward abstract answers.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E6B3C" w:val="clear"/>
          </w:tcPr>
          <w:p/>
        </w:tc>
        <w:tc>
          <w:tcPr>
            <w:tcW w:type="dxa" w:w="9120"/>
            <w:tcBorders>
              <w:top w:val="single" w:color="1E6B3C" w:sz="4"/>
              <w:left w:val="nil" w:color="FFFFFF" w:sz="0"/>
              <w:bottom w:val="single" w:color="1E6B3C" w:sz="4"/>
              <w:right w:val="single" w:color="1E6B3C" w:sz="4"/>
            </w:tcBorders>
            <w:shd w:fill="D6EFE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SAY THIS</w:t>
            </w:r>
          </w:p>
          <w:p>
            <w:pPr>
              <w:spacing w:after="80" w:before="0"/>
              <w:jc w:val="left"/>
            </w:pPr>
            <w:r>
              <w:rPr>
                <w:rFonts w:ascii="Arial" w:cs="Arial" w:eastAsia="Arial" w:hAnsi="Arial"/>
                <w:b w:val="false"/>
                <w:bCs w:val="false"/>
                <w:i/>
                <w:iCs/>
                <w:color w:val="5A5A5A"/>
                <w:sz w:val="20"/>
                <w:szCs w:val="20"/>
              </w:rPr>
              <w:t xml:space="preserve">[After gathering insights, deliver the Adventist stakes question. Say it slowly. It is the pivot of the evening:]</w:t>
            </w:r>
          </w:p>
          <w:p>
            <w:pPr>
              <w:spacing w:after="60" w:before="0"/>
            </w:pPr>
          </w:p>
          <w:p>
            <w:pPr>
              <w:spacing w:after="80" w:before="0"/>
              <w:jc w:val="left"/>
            </w:pPr>
            <w:r>
              <w:rPr>
                <w:rFonts w:ascii="Georgia" w:cs="Georgia" w:eastAsia="Georgia" w:hAnsi="Georgia"/>
                <w:b/>
                <w:bCs/>
                <w:i/>
                <w:iCs/>
                <w:color w:val="1B3A5C"/>
                <w:sz w:val="22"/>
                <w:szCs w:val="22"/>
              </w:rPr>
              <w:t xml:space="preserve">“If the final crisis is about worship and allegiance — not activity — then Demas is not a cautionary tale about slacking off. He is a cautionary tale about what we worship while we work.”</w:t>
            </w:r>
          </w:p>
          <w:p>
            <w:pPr>
              <w:spacing w:after="60" w:before="0"/>
            </w:pPr>
          </w:p>
          <w:p>
            <w:pPr>
              <w:spacing w:after="80" w:before="0"/>
              <w:jc w:val="left"/>
            </w:pPr>
            <w:r>
              <w:rPr>
                <w:rFonts w:ascii="Arial" w:cs="Arial" w:eastAsia="Arial" w:hAnsi="Arial"/>
                <w:b w:val="false"/>
                <w:bCs w:val="false"/>
                <w:i/>
                <w:iCs/>
                <w:color w:val="5A5A5A"/>
                <w:sz w:val="20"/>
                <w:szCs w:val="20"/>
              </w:rPr>
              <w:t xml:space="preserve">[Pause. Do not move immediately. Then:]</w:t>
            </w:r>
          </w:p>
          <w:p>
            <w:pPr>
              <w:spacing w:after="60" w:before="0"/>
            </w:pPr>
          </w:p>
          <w:p>
            <w:pPr>
              <w:spacing w:after="80" w:before="0"/>
              <w:jc w:val="left"/>
            </w:pPr>
            <w:r>
              <w:rPr>
                <w:rFonts w:ascii="Georgia" w:cs="Georgia" w:eastAsia="Georgia" w:hAnsi="Georgia"/>
                <w:b/>
                <w:bCs/>
                <w:i/>
                <w:iCs/>
                <w:color w:val="1B3A5C"/>
                <w:sz w:val="22"/>
                <w:szCs w:val="22"/>
              </w:rPr>
              <w:t xml:space="preserve">“He kept working. He lost the inner life while the outer life kept going.”</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C9A84C" w:val="clear"/>
          </w:tcPr>
          <w:p/>
        </w:tc>
        <w:tc>
          <w:tcPr>
            <w:tcW w:type="dxa" w:w="9120"/>
            <w:tcBorders>
              <w:top w:val="single" w:color="C9A84C" w:sz="4"/>
              <w:left w:val="nil" w:color="FFFFFF" w:sz="0"/>
              <w:bottom w:val="single" w:color="C9A84C" w:sz="4"/>
              <w:right w:val="single" w:color="C9A84C" w:sz="4"/>
            </w:tcBorders>
            <w:shd w:fill="FDF6EC"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SOURCE</w:t>
            </w:r>
          </w:p>
          <w:p>
            <w:pPr>
              <w:spacing w:after="80" w:before="0"/>
              <w:jc w:val="left"/>
            </w:pPr>
            <w:r>
              <w:rPr>
                <w:rFonts w:ascii="Arial" w:cs="Arial" w:eastAsia="Arial" w:hAnsi="Arial"/>
                <w:b/>
                <w:bCs/>
                <w:i w:val="false"/>
                <w:iCs w:val="false"/>
                <w:color w:val="7A4E00"/>
                <w:sz w:val="20"/>
                <w:szCs w:val="20"/>
              </w:rPr>
              <w:t xml:space="preserve">Ellen White — Steps to Christ, p. 44</w:t>
            </w:r>
          </w:p>
          <w:p>
            <w:pPr>
              <w:spacing w:after="60" w:before="0"/>
            </w:pPr>
          </w:p>
          <w:p>
            <w:pPr>
              <w:spacing w:after="80" w:before="0"/>
              <w:jc w:val="left"/>
            </w:pPr>
            <w:r>
              <w:rPr>
                <w:rFonts w:ascii="Georgia" w:cs="Georgia" w:eastAsia="Georgia" w:hAnsi="Georgia"/>
                <w:b w:val="false"/>
                <w:bCs w:val="false"/>
                <w:i/>
                <w:iCs/>
                <w:color w:val="1B3A5C"/>
                <w:sz w:val="21"/>
                <w:szCs w:val="21"/>
              </w:rPr>
              <w:t xml:space="preserve">“It is not so much the fear of punishment, or the hope of everlasting reward, that leads the disciples of Christ to follow Him. They behold the Saviour’s matchless love… and to them duty becomes a delight and sacrifice a pleasure.”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7A4E00" w:val="clear"/>
          </w:tcPr>
          <w:p/>
        </w:tc>
        <w:tc>
          <w:tcPr>
            <w:tcW w:type="dxa" w:w="9120"/>
            <w:tcBorders>
              <w:top w:val="single" w:color="7A4E00" w:sz="4"/>
              <w:left w:val="nil" w:color="FFFFFF" w:sz="0"/>
              <w:bottom w:val="single" w:color="7A4E00" w:sz="4"/>
              <w:right w:val="single" w:color="7A4E00" w:sz="4"/>
            </w:tcBorders>
            <w:shd w:fill="FFF3CC"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IF/THEN — RESPONSE GUIDE</w:t>
            </w:r>
          </w:p>
          <w:p>
            <w:pPr>
              <w:spacing w:after="80" w:before="0"/>
              <w:jc w:val="left"/>
            </w:pPr>
            <w:r>
              <w:rPr>
                <w:rFonts w:ascii="Arial" w:cs="Arial" w:eastAsia="Arial" w:hAnsi="Arial"/>
                <w:b/>
                <w:bCs/>
                <w:i w:val="false"/>
                <w:iCs w:val="false"/>
                <w:color w:val="000000"/>
                <w:sz w:val="20"/>
                <w:szCs w:val="20"/>
              </w:rPr>
              <w:t xml:space="preserve">If someone objects: “But isn’t working hard for God the same as loving God?”</w:t>
            </w:r>
          </w:p>
          <w:p>
            <w:pPr>
              <w:spacing w:after="80" w:before="0"/>
              <w:jc w:val="left"/>
            </w:pPr>
            <w:r>
              <w:rPr>
                <w:rFonts w:ascii="Georgia" w:cs="Georgia" w:eastAsia="Georgia" w:hAnsi="Georgia"/>
                <w:b w:val="false"/>
                <w:bCs w:val="false"/>
                <w:i w:val="false"/>
                <w:iCs w:val="false"/>
                <w:color w:val="000000"/>
                <w:sz w:val="20"/>
                <w:szCs w:val="20"/>
              </w:rPr>
              <w:t xml:space="preserve">Use the Ephesus parallel: “Revelation 2 speaks to a church that worked harder than any other. Deeds, labor, perseverance — all there. But Christ says, ‘I have this against you: you have left your first love.’ It is possible to do God’s work and lose God’s heart.”</w:t>
            </w:r>
          </w:p>
          <w:p>
            <w:pPr>
              <w:spacing w:after="60" w:before="0"/>
            </w:pPr>
          </w:p>
          <w:p>
            <w:pPr>
              <w:spacing w:after="80" w:before="0"/>
              <w:jc w:val="left"/>
            </w:pPr>
            <w:r>
              <w:rPr>
                <w:rFonts w:ascii="Arial" w:cs="Arial" w:eastAsia="Arial" w:hAnsi="Arial"/>
                <w:b/>
                <w:bCs/>
                <w:i w:val="false"/>
                <w:iCs w:val="false"/>
                <w:color w:val="000000"/>
                <w:sz w:val="20"/>
                <w:szCs w:val="20"/>
              </w:rPr>
              <w:t xml:space="preserve">If someone asks: “How do you recalibrate once you’ve drifted?”</w:t>
            </w:r>
          </w:p>
          <w:p>
            <w:pPr>
              <w:spacing w:after="80" w:before="0"/>
              <w:jc w:val="left"/>
            </w:pPr>
            <w:r>
              <w:rPr>
                <w:rFonts w:ascii="Georgia" w:cs="Georgia" w:eastAsia="Georgia" w:hAnsi="Georgia"/>
                <w:b w:val="false"/>
                <w:bCs w:val="false"/>
                <w:i w:val="false"/>
                <w:iCs w:val="false"/>
                <w:color w:val="000000"/>
                <w:sz w:val="20"/>
                <w:szCs w:val="20"/>
              </w:rPr>
              <w:t xml:space="preserve">Hold the answer: “That’s exactly where we’re going next.” This prevents Section 5 from bleeding into Section 6.</w:t>
            </w:r>
          </w:p>
        </w:tc>
      </w:tr>
    </w:tbl>
    <w:p>
      <w:pPr>
        <w:spacing w:after="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il" w:color="FFFFFF" w:sz="0"/>
              <w:left w:val="nil" w:color="FFFFFF" w:sz="0"/>
              <w:bottom w:val="nil" w:color="FFFFFF" w:sz="0"/>
              <w:right w:val="nil" w:color="FFFFFF" w:sz="0"/>
            </w:tcBorders>
            <w:shd w:fill="1B3A5C" w:val="clear"/>
            <w:tcMar>
              <w:top w:type="dxa" w:w="120"/>
              <w:left w:type="dxa" w:w="200"/>
              <w:bottom w:type="dxa" w:w="120"/>
              <w:right w:type="dxa" w:w="100"/>
            </w:tcMar>
          </w:tcPr>
          <w:p>
            <w:pPr>
              <w:spacing w:after="0" w:before="0"/>
            </w:pPr>
            <w:r>
              <w:rPr>
                <w:rFonts w:ascii="Arial" w:cs="Arial" w:eastAsia="Arial" w:hAnsi="Arial"/>
                <w:b/>
                <w:bCs/>
                <w:color w:val="C9A84C"/>
                <w:sz w:val="26"/>
                <w:szCs w:val="26"/>
              </w:rPr>
              <w:t xml:space="preserve">6.  </w:t>
            </w:r>
            <w:r>
              <w:rPr>
                <w:rFonts w:ascii="Arial" w:cs="Arial" w:eastAsia="Arial" w:hAnsi="Arial"/>
                <w:b/>
                <w:bCs/>
                <w:color w:val="FFFFFF"/>
                <w:sz w:val="26"/>
                <w:szCs w:val="26"/>
              </w:rPr>
              <w:t xml:space="preserve">BIBLICAL REORIENTATION: Christ at the Center</w:t>
            </w:r>
          </w:p>
        </w:tc>
        <w:tc>
          <w:tcPr>
            <w:tcW w:type="dxa" w:w="1560"/>
            <w:tcBorders>
              <w:top w:val="nil" w:color="FFFFFF" w:sz="0"/>
              <w:left w:val="nil" w:color="FFFFFF" w:sz="0"/>
              <w:bottom w:val="nil" w:color="FFFFFF" w:sz="0"/>
              <w:right w:val="nil" w:color="FFFFFF" w:sz="0"/>
            </w:tcBorders>
            <w:shd w:fill="C9A84C" w:val="clear"/>
            <w:tcMar>
              <w:top w:type="dxa" w:w="60"/>
              <w:left w:type="dxa" w:w="100"/>
              <w:bottom w:type="dxa" w:w="60"/>
              <w:right w:type="dxa" w:w="100"/>
            </w:tcMar>
            <w:vAlign w:val="center"/>
          </w:tcPr>
          <w:p>
            <w:pPr>
              <w:spacing w:after="0" w:before="0"/>
              <w:jc w:val="center"/>
            </w:pPr>
            <w:r>
              <w:rPr>
                <w:rFonts w:ascii="Arial" w:cs="Arial" w:eastAsia="Arial" w:hAnsi="Arial"/>
                <w:b/>
                <w:bCs/>
                <w:color w:val="1B3A5C"/>
                <w:sz w:val="22"/>
                <w:szCs w:val="22"/>
              </w:rPr>
              <w:t xml:space="preserve">8 MIN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B3A5C" w:val="clear"/>
          </w:tcPr>
          <w:p/>
        </w:tc>
        <w:tc>
          <w:tcPr>
            <w:tcW w:type="dxa" w:w="9120"/>
            <w:tcBorders>
              <w:top w:val="single" w:color="1B3A5C" w:sz="4"/>
              <w:left w:val="nil" w:color="FFFFFF" w:sz="0"/>
              <w:bottom w:val="single" w:color="1B3A5C" w:sz="4"/>
              <w:right w:val="single" w:color="1B3A5C" w:sz="4"/>
            </w:tcBorders>
            <w:shd w:fill="D6E4F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FACILITATOR NOTE</w:t>
            </w:r>
          </w:p>
          <w:p>
            <w:pPr>
              <w:spacing w:after="80" w:before="0"/>
              <w:jc w:val="left"/>
            </w:pPr>
            <w:r>
              <w:rPr>
                <w:rFonts w:ascii="Arial" w:cs="Arial" w:eastAsia="Arial" w:hAnsi="Arial"/>
                <w:b w:val="false"/>
                <w:bCs w:val="false"/>
                <w:i w:val="false"/>
                <w:iCs w:val="false"/>
                <w:color w:val="000000"/>
                <w:sz w:val="20"/>
                <w:szCs w:val="20"/>
              </w:rPr>
              <w:t xml:space="preserve">This section provides the theological corrective. Two texts, then the Adventist-specific application of the Sabbath. Do not rush the Sabbath section — it is not an add-on. It is the practical answer to the question the whole evening has been raising.</w:t>
            </w:r>
          </w:p>
          <w:p>
            <w:pPr>
              <w:spacing w:after="60" w:before="0"/>
            </w:pPr>
          </w:p>
          <w:p>
            <w:pPr>
              <w:spacing w:after="80" w:before="0"/>
              <w:jc w:val="left"/>
            </w:pPr>
            <w:r>
              <w:rPr>
                <w:rFonts w:ascii="Arial" w:cs="Arial" w:eastAsia="Arial" w:hAnsi="Arial"/>
                <w:b w:val="false"/>
                <w:bCs w:val="false"/>
                <w:i w:val="false"/>
                <w:iCs w:val="false"/>
                <w:color w:val="000000"/>
                <w:sz w:val="20"/>
                <w:szCs w:val="20"/>
              </w:rPr>
              <w:t xml:space="preserve">The Sabbath reframe here is positive, not legalistic. You are presenting it as rescue, not rule. If it sounds like a command, you have lost the room. If it sounds like relief, you have won it.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E6B3C" w:val="clear"/>
          </w:tcPr>
          <w:p/>
        </w:tc>
        <w:tc>
          <w:tcPr>
            <w:tcW w:type="dxa" w:w="9120"/>
            <w:tcBorders>
              <w:top w:val="single" w:color="1E6B3C" w:sz="4"/>
              <w:left w:val="nil" w:color="FFFFFF" w:sz="0"/>
              <w:bottom w:val="single" w:color="1E6B3C" w:sz="4"/>
              <w:right w:val="single" w:color="1E6B3C" w:sz="4"/>
            </w:tcBorders>
            <w:shd w:fill="D6EFE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SAY THIS</w:t>
            </w:r>
          </w:p>
          <w:p>
            <w:pPr>
              <w:spacing w:after="80" w:before="0"/>
              <w:jc w:val="left"/>
            </w:pPr>
            <w:r>
              <w:rPr>
                <w:rFonts w:ascii="Arial" w:cs="Arial" w:eastAsia="Arial" w:hAnsi="Arial"/>
                <w:b w:val="false"/>
                <w:bCs w:val="false"/>
                <w:i/>
                <w:iCs/>
                <w:color w:val="5A5A5A"/>
                <w:sz w:val="20"/>
                <w:szCs w:val="20"/>
              </w:rPr>
              <w:t xml:space="preserve">[Project Matthew 6:21 and read it:]</w:t>
            </w:r>
          </w:p>
          <w:p>
            <w:pPr>
              <w:spacing w:after="80" w:before="0"/>
              <w:jc w:val="left"/>
            </w:pPr>
            <w:r>
              <w:rPr>
                <w:rFonts w:ascii="Georgia" w:cs="Georgia" w:eastAsia="Georgia" w:hAnsi="Georgia"/>
                <w:b/>
                <w:bCs/>
                <w:i/>
                <w:iCs/>
                <w:color w:val="1B3A5C"/>
                <w:sz w:val="22"/>
                <w:szCs w:val="22"/>
              </w:rPr>
              <w:t xml:space="preserve">“Where your treasure is, there your heart will be also.”</w:t>
            </w:r>
          </w:p>
          <w:p>
            <w:pPr>
              <w:spacing w:after="60" w:before="0"/>
            </w:pPr>
          </w:p>
          <w:p>
            <w:pPr>
              <w:spacing w:after="80" w:before="0"/>
              <w:jc w:val="left"/>
            </w:pPr>
            <w:r>
              <w:rPr>
                <w:rFonts w:ascii="Arial" w:cs="Arial" w:eastAsia="Arial" w:hAnsi="Arial"/>
                <w:b w:val="false"/>
                <w:bCs w:val="false"/>
                <w:i/>
                <w:iCs/>
                <w:color w:val="5A5A5A"/>
                <w:sz w:val="20"/>
                <w:szCs w:val="20"/>
              </w:rPr>
              <w:t xml:space="preserve">[Pause. Then project Revelation 2:4 and read it:]</w:t>
            </w:r>
          </w:p>
          <w:p>
            <w:pPr>
              <w:spacing w:after="80" w:before="0"/>
              <w:jc w:val="left"/>
            </w:pPr>
            <w:r>
              <w:rPr>
                <w:rFonts w:ascii="Georgia" w:cs="Georgia" w:eastAsia="Georgia" w:hAnsi="Georgia"/>
                <w:b/>
                <w:bCs/>
                <w:i/>
                <w:iCs/>
                <w:color w:val="1B3A5C"/>
                <w:sz w:val="22"/>
                <w:szCs w:val="22"/>
              </w:rPr>
              <w:t xml:space="preserve">“You have left your first love.”</w:t>
            </w:r>
          </w:p>
          <w:p>
            <w:pPr>
              <w:spacing w:after="60" w:before="0"/>
            </w:pPr>
          </w:p>
          <w:p>
            <w:pPr>
              <w:spacing w:after="80" w:before="0"/>
              <w:jc w:val="left"/>
            </w:pPr>
            <w:r>
              <w:rPr>
                <w:rFonts w:ascii="Arial" w:cs="Arial" w:eastAsia="Arial" w:hAnsi="Arial"/>
                <w:b w:val="false"/>
                <w:bCs w:val="false"/>
                <w:i/>
                <w:iCs/>
                <w:color w:val="5A5A5A"/>
                <w:sz w:val="20"/>
                <w:szCs w:val="20"/>
              </w:rPr>
              <w:t xml:space="preserve">[Long pause. Then:]</w:t>
            </w:r>
          </w:p>
          <w:p>
            <w:pPr>
              <w:spacing w:after="60" w:before="0"/>
            </w:pPr>
          </w:p>
          <w:p>
            <w:pPr>
              <w:spacing w:after="80" w:before="0"/>
              <w:jc w:val="left"/>
            </w:pPr>
            <w:r>
              <w:rPr>
                <w:rFonts w:ascii="Georgia" w:cs="Georgia" w:eastAsia="Georgia" w:hAnsi="Georgia"/>
                <w:b/>
                <w:bCs/>
                <w:i/>
                <w:iCs/>
                <w:color w:val="1E6B3C"/>
                <w:sz w:val="22"/>
                <w:szCs w:val="22"/>
              </w:rPr>
              <w:t xml:space="preserve">“These are two sides of the same coin. What you treasure reveals where your heart is. And Christ is saying to Ephesus — and to us — that the heart has moved. Not dramatically. Just… gradually.”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C9A84C" w:val="clear"/>
          </w:tcPr>
          <w:p/>
        </w:tc>
        <w:tc>
          <w:tcPr>
            <w:tcW w:type="dxa" w:w="9120"/>
            <w:tcBorders>
              <w:top w:val="single" w:color="C9A84C" w:sz="4"/>
              <w:left w:val="nil" w:color="FFFFFF" w:sz="0"/>
              <w:bottom w:val="single" w:color="C9A84C" w:sz="4"/>
              <w:right w:val="single" w:color="C9A84C" w:sz="4"/>
            </w:tcBorders>
            <w:shd w:fill="FDF6EC"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SOURCE</w:t>
            </w:r>
          </w:p>
          <w:p>
            <w:pPr>
              <w:spacing w:after="80" w:before="0"/>
              <w:jc w:val="left"/>
            </w:pPr>
            <w:r>
              <w:rPr>
                <w:rFonts w:ascii="Arial" w:cs="Arial" w:eastAsia="Arial" w:hAnsi="Arial"/>
                <w:b/>
                <w:bCs/>
                <w:i w:val="false"/>
                <w:iCs w:val="false"/>
                <w:color w:val="7A4E00"/>
                <w:sz w:val="20"/>
                <w:szCs w:val="20"/>
              </w:rPr>
              <w:t xml:space="preserve">Ellen White — The Acts of the Apostles, p. 547</w:t>
            </w:r>
          </w:p>
          <w:p>
            <w:pPr>
              <w:spacing w:after="60" w:before="0"/>
            </w:pPr>
          </w:p>
          <w:p>
            <w:pPr>
              <w:spacing w:after="80" w:before="0"/>
              <w:jc w:val="left"/>
            </w:pPr>
            <w:r>
              <w:rPr>
                <w:rFonts w:ascii="Georgia" w:cs="Georgia" w:eastAsia="Georgia" w:hAnsi="Georgia"/>
                <w:b w:val="false"/>
                <w:bCs w:val="false"/>
                <w:i/>
                <w:iCs/>
                <w:color w:val="1B3A5C"/>
                <w:sz w:val="21"/>
                <w:szCs w:val="21"/>
              </w:rPr>
              <w:t xml:space="preserve">“The church of Ephesus had let slip her first love. She was more intent on carrying on the forms and ceremonies of religion than on possessing its spirit. She was more anxious to win the approval of men than to win the approval of God.”</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E6B3C" w:val="clear"/>
          </w:tcPr>
          <w:p/>
        </w:tc>
        <w:tc>
          <w:tcPr>
            <w:tcW w:type="dxa" w:w="9120"/>
            <w:tcBorders>
              <w:top w:val="single" w:color="1E6B3C" w:sz="4"/>
              <w:left w:val="nil" w:color="FFFFFF" w:sz="0"/>
              <w:bottom w:val="single" w:color="1E6B3C" w:sz="4"/>
              <w:right w:val="single" w:color="1E6B3C" w:sz="4"/>
            </w:tcBorders>
            <w:shd w:fill="D6EFE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SAY THIS</w:t>
            </w:r>
          </w:p>
          <w:p>
            <w:pPr>
              <w:spacing w:after="80" w:before="0"/>
              <w:jc w:val="left"/>
            </w:pPr>
            <w:r>
              <w:rPr>
                <w:rFonts w:ascii="Arial" w:cs="Arial" w:eastAsia="Arial" w:hAnsi="Arial"/>
                <w:b w:val="false"/>
                <w:bCs w:val="false"/>
                <w:i/>
                <w:iCs/>
                <w:color w:val="5A5A5A"/>
                <w:sz w:val="20"/>
                <w:szCs w:val="20"/>
              </w:rPr>
              <w:t xml:space="preserve">[The Sabbath move. Say this as if you’re offering someone water:]</w:t>
            </w:r>
          </w:p>
          <w:p>
            <w:pPr>
              <w:spacing w:after="60" w:before="0"/>
            </w:pPr>
          </w:p>
          <w:p>
            <w:pPr>
              <w:spacing w:after="80" w:before="0"/>
              <w:jc w:val="left"/>
            </w:pPr>
            <w:r>
              <w:rPr>
                <w:rFonts w:ascii="Georgia" w:cs="Georgia" w:eastAsia="Georgia" w:hAnsi="Georgia"/>
                <w:b/>
                <w:bCs/>
                <w:i/>
                <w:iCs/>
                <w:color w:val="1B3A5C"/>
                <w:sz w:val="24"/>
                <w:szCs w:val="24"/>
              </w:rPr>
              <w:t xml:space="preserve">“The Sabbath is God’s built-in resistance against becoming Demas.”</w:t>
            </w:r>
          </w:p>
          <w:p>
            <w:pPr>
              <w:spacing w:after="60" w:before="0"/>
            </w:pPr>
          </w:p>
          <w:p>
            <w:pPr>
              <w:spacing w:after="80" w:before="0"/>
              <w:jc w:val="left"/>
            </w:pPr>
            <w:r>
              <w:rPr>
                <w:rFonts w:ascii="Arial" w:cs="Arial" w:eastAsia="Arial" w:hAnsi="Arial"/>
                <w:b w:val="false"/>
                <w:bCs w:val="false"/>
                <w:i/>
                <w:iCs/>
                <w:color w:val="5A5A5A"/>
                <w:sz w:val="20"/>
                <w:szCs w:val="20"/>
              </w:rPr>
              <w:t xml:space="preserve">[Pause. Then unpack it:]</w:t>
            </w:r>
          </w:p>
          <w:p>
            <w:pPr>
              <w:spacing w:after="60" w:before="0"/>
            </w:pPr>
          </w:p>
          <w:p>
            <w:pPr>
              <w:spacing w:after="80" w:before="0"/>
              <w:jc w:val="left"/>
            </w:pPr>
            <w:r>
              <w:rPr>
                <w:rFonts w:ascii="Georgia" w:cs="Georgia" w:eastAsia="Georgia" w:hAnsi="Georgia"/>
                <w:b/>
                <w:bCs/>
                <w:i w:val="false"/>
                <w:iCs w:val="false"/>
                <w:color w:val="1B3A5C"/>
                <w:sz w:val="22"/>
                <w:szCs w:val="22"/>
              </w:rPr>
              <w:t xml:space="preserve">“Not a rule. A rescue.”</w:t>
            </w:r>
          </w:p>
          <w:p>
            <w:pPr>
              <w:spacing w:after="60" w:before="0"/>
            </w:pPr>
          </w:p>
          <w:p>
            <w:pPr>
              <w:spacing w:after="80" w:before="0"/>
              <w:jc w:val="left"/>
            </w:pPr>
            <w:r>
              <w:rPr>
                <w:rFonts w:ascii="Georgia" w:cs="Georgia" w:eastAsia="Georgia" w:hAnsi="Georgia"/>
                <w:b w:val="false"/>
                <w:bCs w:val="false"/>
                <w:i/>
                <w:iCs/>
                <w:color w:val="1B3A5C"/>
                <w:sz w:val="22"/>
                <w:szCs w:val="22"/>
              </w:rPr>
              <w:t xml:space="preserve">“It interrupts identity through achievement. It interrupts constant striving. It interrupts the creeping replacement of God by good things.”</w:t>
            </w:r>
          </w:p>
          <w:p>
            <w:pPr>
              <w:spacing w:after="60" w:before="0"/>
            </w:pPr>
          </w:p>
          <w:p>
            <w:pPr>
              <w:spacing w:after="80" w:before="0"/>
              <w:jc w:val="left"/>
            </w:pPr>
            <w:r>
              <w:rPr>
                <w:rFonts w:ascii="Georgia" w:cs="Georgia" w:eastAsia="Georgia" w:hAnsi="Georgia"/>
                <w:b w:val="false"/>
                <w:bCs w:val="false"/>
                <w:i/>
                <w:iCs/>
                <w:color w:val="1B3A5C"/>
                <w:sz w:val="22"/>
                <w:szCs w:val="22"/>
              </w:rPr>
              <w:t xml:space="preserve">“And it recenters: relationship over performance. Trust over productivity. Devotion over deliverables.”</w:t>
            </w:r>
          </w:p>
          <w:p>
            <w:pPr>
              <w:spacing w:after="60" w:before="0"/>
            </w:pPr>
          </w:p>
          <w:p>
            <w:pPr>
              <w:spacing w:after="80" w:before="0"/>
              <w:jc w:val="left"/>
            </w:pPr>
            <w:r>
              <w:rPr>
                <w:rFonts w:ascii="Georgia" w:cs="Georgia" w:eastAsia="Georgia" w:hAnsi="Georgia"/>
                <w:b/>
                <w:bCs/>
                <w:i/>
                <w:iCs/>
                <w:color w:val="1E6B3C"/>
                <w:sz w:val="22"/>
                <w:szCs w:val="22"/>
              </w:rPr>
              <w:t xml:space="preserve">“Demas kept working. He lost the Sabbath of the soul first.”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C9A84C" w:val="clear"/>
          </w:tcPr>
          <w:p/>
        </w:tc>
        <w:tc>
          <w:tcPr>
            <w:tcW w:type="dxa" w:w="9120"/>
            <w:tcBorders>
              <w:top w:val="single" w:color="C9A84C" w:sz="4"/>
              <w:left w:val="nil" w:color="FFFFFF" w:sz="0"/>
              <w:bottom w:val="single" w:color="C9A84C" w:sz="4"/>
              <w:right w:val="single" w:color="C9A84C" w:sz="4"/>
            </w:tcBorders>
            <w:shd w:fill="FDF6EC"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SOURCE</w:t>
            </w:r>
          </w:p>
          <w:p>
            <w:pPr>
              <w:spacing w:after="80" w:before="0"/>
              <w:jc w:val="left"/>
            </w:pPr>
            <w:r>
              <w:rPr>
                <w:rFonts w:ascii="Arial" w:cs="Arial" w:eastAsia="Arial" w:hAnsi="Arial"/>
                <w:b/>
                <w:bCs/>
                <w:i w:val="false"/>
                <w:iCs w:val="false"/>
                <w:color w:val="7A4E00"/>
                <w:sz w:val="20"/>
                <w:szCs w:val="20"/>
              </w:rPr>
              <w:t xml:space="preserve">Ellen White — Testimonies for the Church, Vol. 6, p. 350</w:t>
            </w:r>
          </w:p>
          <w:p>
            <w:pPr>
              <w:spacing w:after="60" w:before="0"/>
            </w:pPr>
          </w:p>
          <w:p>
            <w:pPr>
              <w:spacing w:after="80" w:before="0"/>
              <w:jc w:val="left"/>
            </w:pPr>
            <w:r>
              <w:rPr>
                <w:rFonts w:ascii="Georgia" w:cs="Georgia" w:eastAsia="Georgia" w:hAnsi="Georgia"/>
                <w:b w:val="false"/>
                <w:bCs w:val="false"/>
                <w:i/>
                <w:iCs/>
                <w:color w:val="1B3A5C"/>
                <w:sz w:val="21"/>
                <w:szCs w:val="21"/>
              </w:rPr>
              <w:t xml:space="preserve">“The Sabbath is not intended to be a period of useless inactivity. The law forbids secular labor on the rest day of the Lord; the toil that gains a livelihood must cease; but the work of ministry is not to cease.”</w:t>
            </w:r>
          </w:p>
          <w:p>
            <w:pPr>
              <w:spacing w:after="60" w:before="0"/>
            </w:pPr>
          </w:p>
          <w:p>
            <w:pPr>
              <w:spacing w:after="80" w:before="0"/>
              <w:jc w:val="left"/>
            </w:pPr>
            <w:r>
              <w:rPr>
                <w:rFonts w:ascii="Arial" w:cs="Arial" w:eastAsia="Arial" w:hAnsi="Arial"/>
                <w:b/>
                <w:bCs/>
                <w:i w:val="false"/>
                <w:iCs w:val="false"/>
                <w:color w:val="7A4E00"/>
                <w:sz w:val="20"/>
                <w:szCs w:val="20"/>
              </w:rPr>
              <w:t xml:space="preserve">Ellen White — The Desire of Ages, p. 289</w:t>
            </w:r>
          </w:p>
          <w:p>
            <w:pPr>
              <w:spacing w:after="60" w:before="0"/>
            </w:pPr>
          </w:p>
          <w:p>
            <w:pPr>
              <w:spacing w:after="80" w:before="0"/>
              <w:jc w:val="left"/>
            </w:pPr>
            <w:r>
              <w:rPr>
                <w:rFonts w:ascii="Georgia" w:cs="Georgia" w:eastAsia="Georgia" w:hAnsi="Georgia"/>
                <w:b w:val="false"/>
                <w:bCs w:val="false"/>
                <w:i/>
                <w:iCs/>
                <w:color w:val="1B3A5C"/>
                <w:sz w:val="21"/>
                <w:szCs w:val="21"/>
              </w:rPr>
              <w:t xml:space="preserve">“Jesus did not release men from keeping the Sabbath; He showed what its true observance should be.”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7A4E00" w:val="clear"/>
          </w:tcPr>
          <w:p/>
        </w:tc>
        <w:tc>
          <w:tcPr>
            <w:tcW w:type="dxa" w:w="9120"/>
            <w:tcBorders>
              <w:top w:val="single" w:color="7A4E00" w:sz="4"/>
              <w:left w:val="nil" w:color="FFFFFF" w:sz="0"/>
              <w:bottom w:val="single" w:color="7A4E00" w:sz="4"/>
              <w:right w:val="single" w:color="7A4E00" w:sz="4"/>
            </w:tcBorders>
            <w:shd w:fill="FFF3CC"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IF/THEN — RESPONSE GUIDE</w:t>
            </w:r>
          </w:p>
          <w:p>
            <w:pPr>
              <w:spacing w:after="80" w:before="0"/>
              <w:jc w:val="left"/>
            </w:pPr>
            <w:r>
              <w:rPr>
                <w:rFonts w:ascii="Arial" w:cs="Arial" w:eastAsia="Arial" w:hAnsi="Arial"/>
                <w:b/>
                <w:bCs/>
                <w:i w:val="false"/>
                <w:iCs w:val="false"/>
                <w:color w:val="000000"/>
                <w:sz w:val="20"/>
                <w:szCs w:val="20"/>
              </w:rPr>
              <w:t xml:space="preserve">If someone pushes back: “But I feel close to God in my work.”</w:t>
            </w:r>
          </w:p>
          <w:p>
            <w:pPr>
              <w:spacing w:after="80" w:before="0"/>
              <w:jc w:val="left"/>
            </w:pPr>
            <w:r>
              <w:rPr>
                <w:rFonts w:ascii="Georgia" w:cs="Georgia" w:eastAsia="Georgia" w:hAnsi="Georgia"/>
                <w:b w:val="false"/>
                <w:bCs w:val="false"/>
                <w:i w:val="false"/>
                <w:iCs w:val="false"/>
                <w:color w:val="000000"/>
                <w:sz w:val="20"/>
                <w:szCs w:val="20"/>
              </w:rPr>
              <w:t xml:space="preserve">Affirm it fully: “Good — that’s exactly what Sabbath is trying to protect and sustain. It’s not saying your work is not worship. It’s saying: don’t let the work become the whole relationship.”</w:t>
            </w:r>
          </w:p>
          <w:p>
            <w:pPr>
              <w:spacing w:after="60" w:before="0"/>
            </w:pPr>
          </w:p>
          <w:p>
            <w:pPr>
              <w:spacing w:after="80" w:before="0"/>
              <w:jc w:val="left"/>
            </w:pPr>
            <w:r>
              <w:rPr>
                <w:rFonts w:ascii="Arial" w:cs="Arial" w:eastAsia="Arial" w:hAnsi="Arial"/>
                <w:b/>
                <w:bCs/>
                <w:i w:val="false"/>
                <w:iCs w:val="false"/>
                <w:color w:val="000000"/>
                <w:sz w:val="20"/>
                <w:szCs w:val="20"/>
              </w:rPr>
              <w:t xml:space="preserve">If someone asks about the Sabbath format (what to do, what not to do):</w:t>
            </w:r>
          </w:p>
          <w:p>
            <w:pPr>
              <w:spacing w:after="80" w:before="0"/>
              <w:jc w:val="left"/>
            </w:pPr>
            <w:r>
              <w:rPr>
                <w:rFonts w:ascii="Georgia" w:cs="Georgia" w:eastAsia="Georgia" w:hAnsi="Georgia"/>
                <w:b w:val="false"/>
                <w:bCs w:val="false"/>
                <w:i w:val="false"/>
                <w:iCs w:val="false"/>
                <w:color w:val="000000"/>
                <w:sz w:val="20"/>
                <w:szCs w:val="20"/>
              </w:rPr>
              <w:t xml:space="preserve">Redirect gently: “That’s a great question for another night. Tonight I want us to stay at the level of the heart, not the schedule.”</w:t>
            </w:r>
          </w:p>
        </w:tc>
      </w:tr>
    </w:tbl>
    <w:p>
      <w:pPr>
        <w:spacing w:after="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il" w:color="FFFFFF" w:sz="0"/>
              <w:left w:val="nil" w:color="FFFFFF" w:sz="0"/>
              <w:bottom w:val="nil" w:color="FFFFFF" w:sz="0"/>
              <w:right w:val="nil" w:color="FFFFFF" w:sz="0"/>
            </w:tcBorders>
            <w:shd w:fill="1B3A5C" w:val="clear"/>
            <w:tcMar>
              <w:top w:type="dxa" w:w="120"/>
              <w:left w:type="dxa" w:w="200"/>
              <w:bottom w:type="dxa" w:w="120"/>
              <w:right w:type="dxa" w:w="100"/>
            </w:tcMar>
          </w:tcPr>
          <w:p>
            <w:pPr>
              <w:spacing w:after="0" w:before="0"/>
            </w:pPr>
            <w:r>
              <w:rPr>
                <w:rFonts w:ascii="Arial" w:cs="Arial" w:eastAsia="Arial" w:hAnsi="Arial"/>
                <w:b/>
                <w:bCs/>
                <w:color w:val="C9A84C"/>
                <w:sz w:val="26"/>
                <w:szCs w:val="26"/>
              </w:rPr>
              <w:t xml:space="preserve">7.  </w:t>
            </w:r>
            <w:r>
              <w:rPr>
                <w:rFonts w:ascii="Arial" w:cs="Arial" w:eastAsia="Arial" w:hAnsi="Arial"/>
                <w:b/>
                <w:bCs/>
                <w:color w:val="FFFFFF"/>
                <w:sz w:val="26"/>
                <w:szCs w:val="26"/>
              </w:rPr>
              <w:t xml:space="preserve">QR PULSE #3 + PERSONAL REFLECTION</w:t>
            </w:r>
          </w:p>
        </w:tc>
        <w:tc>
          <w:tcPr>
            <w:tcW w:type="dxa" w:w="1560"/>
            <w:tcBorders>
              <w:top w:val="nil" w:color="FFFFFF" w:sz="0"/>
              <w:left w:val="nil" w:color="FFFFFF" w:sz="0"/>
              <w:bottom w:val="nil" w:color="FFFFFF" w:sz="0"/>
              <w:right w:val="nil" w:color="FFFFFF" w:sz="0"/>
            </w:tcBorders>
            <w:shd w:fill="C9A84C" w:val="clear"/>
            <w:tcMar>
              <w:top w:type="dxa" w:w="60"/>
              <w:left w:type="dxa" w:w="100"/>
              <w:bottom w:type="dxa" w:w="60"/>
              <w:right w:type="dxa" w:w="100"/>
            </w:tcMar>
            <w:vAlign w:val="center"/>
          </w:tcPr>
          <w:p>
            <w:pPr>
              <w:spacing w:after="0" w:before="0"/>
              <w:jc w:val="center"/>
            </w:pPr>
            <w:r>
              <w:rPr>
                <w:rFonts w:ascii="Arial" w:cs="Arial" w:eastAsia="Arial" w:hAnsi="Arial"/>
                <w:b/>
                <w:bCs/>
                <w:color w:val="1B3A5C"/>
                <w:sz w:val="22"/>
                <w:szCs w:val="22"/>
              </w:rPr>
              <w:t xml:space="preserve">7 MIN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B3A5C" w:val="clear"/>
          </w:tcPr>
          <w:p/>
        </w:tc>
        <w:tc>
          <w:tcPr>
            <w:tcW w:type="dxa" w:w="9120"/>
            <w:tcBorders>
              <w:top w:val="single" w:color="1B3A5C" w:sz="4"/>
              <w:left w:val="nil" w:color="FFFFFF" w:sz="0"/>
              <w:bottom w:val="single" w:color="1B3A5C" w:sz="4"/>
              <w:right w:val="single" w:color="1B3A5C" w:sz="4"/>
            </w:tcBorders>
            <w:shd w:fill="D6E4F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FACILITATOR NOTE</w:t>
            </w:r>
          </w:p>
          <w:p>
            <w:pPr>
              <w:spacing w:after="80" w:before="0"/>
              <w:jc w:val="left"/>
            </w:pPr>
            <w:r>
              <w:rPr>
                <w:rFonts w:ascii="Arial" w:cs="Arial" w:eastAsia="Arial" w:hAnsi="Arial"/>
                <w:b w:val="false"/>
                <w:bCs w:val="false"/>
                <w:i w:val="false"/>
                <w:iCs w:val="false"/>
                <w:color w:val="000000"/>
                <w:sz w:val="20"/>
                <w:szCs w:val="20"/>
              </w:rPr>
              <w:t xml:space="preserve">This is the most private and most important section. Protect the silence. The QR Pulse surfaces honest self-assessment; the private reflection moment is between each person and God.</w:t>
            </w:r>
          </w:p>
          <w:p>
            <w:pPr>
              <w:spacing w:after="60" w:before="0"/>
            </w:pPr>
          </w:p>
          <w:p>
            <w:pPr>
              <w:spacing w:after="80" w:before="0"/>
              <w:jc w:val="left"/>
            </w:pPr>
            <w:r>
              <w:rPr>
                <w:rFonts w:ascii="Arial" w:cs="Arial" w:eastAsia="Arial" w:hAnsi="Arial"/>
                <w:b w:val="false"/>
                <w:bCs w:val="false"/>
                <w:i w:val="false"/>
                <w:iCs w:val="false"/>
                <w:color w:val="000000"/>
                <w:sz w:val="20"/>
                <w:szCs w:val="20"/>
              </w:rPr>
              <w:t xml:space="preserve">Do not fill the reflection time with ambient narration. Simply announce the question, tell them it’s private, and then be silent for two full minutes. The silence feels uncomfortable to you as a facilitator. That is fine. Stay in it.</w:t>
            </w:r>
          </w:p>
          <w:p>
            <w:pPr>
              <w:spacing w:after="60" w:before="0"/>
            </w:pPr>
          </w:p>
          <w:p>
            <w:pPr>
              <w:spacing w:after="80" w:before="0"/>
              <w:jc w:val="left"/>
            </w:pPr>
            <w:r>
              <w:rPr>
                <w:rFonts w:ascii="Arial" w:cs="Arial" w:eastAsia="Arial" w:hAnsi="Arial"/>
                <w:b w:val="false"/>
                <w:bCs w:val="false"/>
                <w:i w:val="false"/>
                <w:iCs w:val="false"/>
                <w:color w:val="000000"/>
                <w:sz w:val="20"/>
                <w:szCs w:val="20"/>
              </w:rPr>
              <w:t xml:space="preserve">After the reflection time, do not ask people to share what they wrote. Honor the privacy you promised.</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C9A84C" w:val="clear"/>
          </w:tcPr>
          <w:p/>
        </w:tc>
        <w:tc>
          <w:tcPr>
            <w:tcW w:type="dxa" w:w="9120"/>
            <w:tcBorders>
              <w:top w:val="single" w:color="C9A84C" w:sz="4"/>
              <w:left w:val="nil" w:color="FFFFFF" w:sz="0"/>
              <w:bottom w:val="single" w:color="C9A84C" w:sz="4"/>
              <w:right w:val="single" w:color="C9A84C" w:sz="4"/>
            </w:tcBorders>
            <w:shd w:fill="FDF6EC"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1B3A5C"/>
                <w:sz w:val="20"/>
                <w:szCs w:val="20"/>
              </w:rPr>
              <w:t xml:space="preserve">QR PULSE #3  —  Open text / word cloud</w:t>
            </w:r>
          </w:p>
          <w:p>
            <w:pPr>
              <w:spacing w:after="60" w:before="0"/>
            </w:pPr>
          </w:p>
          <w:p>
            <w:pPr>
              <w:spacing w:after="80" w:before="0"/>
              <w:jc w:val="left"/>
            </w:pPr>
            <w:r>
              <w:rPr>
                <w:rFonts w:ascii="Georgia" w:cs="Georgia" w:eastAsia="Georgia" w:hAnsi="Georgia"/>
                <w:b/>
                <w:bCs/>
                <w:i/>
                <w:iCs/>
                <w:color w:val="1B3A5C"/>
                <w:sz w:val="22"/>
                <w:szCs w:val="22"/>
              </w:rPr>
              <w:t xml:space="preserve">“What is competing with Christ for your deepest affection right now?”</w:t>
            </w:r>
          </w:p>
          <w:p>
            <w:pPr>
              <w:spacing w:after="60" w:before="0"/>
            </w:pPr>
          </w:p>
          <w:p>
            <w:pPr>
              <w:spacing w:after="80" w:before="0"/>
              <w:jc w:val="left"/>
            </w:pPr>
            <w:r>
              <w:rPr>
                <w:rFonts w:ascii="Arial" w:cs="Arial" w:eastAsia="Arial" w:hAnsi="Arial"/>
                <w:b w:val="false"/>
                <w:bCs w:val="false"/>
                <w:i/>
                <w:iCs/>
                <w:color w:val="5A5A5A"/>
                <w:sz w:val="20"/>
                <w:szCs w:val="20"/>
              </w:rPr>
              <w:t xml:space="preserve">Display results. Do not analyze or comment on individual entries. Simply let the word cloud speak.</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E6B3C" w:val="clear"/>
          </w:tcPr>
          <w:p/>
        </w:tc>
        <w:tc>
          <w:tcPr>
            <w:tcW w:type="dxa" w:w="9120"/>
            <w:tcBorders>
              <w:top w:val="single" w:color="1E6B3C" w:sz="4"/>
              <w:left w:val="nil" w:color="FFFFFF" w:sz="0"/>
              <w:bottom w:val="single" w:color="1E6B3C" w:sz="4"/>
              <w:right w:val="single" w:color="1E6B3C" w:sz="4"/>
            </w:tcBorders>
            <w:shd w:fill="D6EFE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SAY THIS</w:t>
            </w:r>
          </w:p>
          <w:p>
            <w:pPr>
              <w:spacing w:after="80" w:before="0"/>
              <w:jc w:val="left"/>
            </w:pPr>
            <w:r>
              <w:rPr>
                <w:rFonts w:ascii="Arial" w:cs="Arial" w:eastAsia="Arial" w:hAnsi="Arial"/>
                <w:b w:val="false"/>
                <w:bCs w:val="false"/>
                <w:i/>
                <w:iCs/>
                <w:color w:val="5A5A5A"/>
                <w:sz w:val="20"/>
                <w:szCs w:val="20"/>
              </w:rPr>
              <w:t xml:space="preserve">[After displaying results, say quietly:]</w:t>
            </w:r>
          </w:p>
          <w:p>
            <w:pPr>
              <w:spacing w:after="60" w:before="0"/>
            </w:pPr>
          </w:p>
          <w:p>
            <w:pPr>
              <w:spacing w:after="80" w:before="0"/>
              <w:jc w:val="left"/>
            </w:pPr>
            <w:r>
              <w:rPr>
                <w:rFonts w:ascii="Georgia" w:cs="Georgia" w:eastAsia="Georgia" w:hAnsi="Georgia"/>
                <w:b/>
                <w:bCs/>
                <w:i/>
                <w:iCs/>
                <w:color w:val="1B3A5C"/>
                <w:sz w:val="22"/>
                <w:szCs w:val="22"/>
              </w:rPr>
              <w:t xml:space="preserve">“I think what we’re seeing here… is that we are all closer to Demas than we thought.”</w:t>
            </w:r>
          </w:p>
          <w:p>
            <w:pPr>
              <w:spacing w:after="60" w:before="0"/>
            </w:pPr>
          </w:p>
          <w:p>
            <w:pPr>
              <w:spacing w:after="80" w:before="0"/>
              <w:jc w:val="left"/>
            </w:pPr>
            <w:r>
              <w:rPr>
                <w:rFonts w:ascii="Arial" w:cs="Arial" w:eastAsia="Arial" w:hAnsi="Arial"/>
                <w:b w:val="false"/>
                <w:bCs w:val="false"/>
                <w:i/>
                <w:iCs/>
                <w:color w:val="5A5A5A"/>
                <w:sz w:val="20"/>
                <w:szCs w:val="20"/>
              </w:rPr>
              <w:t xml:space="preserve">[Pause. Then:]</w:t>
            </w:r>
          </w:p>
          <w:p>
            <w:pPr>
              <w:spacing w:after="60" w:before="0"/>
            </w:pPr>
          </w:p>
          <w:p>
            <w:pPr>
              <w:spacing w:after="80" w:before="0"/>
              <w:jc w:val="left"/>
            </w:pPr>
            <w:r>
              <w:rPr>
                <w:rFonts w:ascii="Georgia" w:cs="Georgia" w:eastAsia="Georgia" w:hAnsi="Georgia"/>
                <w:b w:val="false"/>
                <w:bCs w:val="false"/>
                <w:i/>
                <w:iCs/>
                <w:color w:val="1B3A5C"/>
                <w:sz w:val="22"/>
                <w:szCs w:val="22"/>
              </w:rPr>
              <w:t xml:space="preserve">“I want to give you two minutes. On your phone or a piece of paper — not to share, just for yourself and God — answer this:”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2"/>
              <w:left w:val="single" w:color="C9A84C" w:sz="12"/>
              <w:bottom w:val="single" w:color="1B3A5C" w:sz="12"/>
              <w:right w:val="single" w:color="C9A84C" w:sz="12"/>
            </w:tcBorders>
            <w:shd w:fill="1B3A5C" w:val="clear"/>
            <w:tcMar>
              <w:top w:type="dxa" w:w="200"/>
              <w:left w:type="dxa" w:w="360"/>
              <w:bottom w:type="dxa" w:w="200"/>
              <w:right w:type="dxa" w:w="360"/>
            </w:tcMar>
          </w:tcPr>
          <w:p>
            <w:pPr>
              <w:spacing w:after="80" w:before="0"/>
              <w:jc w:val="center"/>
            </w:pPr>
            <w:r>
              <w:rPr>
                <w:rFonts w:ascii="Arial" w:cs="Arial" w:eastAsia="Arial" w:hAnsi="Arial"/>
                <w:b/>
                <w:bCs/>
                <w:color w:val="C9A84C"/>
                <w:sz w:val="20"/>
                <w:szCs w:val="20"/>
              </w:rPr>
              <w:t xml:space="preserve">PRIVATE REFLECTION  —  DO NOT SHARE</w:t>
            </w:r>
          </w:p>
          <w:p>
            <w:pPr>
              <w:spacing w:after="0" w:before="0"/>
              <w:jc w:val="center"/>
            </w:pPr>
            <w:r>
              <w:rPr>
                <w:rFonts w:ascii="Georgia" w:cs="Georgia" w:eastAsia="Georgia" w:hAnsi="Georgia"/>
                <w:b/>
                <w:bCs/>
                <w:i/>
                <w:iCs/>
                <w:color w:val="FFFFFF"/>
                <w:sz w:val="26"/>
                <w:szCs w:val="26"/>
              </w:rPr>
              <w:t xml:space="preserve">“What would it look like to choose Christ first this week? Not in general. This week.”</w:t>
            </w:r>
          </w:p>
          <w:p>
            <w:pPr>
              <w:spacing w:after="0" w:before="120"/>
              <w:jc w:val="center"/>
            </w:pPr>
            <w:r>
              <w:rPr>
                <w:rFonts w:ascii="Georgia" w:cs="Georgia" w:eastAsia="Georgia" w:hAnsi="Georgia"/>
                <w:i/>
                <w:iCs/>
                <w:color w:val="FDF6EC"/>
                <w:sz w:val="20"/>
                <w:szCs w:val="20"/>
              </w:rPr>
              <w:t xml:space="preserve">This is between them and God. Protect that.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B3A5C" w:val="clear"/>
          </w:tcPr>
          <w:p/>
        </w:tc>
        <w:tc>
          <w:tcPr>
            <w:tcW w:type="dxa" w:w="9120"/>
            <w:tcBorders>
              <w:top w:val="single" w:color="1B3A5C" w:sz="4"/>
              <w:left w:val="nil" w:color="FFFFFF" w:sz="0"/>
              <w:bottom w:val="single" w:color="1B3A5C" w:sz="4"/>
              <w:right w:val="single" w:color="1B3A5C" w:sz="4"/>
            </w:tcBorders>
            <w:shd w:fill="D6E4F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FACILITATOR NOTE</w:t>
            </w:r>
          </w:p>
          <w:p>
            <w:pPr>
              <w:spacing w:after="80" w:before="0"/>
              <w:jc w:val="left"/>
            </w:pPr>
            <w:r>
              <w:rPr>
                <w:rFonts w:ascii="Arial" w:cs="Arial" w:eastAsia="Arial" w:hAnsi="Arial"/>
                <w:b w:val="false"/>
                <w:bCs w:val="false"/>
                <w:i/>
                <w:iCs/>
                <w:color w:val="5A5A5A"/>
                <w:sz w:val="20"/>
                <w:szCs w:val="20"/>
              </w:rPr>
              <w:t xml:space="preserve">[Hold silence for a full two minutes. Set a quiet timer if helpful. Do not speak. Do not move around the room. Stand still and let the silence work.]</w:t>
            </w:r>
          </w:p>
        </w:tc>
      </w:tr>
    </w:tbl>
    <w:p>
      <w:pPr>
        <w:spacing w:after="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il" w:color="FFFFFF" w:sz="0"/>
              <w:left w:val="nil" w:color="FFFFFF" w:sz="0"/>
              <w:bottom w:val="nil" w:color="FFFFFF" w:sz="0"/>
              <w:right w:val="nil" w:color="FFFFFF" w:sz="0"/>
            </w:tcBorders>
            <w:shd w:fill="1B3A5C" w:val="clear"/>
            <w:tcMar>
              <w:top w:type="dxa" w:w="120"/>
              <w:left w:type="dxa" w:w="200"/>
              <w:bottom w:type="dxa" w:w="120"/>
              <w:right w:type="dxa" w:w="100"/>
            </w:tcMar>
          </w:tcPr>
          <w:p>
            <w:pPr>
              <w:spacing w:after="0" w:before="0"/>
            </w:pPr>
            <w:r>
              <w:rPr>
                <w:rFonts w:ascii="Arial" w:cs="Arial" w:eastAsia="Arial" w:hAnsi="Arial"/>
                <w:b/>
                <w:bCs/>
                <w:color w:val="C9A84C"/>
                <w:sz w:val="26"/>
                <w:szCs w:val="26"/>
              </w:rPr>
              <w:t xml:space="preserve">8.  </w:t>
            </w:r>
            <w:r>
              <w:rPr>
                <w:rFonts w:ascii="Arial" w:cs="Arial" w:eastAsia="Arial" w:hAnsi="Arial"/>
                <w:b/>
                <w:bCs/>
                <w:color w:val="FFFFFF"/>
                <w:sz w:val="26"/>
                <w:szCs w:val="26"/>
              </w:rPr>
              <w:t xml:space="preserve">GROUP COMMITMENT + CLOSING</w:t>
            </w:r>
          </w:p>
        </w:tc>
        <w:tc>
          <w:tcPr>
            <w:tcW w:type="dxa" w:w="1560"/>
            <w:tcBorders>
              <w:top w:val="nil" w:color="FFFFFF" w:sz="0"/>
              <w:left w:val="nil" w:color="FFFFFF" w:sz="0"/>
              <w:bottom w:val="nil" w:color="FFFFFF" w:sz="0"/>
              <w:right w:val="nil" w:color="FFFFFF" w:sz="0"/>
            </w:tcBorders>
            <w:shd w:fill="C9A84C" w:val="clear"/>
            <w:tcMar>
              <w:top w:type="dxa" w:w="60"/>
              <w:left w:type="dxa" w:w="100"/>
              <w:bottom w:type="dxa" w:w="60"/>
              <w:right w:type="dxa" w:w="100"/>
            </w:tcMar>
            <w:vAlign w:val="center"/>
          </w:tcPr>
          <w:p>
            <w:pPr>
              <w:spacing w:after="0" w:before="0"/>
              <w:jc w:val="center"/>
            </w:pPr>
            <w:r>
              <w:rPr>
                <w:rFonts w:ascii="Arial" w:cs="Arial" w:eastAsia="Arial" w:hAnsi="Arial"/>
                <w:b/>
                <w:bCs/>
                <w:color w:val="1B3A5C"/>
                <w:sz w:val="22"/>
                <w:szCs w:val="22"/>
              </w:rPr>
              <w:t xml:space="preserve">5 MIN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B3A5C" w:val="clear"/>
          </w:tcPr>
          <w:p/>
        </w:tc>
        <w:tc>
          <w:tcPr>
            <w:tcW w:type="dxa" w:w="9120"/>
            <w:tcBorders>
              <w:top w:val="single" w:color="1B3A5C" w:sz="4"/>
              <w:left w:val="nil" w:color="FFFFFF" w:sz="0"/>
              <w:bottom w:val="single" w:color="1B3A5C" w:sz="4"/>
              <w:right w:val="single" w:color="1B3A5C" w:sz="4"/>
            </w:tcBorders>
            <w:shd w:fill="D6E4F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FACILITATOR NOTE</w:t>
            </w:r>
          </w:p>
          <w:p>
            <w:pPr>
              <w:spacing w:after="80" w:before="0"/>
              <w:jc w:val="left"/>
            </w:pPr>
            <w:r>
              <w:rPr>
                <w:rFonts w:ascii="Arial" w:cs="Arial" w:eastAsia="Arial" w:hAnsi="Arial"/>
                <w:b w:val="false"/>
                <w:bCs w:val="false"/>
                <w:i w:val="false"/>
                <w:iCs w:val="false"/>
                <w:color w:val="000000"/>
                <w:sz w:val="20"/>
                <w:szCs w:val="20"/>
              </w:rPr>
              <w:t xml:space="preserve">Keep this section short. You have done the heavy lifting. The close is landing, not restating. Two to three voluntary shares, then the lingering question, then prayer.</w:t>
            </w:r>
          </w:p>
          <w:p>
            <w:pPr>
              <w:spacing w:after="60" w:before="0"/>
            </w:pPr>
          </w:p>
          <w:p>
            <w:pPr>
              <w:spacing w:after="80" w:before="0"/>
              <w:jc w:val="left"/>
            </w:pPr>
            <w:r>
              <w:rPr>
                <w:rFonts w:ascii="Arial" w:cs="Arial" w:eastAsia="Arial" w:hAnsi="Arial"/>
                <w:b w:val="false"/>
                <w:bCs w:val="false"/>
                <w:i w:val="false"/>
                <w:iCs w:val="false"/>
                <w:color w:val="000000"/>
                <w:sz w:val="20"/>
                <w:szCs w:val="20"/>
              </w:rPr>
              <w:t xml:space="preserve">The lingering question is the most important thing they leave with tonight. Say it slowly and do NOT answer it. Let it travel home with them.</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E6B3C" w:val="clear"/>
          </w:tcPr>
          <w:p/>
        </w:tc>
        <w:tc>
          <w:tcPr>
            <w:tcW w:type="dxa" w:w="9120"/>
            <w:tcBorders>
              <w:top w:val="single" w:color="1E6B3C" w:sz="4"/>
              <w:left w:val="nil" w:color="FFFFFF" w:sz="0"/>
              <w:bottom w:val="single" w:color="1E6B3C" w:sz="4"/>
              <w:right w:val="single" w:color="1E6B3C" w:sz="4"/>
            </w:tcBorders>
            <w:shd w:fill="D6EFE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SAY THIS</w:t>
            </w:r>
          </w:p>
          <w:p>
            <w:pPr>
              <w:spacing w:after="80" w:before="0"/>
              <w:jc w:val="left"/>
            </w:pPr>
            <w:r>
              <w:rPr>
                <w:rFonts w:ascii="Georgia" w:cs="Georgia" w:eastAsia="Georgia" w:hAnsi="Georgia"/>
                <w:b/>
                <w:bCs/>
                <w:i/>
                <w:iCs/>
                <w:color w:val="1B3A5C"/>
                <w:sz w:val="22"/>
                <w:szCs w:val="22"/>
              </w:rPr>
              <w:t xml:space="preserve">“Before we close, I want to invite two or three people to share: what is one practical way you’re going to reorder your life toward Christ this coming week? Not a spiritual aspiration — something specific.”</w:t>
            </w:r>
          </w:p>
          <w:p>
            <w:pPr>
              <w:spacing w:after="60" w:before="0"/>
            </w:pPr>
          </w:p>
          <w:p>
            <w:pPr>
              <w:spacing w:after="80" w:before="0"/>
              <w:jc w:val="left"/>
            </w:pPr>
            <w:r>
              <w:rPr>
                <w:rFonts w:ascii="Arial" w:cs="Arial" w:eastAsia="Arial" w:hAnsi="Arial"/>
                <w:b w:val="false"/>
                <w:bCs w:val="false"/>
                <w:i/>
                <w:iCs/>
                <w:color w:val="5A5A5A"/>
                <w:sz w:val="20"/>
                <w:szCs w:val="20"/>
              </w:rPr>
              <w:t xml:space="preserve">[Seed with examples if the room needs them:]</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C9A84C" w:val="clear"/>
          </w:tcPr>
          <w:p/>
        </w:tc>
        <w:tc>
          <w:tcPr>
            <w:tcW w:type="dxa" w:w="9120"/>
            <w:tcBorders>
              <w:top w:val="single" w:color="C9A84C" w:sz="4"/>
              <w:left w:val="nil" w:color="FFFFFF" w:sz="0"/>
              <w:bottom w:val="single" w:color="C9A84C" w:sz="4"/>
              <w:right w:val="single" w:color="C9A84C" w:sz="4"/>
            </w:tcBorders>
            <w:shd w:fill="FDF6EC" w:val="clear"/>
            <w:tcMar>
              <w:top w:type="dxa" w:w="120"/>
              <w:left w:type="dxa" w:w="200"/>
              <w:bottom w:type="dxa" w:w="120"/>
              <w:right w:type="dxa" w:w="160"/>
            </w:tcMar>
          </w:tcPr>
          <w:p>
            <w:pPr>
              <w:spacing w:after="80" w:before="0"/>
              <w:jc w:val="left"/>
            </w:pPr>
            <w:r>
              <w:rPr>
                <w:rFonts w:ascii="Arial" w:cs="Arial" w:eastAsia="Arial" w:hAnsi="Arial"/>
                <w:b/>
                <w:bCs/>
                <w:i w:val="false"/>
                <w:iCs w:val="false"/>
                <w:color w:val="1B3A5C"/>
                <w:sz w:val="20"/>
                <w:szCs w:val="20"/>
              </w:rPr>
              <w:t xml:space="preserve">EXAMPLES TO SEED IF NEEDED</w:t>
            </w:r>
          </w:p>
          <w:p>
            <w:pPr>
              <w:spacing w:after="60" w:before="0"/>
            </w:pP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Protecting morning devotional time before reaching for the phone</w:t>
            </w: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Reframing work as service to others, not as the source of my identity</w:t>
            </w: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Guarding the Sabbath more intentionally this week — specific, not vague</w:t>
            </w: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One scheduled conversation with God about what has been competing for His place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E6B3C" w:val="clear"/>
          </w:tcPr>
          <w:p/>
        </w:tc>
        <w:tc>
          <w:tcPr>
            <w:tcW w:type="dxa" w:w="9120"/>
            <w:tcBorders>
              <w:top w:val="single" w:color="1E6B3C" w:sz="4"/>
              <w:left w:val="nil" w:color="FFFFFF" w:sz="0"/>
              <w:bottom w:val="single" w:color="1E6B3C" w:sz="4"/>
              <w:right w:val="single" w:color="1E6B3C" w:sz="4"/>
            </w:tcBorders>
            <w:shd w:fill="D6EFE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SAY THIS</w:t>
            </w:r>
          </w:p>
          <w:p>
            <w:pPr>
              <w:spacing w:after="80" w:before="0"/>
              <w:jc w:val="left"/>
            </w:pPr>
            <w:r>
              <w:rPr>
                <w:rFonts w:ascii="Arial" w:cs="Arial" w:eastAsia="Arial" w:hAnsi="Arial"/>
                <w:b w:val="false"/>
                <w:bCs w:val="false"/>
                <w:i/>
                <w:iCs/>
                <w:color w:val="5A5A5A"/>
                <w:sz w:val="20"/>
                <w:szCs w:val="20"/>
              </w:rPr>
              <w:t xml:space="preserve">[After 2–3 shares, deliver the lingering question. Slow. Deliberate. No slides.]</w:t>
            </w:r>
          </w:p>
          <w:p>
            <w:pPr>
              <w:spacing w:after="60" w:before="0"/>
            </w:pPr>
          </w:p>
          <w:p>
            <w:pPr>
              <w:spacing w:after="80" w:before="0"/>
              <w:jc w:val="left"/>
            </w:pPr>
            <w:r>
              <w:rPr>
                <w:rFonts w:ascii="Georgia" w:cs="Georgia" w:eastAsia="Georgia" w:hAnsi="Georgia"/>
                <w:b/>
                <w:bCs/>
                <w:i/>
                <w:iCs/>
                <w:color w:val="1B3A5C"/>
                <w:sz w:val="24"/>
                <w:szCs w:val="24"/>
              </w:rPr>
              <w:t xml:space="preserve">“If someone wrote one sentence about your spiritual life five years from now — would it sound more like Colossians… or 2 Timothy?”</w:t>
            </w:r>
          </w:p>
          <w:p>
            <w:pPr>
              <w:spacing w:after="60" w:before="0"/>
            </w:pPr>
          </w:p>
          <w:p>
            <w:pPr>
              <w:spacing w:after="80" w:before="0"/>
              <w:jc w:val="left"/>
            </w:pPr>
            <w:r>
              <w:rPr>
                <w:rFonts w:ascii="Arial" w:cs="Arial" w:eastAsia="Arial" w:hAnsi="Arial"/>
                <w:b w:val="false"/>
                <w:bCs w:val="false"/>
                <w:i/>
                <w:iCs/>
                <w:color w:val="5A5A5A"/>
                <w:sz w:val="20"/>
                <w:szCs w:val="20"/>
              </w:rPr>
              <w:t xml:space="preserve">[Do not answer it. Do not comment on it. Let it sit for 8 full seconds. Then:]</w:t>
            </w:r>
          </w:p>
          <w:p>
            <w:pPr>
              <w:spacing w:after="60" w:before="0"/>
            </w:pPr>
          </w:p>
          <w:p>
            <w:pPr>
              <w:spacing w:after="80" w:before="0"/>
              <w:jc w:val="left"/>
            </w:pPr>
            <w:r>
              <w:rPr>
                <w:rFonts w:ascii="Georgia" w:cs="Georgia" w:eastAsia="Georgia" w:hAnsi="Georgia"/>
                <w:b/>
                <w:bCs/>
                <w:i/>
                <w:iCs/>
                <w:color w:val="1B3A5C"/>
                <w:sz w:val="22"/>
                <w:szCs w:val="22"/>
              </w:rPr>
              <w:t xml:space="preserve">“Let’s close in prayer.”</w:t>
            </w:r>
          </w:p>
          <w:p>
            <w:pPr>
              <w:spacing w:after="60" w:before="0"/>
            </w:pPr>
          </w:p>
          <w:p>
            <w:pPr>
              <w:spacing w:after="80" w:before="0"/>
              <w:jc w:val="left"/>
            </w:pPr>
            <w:r>
              <w:rPr>
                <w:rFonts w:ascii="Arial" w:cs="Arial" w:eastAsia="Arial" w:hAnsi="Arial"/>
                <w:b w:val="false"/>
                <w:bCs w:val="false"/>
                <w:i/>
                <w:iCs/>
                <w:color w:val="5A5A5A"/>
                <w:sz w:val="20"/>
                <w:szCs w:val="20"/>
              </w:rPr>
              <w:t xml:space="preserve">[Pray for reordered love. Not for success. Not for productivity. Not for blessing on their work. For love rightly ordered.]</w:t>
            </w:r>
          </w:p>
        </w:tc>
      </w:tr>
    </w:tbl>
    <w:p>
      <w:pPr>
        <w:spacing w:after="60" w:before="0"/>
      </w:pPr>
    </w:p>
    <w:p>
      <w:pPr>
        <w:spacing w:after="60" w:before="0"/>
      </w:pPr>
    </w:p>
    <w:p>
      <w:pPr>
        <w:pageBreakBefore/>
        <w:spacing w:after="100" w:before="0"/>
      </w:pPr>
      <w:r>
        <w:rPr>
          <w:rFonts w:ascii="Arial" w:cs="Arial" w:eastAsia="Arial" w:hAnsi="Arial"/>
          <w:b/>
          <w:bCs/>
          <w:color w:val="1B3A5C"/>
          <w:sz w:val="24"/>
          <w:szCs w:val="24"/>
          <w:u w:val="single"/>
        </w:rPr>
        <w:t xml:space="preserve">APPENDIX A: QR DEPLOYMENT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80"/>
        <w:gridCol w:w="1800"/>
        <w:gridCol w:w="1680"/>
      </w:tblGrid>
      <w:tr>
        <w:tc>
          <w:tcPr>
            <w:tcBorders>
              <w:top w:val="nil" w:color="FFFFFF" w:sz="0"/>
              <w:left w:val="nil" w:color="FFFFFF" w:sz="0"/>
              <w:bottom w:val="nil" w:color="FFFFFF" w:sz="0"/>
              <w:right w:val="nil" w:color="FFFFFF" w:sz="0"/>
            </w:tcBorders>
            <w:shd w:fill="1B3A5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Pulse #</w:t>
            </w:r>
          </w:p>
        </w:tc>
        <w:tc>
          <w:tcPr>
            <w:tcBorders>
              <w:top w:val="nil" w:color="FFFFFF" w:sz="0"/>
              <w:left w:val="nil" w:color="FFFFFF" w:sz="0"/>
              <w:bottom w:val="nil" w:color="FFFFFF" w:sz="0"/>
              <w:right w:val="nil" w:color="FFFFFF" w:sz="0"/>
            </w:tcBorders>
            <w:shd w:fill="1B3A5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Moment</w:t>
            </w:r>
          </w:p>
        </w:tc>
        <w:tc>
          <w:tcPr>
            <w:tcBorders>
              <w:top w:val="nil" w:color="FFFFFF" w:sz="0"/>
              <w:left w:val="nil" w:color="FFFFFF" w:sz="0"/>
              <w:bottom w:val="nil" w:color="FFFFFF" w:sz="0"/>
              <w:right w:val="nil" w:color="FFFFFF" w:sz="0"/>
            </w:tcBorders>
            <w:shd w:fill="1B3A5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Question</w:t>
            </w:r>
          </w:p>
        </w:tc>
        <w:tc>
          <w:tcPr>
            <w:tcBorders>
              <w:top w:val="nil" w:color="FFFFFF" w:sz="0"/>
              <w:left w:val="nil" w:color="FFFFFF" w:sz="0"/>
              <w:bottom w:val="nil" w:color="FFFFFF" w:sz="0"/>
              <w:right w:val="nil" w:color="FFFFFF" w:sz="0"/>
            </w:tcBorders>
            <w:shd w:fill="1B3A5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Tool</w:t>
            </w:r>
          </w:p>
        </w:tc>
        <w:tc>
          <w:tcPr>
            <w:tcBorders>
              <w:top w:val="nil" w:color="FFFFFF" w:sz="0"/>
              <w:left w:val="nil" w:color="FFFFFF" w:sz="0"/>
              <w:bottom w:val="nil" w:color="FFFFFF" w:sz="0"/>
              <w:right w:val="nil" w:color="FFFFFF" w:sz="0"/>
            </w:tcBorders>
            <w:shd w:fill="1B3A5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Purpose</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sz w:val="20"/>
                <w:szCs w:val="20"/>
              </w:rPr>
              <w:t xml:space="preserve">#1</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sz w:val="20"/>
                <w:szCs w:val="20"/>
              </w:rPr>
              <w:t xml:space="preserve">After icebreaker</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sz w:val="20"/>
                <w:szCs w:val="20"/>
              </w:rPr>
              <w:t xml:space="preserve">What gets most of your daily attention?</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sz w:val="20"/>
                <w:szCs w:val="20"/>
              </w:rPr>
              <w:t xml:space="preserve">Mentimeter poll</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sz w:val="20"/>
                <w:szCs w:val="20"/>
              </w:rPr>
              <w:t xml:space="preserve">Self-diagnostic</w:t>
            </w:r>
          </w:p>
        </w:tc>
      </w:tr>
      <w:tr>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sz w:val="20"/>
                <w:szCs w:val="20"/>
              </w:rPr>
              <w:t xml:space="preserve">#2</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sz w:val="20"/>
                <w:szCs w:val="20"/>
              </w:rPr>
              <w:t xml:space="preserve">After Demas reading</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sz w:val="20"/>
                <w:szCs w:val="20"/>
              </w:rPr>
              <w:t xml:space="preserve">What is Demas’s diagnosis?</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sz w:val="20"/>
                <w:szCs w:val="20"/>
              </w:rPr>
              <w:t xml:space="preserve">Word cloud</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80"/>
            </w:tcMar>
          </w:tcPr>
          <w:p>
            <w:pPr>
              <w:spacing w:after="0" w:before="0"/>
            </w:pPr>
            <w:r>
              <w:rPr>
                <w:rFonts w:ascii="Georgia" w:cs="Georgia" w:eastAsia="Georgia" w:hAnsi="Georgia"/>
                <w:sz w:val="20"/>
                <w:szCs w:val="20"/>
              </w:rPr>
              <w:t xml:space="preserve">Clinical framing</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sz w:val="20"/>
                <w:szCs w:val="20"/>
              </w:rPr>
              <w:t xml:space="preserve">#3</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sz w:val="20"/>
                <w:szCs w:val="20"/>
              </w:rPr>
              <w:t xml:space="preserve">Personal reflection</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sz w:val="20"/>
                <w:szCs w:val="20"/>
              </w:rPr>
              <w:t xml:space="preserve">What competes with Christ right now?</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sz w:val="20"/>
                <w:szCs w:val="20"/>
              </w:rPr>
              <w:t xml:space="preserve">Open text / word cloud</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sz w:val="20"/>
                <w:szCs w:val="20"/>
              </w:rPr>
              <w:t xml:space="preserve">Honest confession</w:t>
            </w:r>
          </w:p>
        </w:tc>
      </w:tr>
    </w:tbl>
    <w:p>
      <w:pPr>
        <w:spacing w:after="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B3A5C" w:val="clear"/>
          </w:tcPr>
          <w:p/>
        </w:tc>
        <w:tc>
          <w:tcPr>
            <w:tcW w:type="dxa" w:w="9120"/>
            <w:tcBorders>
              <w:top w:val="single" w:color="1B3A5C" w:sz="4"/>
              <w:left w:val="nil" w:color="FFFFFF" w:sz="0"/>
              <w:bottom w:val="single" w:color="1B3A5C" w:sz="4"/>
              <w:right w:val="single" w:color="1B3A5C" w:sz="4"/>
            </w:tcBorders>
            <w:shd w:fill="D6E4F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FACILITATOR NOTE</w:t>
            </w:r>
          </w:p>
          <w:p>
            <w:pPr>
              <w:spacing w:after="80" w:before="0"/>
              <w:jc w:val="left"/>
            </w:pPr>
            <w:r>
              <w:rPr>
                <w:rFonts w:ascii="Arial" w:cs="Arial" w:eastAsia="Arial" w:hAnsi="Arial"/>
                <w:b w:val="false"/>
                <w:bCs w:val="false"/>
                <w:i w:val="false"/>
                <w:iCs w:val="false"/>
                <w:color w:val="000000"/>
                <w:sz w:val="20"/>
                <w:szCs w:val="20"/>
              </w:rPr>
              <w:t xml:space="preserve">Use Mentimeter for the word cloud moments. Use Google Forms if you want written responses to review afterward. For Pulse #3, consider keeping responses anonymous even from yourself — this protects the safety of honest confession.</w:t>
            </w:r>
          </w:p>
        </w:tc>
      </w:tr>
    </w:tbl>
    <w:p>
      <w:pPr>
        <w:spacing w:after="60" w:before="0"/>
      </w:pPr>
    </w:p>
    <w:p>
      <w:pPr>
        <w:spacing w:after="60" w:before="0"/>
      </w:pPr>
    </w:p>
    <w:p>
      <w:pPr>
        <w:spacing w:after="100" w:before="200"/>
      </w:pPr>
      <w:r>
        <w:rPr>
          <w:rFonts w:ascii="Arial" w:cs="Arial" w:eastAsia="Arial" w:hAnsi="Arial"/>
          <w:b/>
          <w:bCs/>
          <w:color w:val="1B3A5C"/>
          <w:sz w:val="24"/>
          <w:szCs w:val="24"/>
          <w:u w:val="single"/>
        </w:rPr>
        <w:t xml:space="preserve">APPENDIX B: ELLEN WHITE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Borders>
              <w:top w:val="nil" w:color="FFFFFF" w:sz="0"/>
              <w:left w:val="nil" w:color="FFFFFF" w:sz="0"/>
              <w:bottom w:val="nil" w:color="FFFFFF" w:sz="0"/>
              <w:right w:val="nil" w:color="FFFFFF" w:sz="0"/>
            </w:tcBorders>
            <w:shd w:fill="1B3A5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Theme</w:t>
            </w:r>
          </w:p>
        </w:tc>
        <w:tc>
          <w:tcPr>
            <w:tcBorders>
              <w:top w:val="nil" w:color="FFFFFF" w:sz="0"/>
              <w:left w:val="nil" w:color="FFFFFF" w:sz="0"/>
              <w:bottom w:val="nil" w:color="FFFFFF" w:sz="0"/>
              <w:right w:val="nil" w:color="FFFFFF" w:sz="0"/>
            </w:tcBorders>
            <w:shd w:fill="1B3A5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Source</w:t>
            </w:r>
          </w:p>
        </w:tc>
        <w:tc>
          <w:tcPr>
            <w:tcBorders>
              <w:top w:val="nil" w:color="FFFFFF" w:sz="0"/>
              <w:left w:val="nil" w:color="FFFFFF" w:sz="0"/>
              <w:bottom w:val="nil" w:color="FFFFFF" w:sz="0"/>
              <w:right w:val="nil" w:color="FFFFFF" w:sz="0"/>
            </w:tcBorders>
            <w:shd w:fill="1B3A5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Quote (abbreviated)</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i w:val="false"/>
                <w:iCs w:val="false"/>
                <w:sz w:val="20"/>
                <w:szCs w:val="20"/>
              </w:rPr>
              <w:t xml:space="preserve">Leaving First Love</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i w:val="false"/>
                <w:iCs w:val="false"/>
                <w:sz w:val="20"/>
                <w:szCs w:val="20"/>
              </w:rPr>
              <w:t xml:space="preserve">Acts of the Apostles, p. 547</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i/>
                <w:iCs/>
                <w:sz w:val="20"/>
                <w:szCs w:val="20"/>
              </w:rPr>
              <w:t xml:space="preserve">“She was more intent on carrying on the forms and ceremonies of religion than on possessing its spirit…”</w:t>
            </w:r>
          </w:p>
        </w:tc>
      </w:tr>
      <w:tr>
        <w:tc>
          <w:tcPr>
            <w:tcBorders>
              <w:top w:val="single" w:color="CCCCCC" w:sz="2"/>
              <w:left w:val="single" w:color="CCCCCC" w:sz="2"/>
              <w:bottom w:val="single" w:color="CCCCCC" w:sz="2"/>
              <w:right w:val="single" w:color="CCCCCC" w:sz="2"/>
            </w:tcBorders>
            <w:shd w:fill="FDF6EC" w:val="clear"/>
            <w:tcMar>
              <w:top w:type="dxa" w:w="80"/>
              <w:left w:type="dxa" w:w="120"/>
              <w:bottom w:type="dxa" w:w="80"/>
              <w:right w:type="dxa" w:w="80"/>
            </w:tcMar>
          </w:tcPr>
          <w:p>
            <w:pPr>
              <w:spacing w:after="0" w:before="0"/>
            </w:pPr>
            <w:r>
              <w:rPr>
                <w:rFonts w:ascii="Georgia" w:cs="Georgia" w:eastAsia="Georgia" w:hAnsi="Georgia"/>
                <w:i w:val="false"/>
                <w:iCs w:val="false"/>
                <w:sz w:val="20"/>
                <w:szCs w:val="20"/>
              </w:rPr>
              <w:t xml:space="preserve">Activity Replacing Devotion</w:t>
            </w:r>
          </w:p>
        </w:tc>
        <w:tc>
          <w:tcPr>
            <w:tcBorders>
              <w:top w:val="single" w:color="CCCCCC" w:sz="2"/>
              <w:left w:val="single" w:color="CCCCCC" w:sz="2"/>
              <w:bottom w:val="single" w:color="CCCCCC" w:sz="2"/>
              <w:right w:val="single" w:color="CCCCCC" w:sz="2"/>
            </w:tcBorders>
            <w:shd w:fill="FDF6EC" w:val="clear"/>
            <w:tcMar>
              <w:top w:type="dxa" w:w="80"/>
              <w:left w:type="dxa" w:w="120"/>
              <w:bottom w:type="dxa" w:w="80"/>
              <w:right w:type="dxa" w:w="80"/>
            </w:tcMar>
          </w:tcPr>
          <w:p>
            <w:pPr>
              <w:spacing w:after="0" w:before="0"/>
            </w:pPr>
            <w:r>
              <w:rPr>
                <w:rFonts w:ascii="Georgia" w:cs="Georgia" w:eastAsia="Georgia" w:hAnsi="Georgia"/>
                <w:i w:val="false"/>
                <w:iCs w:val="false"/>
                <w:sz w:val="20"/>
                <w:szCs w:val="20"/>
              </w:rPr>
              <w:t xml:space="preserve">Testimonies, Vol. 5, p. 161</w:t>
            </w:r>
          </w:p>
        </w:tc>
        <w:tc>
          <w:tcPr>
            <w:tcBorders>
              <w:top w:val="single" w:color="CCCCCC" w:sz="2"/>
              <w:left w:val="single" w:color="CCCCCC" w:sz="2"/>
              <w:bottom w:val="single" w:color="CCCCCC" w:sz="2"/>
              <w:right w:val="single" w:color="CCCCCC" w:sz="2"/>
            </w:tcBorders>
            <w:shd w:fill="FDF6EC" w:val="clear"/>
            <w:tcMar>
              <w:top w:type="dxa" w:w="80"/>
              <w:left w:type="dxa" w:w="120"/>
              <w:bottom w:type="dxa" w:w="80"/>
              <w:right w:type="dxa" w:w="80"/>
            </w:tcMar>
          </w:tcPr>
          <w:p>
            <w:pPr>
              <w:spacing w:after="0" w:before="0"/>
            </w:pPr>
            <w:r>
              <w:rPr>
                <w:rFonts w:ascii="Georgia" w:cs="Georgia" w:eastAsia="Georgia" w:hAnsi="Georgia"/>
                <w:i/>
                <w:iCs/>
                <w:sz w:val="20"/>
                <w:szCs w:val="20"/>
              </w:rPr>
              <w:t xml:space="preserve">“Many are so absorbed in business that they have no time for prayer…”</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i w:val="false"/>
                <w:iCs w:val="false"/>
                <w:sz w:val="20"/>
                <w:szCs w:val="20"/>
              </w:rPr>
              <w:t xml:space="preserve">Gradual Drift / Distraction</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i w:val="false"/>
                <w:iCs w:val="false"/>
                <w:sz w:val="20"/>
                <w:szCs w:val="20"/>
              </w:rPr>
              <w:t xml:space="preserve">The Great Controversy, p. 508*</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i/>
                <w:iCs/>
                <w:sz w:val="20"/>
                <w:szCs w:val="20"/>
              </w:rPr>
              <w:t xml:space="preserve">“Satan works to distort the character of God… to distract humans…”</w:t>
            </w:r>
          </w:p>
        </w:tc>
      </w:tr>
      <w:tr>
        <w:tc>
          <w:tcPr>
            <w:tcBorders>
              <w:top w:val="single" w:color="CCCCCC" w:sz="2"/>
              <w:left w:val="single" w:color="CCCCCC" w:sz="2"/>
              <w:bottom w:val="single" w:color="CCCCCC" w:sz="2"/>
              <w:right w:val="single" w:color="CCCCCC" w:sz="2"/>
            </w:tcBorders>
            <w:shd w:fill="FDF6EC" w:val="clear"/>
            <w:tcMar>
              <w:top w:type="dxa" w:w="80"/>
              <w:left w:type="dxa" w:w="120"/>
              <w:bottom w:type="dxa" w:w="80"/>
              <w:right w:type="dxa" w:w="80"/>
            </w:tcMar>
          </w:tcPr>
          <w:p>
            <w:pPr>
              <w:spacing w:after="0" w:before="0"/>
            </w:pPr>
            <w:r>
              <w:rPr>
                <w:rFonts w:ascii="Georgia" w:cs="Georgia" w:eastAsia="Georgia" w:hAnsi="Georgia"/>
                <w:i w:val="false"/>
                <w:iCs w:val="false"/>
                <w:sz w:val="20"/>
                <w:szCs w:val="20"/>
              </w:rPr>
              <w:t xml:space="preserve">Love as Foundation of True Work</w:t>
            </w:r>
          </w:p>
        </w:tc>
        <w:tc>
          <w:tcPr>
            <w:tcBorders>
              <w:top w:val="single" w:color="CCCCCC" w:sz="2"/>
              <w:left w:val="single" w:color="CCCCCC" w:sz="2"/>
              <w:bottom w:val="single" w:color="CCCCCC" w:sz="2"/>
              <w:right w:val="single" w:color="CCCCCC" w:sz="2"/>
            </w:tcBorders>
            <w:shd w:fill="FDF6EC" w:val="clear"/>
            <w:tcMar>
              <w:top w:type="dxa" w:w="80"/>
              <w:left w:type="dxa" w:w="120"/>
              <w:bottom w:type="dxa" w:w="80"/>
              <w:right w:type="dxa" w:w="80"/>
            </w:tcMar>
          </w:tcPr>
          <w:p>
            <w:pPr>
              <w:spacing w:after="0" w:before="0"/>
            </w:pPr>
            <w:r>
              <w:rPr>
                <w:rFonts w:ascii="Georgia" w:cs="Georgia" w:eastAsia="Georgia" w:hAnsi="Georgia"/>
                <w:i w:val="false"/>
                <w:iCs w:val="false"/>
                <w:sz w:val="20"/>
                <w:szCs w:val="20"/>
              </w:rPr>
              <w:t xml:space="preserve">Steps to Christ, p. 44</w:t>
            </w:r>
          </w:p>
        </w:tc>
        <w:tc>
          <w:tcPr>
            <w:tcBorders>
              <w:top w:val="single" w:color="CCCCCC" w:sz="2"/>
              <w:left w:val="single" w:color="CCCCCC" w:sz="2"/>
              <w:bottom w:val="single" w:color="CCCCCC" w:sz="2"/>
              <w:right w:val="single" w:color="CCCCCC" w:sz="2"/>
            </w:tcBorders>
            <w:shd w:fill="FDF6EC" w:val="clear"/>
            <w:tcMar>
              <w:top w:type="dxa" w:w="80"/>
              <w:left w:type="dxa" w:w="120"/>
              <w:bottom w:type="dxa" w:w="80"/>
              <w:right w:type="dxa" w:w="80"/>
            </w:tcMar>
          </w:tcPr>
          <w:p>
            <w:pPr>
              <w:spacing w:after="0" w:before="0"/>
            </w:pPr>
            <w:r>
              <w:rPr>
                <w:rFonts w:ascii="Georgia" w:cs="Georgia" w:eastAsia="Georgia" w:hAnsi="Georgia"/>
                <w:i/>
                <w:iCs/>
                <w:sz w:val="20"/>
                <w:szCs w:val="20"/>
              </w:rPr>
              <w:t xml:space="preserve">“…to them duty becomes a delight and sacrifice a pleasure.”</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i w:val="false"/>
                <w:iCs w:val="false"/>
                <w:sz w:val="20"/>
                <w:szCs w:val="20"/>
              </w:rPr>
              <w:t xml:space="preserve">Sabbath as Corrective (1)</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i w:val="false"/>
                <w:iCs w:val="false"/>
                <w:sz w:val="20"/>
                <w:szCs w:val="20"/>
              </w:rPr>
              <w:t xml:space="preserve">Testimonies, Vol. 6, p. 350</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80"/>
            </w:tcMar>
          </w:tcPr>
          <w:p>
            <w:pPr>
              <w:spacing w:after="0" w:before="0"/>
            </w:pPr>
            <w:r>
              <w:rPr>
                <w:rFonts w:ascii="Georgia" w:cs="Georgia" w:eastAsia="Georgia" w:hAnsi="Georgia"/>
                <w:i/>
                <w:iCs/>
                <w:sz w:val="20"/>
                <w:szCs w:val="20"/>
              </w:rPr>
              <w:t xml:space="preserve">“The Sabbath is not intended to be a period of useless inactivity…”</w:t>
            </w:r>
          </w:p>
        </w:tc>
      </w:tr>
      <w:tr>
        <w:tc>
          <w:tcPr>
            <w:tcBorders>
              <w:top w:val="single" w:color="CCCCCC" w:sz="2"/>
              <w:left w:val="single" w:color="CCCCCC" w:sz="2"/>
              <w:bottom w:val="single" w:color="CCCCCC" w:sz="2"/>
              <w:right w:val="single" w:color="CCCCCC" w:sz="2"/>
            </w:tcBorders>
            <w:shd w:fill="FDF6EC" w:val="clear"/>
            <w:tcMar>
              <w:top w:type="dxa" w:w="80"/>
              <w:left w:type="dxa" w:w="120"/>
              <w:bottom w:type="dxa" w:w="80"/>
              <w:right w:type="dxa" w:w="80"/>
            </w:tcMar>
          </w:tcPr>
          <w:p>
            <w:pPr>
              <w:spacing w:after="0" w:before="0"/>
            </w:pPr>
            <w:r>
              <w:rPr>
                <w:rFonts w:ascii="Georgia" w:cs="Georgia" w:eastAsia="Georgia" w:hAnsi="Georgia"/>
                <w:i w:val="false"/>
                <w:iCs w:val="false"/>
                <w:sz w:val="20"/>
                <w:szCs w:val="20"/>
              </w:rPr>
              <w:t xml:space="preserve">Sabbath as Corrective (2)</w:t>
            </w:r>
          </w:p>
        </w:tc>
        <w:tc>
          <w:tcPr>
            <w:tcBorders>
              <w:top w:val="single" w:color="CCCCCC" w:sz="2"/>
              <w:left w:val="single" w:color="CCCCCC" w:sz="2"/>
              <w:bottom w:val="single" w:color="CCCCCC" w:sz="2"/>
              <w:right w:val="single" w:color="CCCCCC" w:sz="2"/>
            </w:tcBorders>
            <w:shd w:fill="FDF6EC" w:val="clear"/>
            <w:tcMar>
              <w:top w:type="dxa" w:w="80"/>
              <w:left w:type="dxa" w:w="120"/>
              <w:bottom w:type="dxa" w:w="80"/>
              <w:right w:type="dxa" w:w="80"/>
            </w:tcMar>
          </w:tcPr>
          <w:p>
            <w:pPr>
              <w:spacing w:after="0" w:before="0"/>
            </w:pPr>
            <w:r>
              <w:rPr>
                <w:rFonts w:ascii="Georgia" w:cs="Georgia" w:eastAsia="Georgia" w:hAnsi="Georgia"/>
                <w:i w:val="false"/>
                <w:iCs w:val="false"/>
                <w:sz w:val="20"/>
                <w:szCs w:val="20"/>
              </w:rPr>
              <w:t xml:space="preserve">The Desire of Ages, p. 289</w:t>
            </w:r>
          </w:p>
        </w:tc>
        <w:tc>
          <w:tcPr>
            <w:tcBorders>
              <w:top w:val="single" w:color="CCCCCC" w:sz="2"/>
              <w:left w:val="single" w:color="CCCCCC" w:sz="2"/>
              <w:bottom w:val="single" w:color="CCCCCC" w:sz="2"/>
              <w:right w:val="single" w:color="CCCCCC" w:sz="2"/>
            </w:tcBorders>
            <w:shd w:fill="FDF6EC" w:val="clear"/>
            <w:tcMar>
              <w:top w:type="dxa" w:w="80"/>
              <w:left w:type="dxa" w:w="120"/>
              <w:bottom w:type="dxa" w:w="80"/>
              <w:right w:type="dxa" w:w="80"/>
            </w:tcMar>
          </w:tcPr>
          <w:p>
            <w:pPr>
              <w:spacing w:after="0" w:before="0"/>
            </w:pPr>
            <w:r>
              <w:rPr>
                <w:rFonts w:ascii="Georgia" w:cs="Georgia" w:eastAsia="Georgia" w:hAnsi="Georgia"/>
                <w:i/>
                <w:iCs/>
                <w:sz w:val="20"/>
                <w:szCs w:val="20"/>
              </w:rPr>
              <w:t xml:space="preserve">“Jesus did not release men from keeping the Sabbath; He showed what its true observance should be.”</w:t>
            </w:r>
          </w:p>
        </w:tc>
      </w:tr>
    </w:tbl>
    <w:p>
      <w:pPr>
        <w:spacing w:after="60" w:before="0"/>
      </w:pPr>
    </w:p>
    <w:p>
      <w:pPr>
        <w:spacing w:after="80" w:before="0"/>
        <w:jc w:val="left"/>
      </w:pPr>
      <w:r>
        <w:rPr>
          <w:rFonts w:ascii="Arial" w:cs="Arial" w:eastAsia="Arial" w:hAnsi="Arial"/>
          <w:b w:val="false"/>
          <w:bCs w:val="false"/>
          <w:i/>
          <w:iCs/>
          <w:color w:val="5A5A5A"/>
          <w:sz w:val="18"/>
          <w:szCs w:val="18"/>
        </w:rPr>
        <w:t xml:space="preserve">*Verify page number in your specific edition of The Great Controversy.</w:t>
      </w:r>
    </w:p>
    <w:p>
      <w:pPr>
        <w:spacing w:after="60" w:before="0"/>
      </w:pPr>
    </w:p>
    <w:p>
      <w:pPr>
        <w:spacing w:after="60" w:before="0"/>
      </w:pPr>
    </w:p>
    <w:p>
      <w:pPr>
        <w:spacing w:after="100" w:before="200"/>
      </w:pPr>
      <w:r>
        <w:rPr>
          <w:rFonts w:ascii="Arial" w:cs="Arial" w:eastAsia="Arial" w:hAnsi="Arial"/>
          <w:b/>
          <w:bCs/>
          <w:color w:val="1B3A5C"/>
          <w:sz w:val="24"/>
          <w:szCs w:val="24"/>
          <w:u w:val="single"/>
        </w:rPr>
        <w:t xml:space="preserve">APPENDIX C: POST-SESSION FACILITATOR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il" w:color="FFFFFF" w:sz="0"/>
              <w:left w:val="nil" w:color="FFFFFF" w:sz="0"/>
              <w:bottom w:val="nil" w:color="FFFFFF" w:sz="0"/>
              <w:right w:val="nil" w:color="FFFFFF" w:sz="0"/>
            </w:tcBorders>
            <w:shd w:fill="1B3A5C" w:val="clear"/>
          </w:tcPr>
          <w:p/>
        </w:tc>
        <w:tc>
          <w:tcPr>
            <w:tcW w:type="dxa" w:w="9120"/>
            <w:tcBorders>
              <w:top w:val="single" w:color="1B3A5C" w:sz="4"/>
              <w:left w:val="nil" w:color="FFFFFF" w:sz="0"/>
              <w:bottom w:val="single" w:color="1B3A5C" w:sz="4"/>
              <w:right w:val="single" w:color="1B3A5C" w:sz="4"/>
            </w:tcBorders>
            <w:shd w:fill="D6E4F0" w:val="clear"/>
            <w:tcMar>
              <w:top w:type="dxa" w:w="120"/>
              <w:left w:type="dxa" w:w="200"/>
              <w:bottom w:type="dxa" w:w="120"/>
              <w:right w:type="dxa" w:w="160"/>
            </w:tcMar>
          </w:tcPr>
          <w:p>
            <w:pPr>
              <w:spacing w:after="60" w:before="0"/>
            </w:pPr>
            <w:r>
              <w:rPr>
                <w:rFonts w:ascii="Arial" w:cs="Arial" w:eastAsia="Arial" w:hAnsi="Arial"/>
                <w:b/>
                <w:bCs/>
                <w:color w:val="7A4E00"/>
                <w:sz w:val="18"/>
                <w:szCs w:val="18"/>
              </w:rPr>
              <w:t xml:space="preserve">FACILITATOR NOTE</w:t>
            </w:r>
          </w:p>
          <w:p>
            <w:pPr>
              <w:spacing w:after="80" w:before="0"/>
              <w:jc w:val="left"/>
            </w:pPr>
            <w:r>
              <w:rPr>
                <w:rFonts w:ascii="Arial" w:cs="Arial" w:eastAsia="Arial" w:hAnsi="Arial"/>
                <w:b/>
                <w:bCs/>
                <w:i w:val="false"/>
                <w:iCs w:val="false"/>
                <w:color w:val="000000"/>
                <w:sz w:val="20"/>
                <w:szCs w:val="20"/>
              </w:rPr>
              <w:t xml:space="preserve">Use this space during or after the session to capture:</w:t>
            </w:r>
          </w:p>
          <w:p>
            <w:pPr>
              <w:spacing w:after="60" w:before="0"/>
            </w:pP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Moments that landed particularly well — and why</w:t>
            </w: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Questions or pushback you weren’t fully prepared for</w:t>
            </w: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Names of individuals who seemed especially moved — for follow-up</w:t>
            </w: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What you would cut, expand, or reorder for the next time</w:t>
            </w:r>
          </w:p>
          <w:p>
            <w:pPr>
              <w:spacing w:after="60" w:before="0"/>
              <w:ind w:left="720" w:hanging="360"/>
            </w:pPr>
            <w:r>
              <w:rPr>
                <w:rFonts w:ascii="Georgia" w:cs="Georgia" w:eastAsia="Georgia" w:hAnsi="Georgia"/>
                <w:b/>
                <w:bCs/>
                <w:color w:val="C9A84C"/>
                <w:sz w:val="22"/>
                <w:szCs w:val="22"/>
              </w:rPr>
              <w:t xml:space="preserve">•  </w:t>
            </w:r>
            <w:r>
              <w:rPr>
                <w:rFonts w:ascii="Georgia" w:cs="Georgia" w:eastAsia="Georgia" w:hAnsi="Georgia"/>
                <w:b w:val="false"/>
                <w:bCs w:val="false"/>
                <w:i w:val="false"/>
                <w:iCs w:val="false"/>
                <w:color w:val="000000"/>
                <w:sz w:val="22"/>
                <w:szCs w:val="22"/>
              </w:rPr>
              <w:t xml:space="preserve">The dominant word cloud entries from Pulses #2 and #3</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single" w:color="CCCCCC" w:sz="2"/>
              <w:right w:val="nil" w:color="FFFFFF" w:sz="0"/>
            </w:tcBorders>
            <w:tcMar>
              <w:top w:type="dxa" w:w="80"/>
              <w:left w:type="dxa" w:w="120"/>
              <w:bottom w:type="dxa" w:w="80"/>
              <w:right w:type="dxa" w:w="120"/>
            </w:tcMar>
          </w:tcPr>
          <w:p>
            <w:pPr>
              <w:spacing w:after="0" w:before="0"/>
            </w:pPr>
            <w:r>
              <w:rPr>
                <w:sz w:val="30"/>
                <w:szCs w:val="30"/>
              </w:rPr>
              <w:t xml:space="preserve"> </w:t>
            </w:r>
          </w:p>
        </w:tc>
      </w:tr>
      <w:tr>
        <w:tc>
          <w:tcPr>
            <w:tcW w:type="dxa" w:w="9360"/>
            <w:tcBorders>
              <w:top w:val="nil" w:color="FFFFFF" w:sz="0"/>
              <w:left w:val="nil" w:color="FFFFFF" w:sz="0"/>
              <w:bottom w:val="single" w:color="CCCCCC" w:sz="2"/>
              <w:right w:val="nil" w:color="FFFFFF" w:sz="0"/>
            </w:tcBorders>
            <w:tcMar>
              <w:top w:type="dxa" w:w="80"/>
              <w:left w:type="dxa" w:w="120"/>
              <w:bottom w:type="dxa" w:w="80"/>
              <w:right w:type="dxa" w:w="120"/>
            </w:tcMar>
          </w:tcPr>
          <w:p>
            <w:pPr>
              <w:spacing w:after="0" w:before="0"/>
            </w:pPr>
            <w:r>
              <w:rPr>
                <w:sz w:val="30"/>
                <w:szCs w:val="30"/>
              </w:rPr>
              <w:t xml:space="preserve"> </w:t>
            </w:r>
          </w:p>
        </w:tc>
      </w:tr>
      <w:tr>
        <w:tc>
          <w:tcPr>
            <w:tcW w:type="dxa" w:w="9360"/>
            <w:tcBorders>
              <w:top w:val="nil" w:color="FFFFFF" w:sz="0"/>
              <w:left w:val="nil" w:color="FFFFFF" w:sz="0"/>
              <w:bottom w:val="single" w:color="CCCCCC" w:sz="2"/>
              <w:right w:val="nil" w:color="FFFFFF" w:sz="0"/>
            </w:tcBorders>
            <w:tcMar>
              <w:top w:type="dxa" w:w="80"/>
              <w:left w:type="dxa" w:w="120"/>
              <w:bottom w:type="dxa" w:w="80"/>
              <w:right w:type="dxa" w:w="120"/>
            </w:tcMar>
          </w:tcPr>
          <w:p>
            <w:pPr>
              <w:spacing w:after="0" w:before="0"/>
            </w:pPr>
            <w:r>
              <w:rPr>
                <w:sz w:val="30"/>
                <w:szCs w:val="30"/>
              </w:rPr>
              <w:t xml:space="preserve"> </w:t>
            </w:r>
          </w:p>
        </w:tc>
      </w:tr>
      <w:tr>
        <w:tc>
          <w:tcPr>
            <w:tcW w:type="dxa" w:w="9360"/>
            <w:tcBorders>
              <w:top w:val="nil" w:color="FFFFFF" w:sz="0"/>
              <w:left w:val="nil" w:color="FFFFFF" w:sz="0"/>
              <w:bottom w:val="single" w:color="CCCCCC" w:sz="2"/>
              <w:right w:val="nil" w:color="FFFFFF" w:sz="0"/>
            </w:tcBorders>
            <w:tcMar>
              <w:top w:type="dxa" w:w="80"/>
              <w:left w:type="dxa" w:w="120"/>
              <w:bottom w:type="dxa" w:w="80"/>
              <w:right w:type="dxa" w:w="120"/>
            </w:tcMar>
          </w:tcPr>
          <w:p>
            <w:pPr>
              <w:spacing w:after="0" w:before="0"/>
            </w:pPr>
            <w:r>
              <w:rPr>
                <w:sz w:val="30"/>
                <w:szCs w:val="30"/>
              </w:rPr>
              <w:t xml:space="preserve"> </w:t>
            </w:r>
          </w:p>
        </w:tc>
      </w:tr>
      <w:tr>
        <w:tc>
          <w:tcPr>
            <w:tcW w:type="dxa" w:w="9360"/>
            <w:tcBorders>
              <w:top w:val="nil" w:color="FFFFFF" w:sz="0"/>
              <w:left w:val="nil" w:color="FFFFFF" w:sz="0"/>
              <w:bottom w:val="single" w:color="CCCCCC" w:sz="2"/>
              <w:right w:val="nil" w:color="FFFFFF" w:sz="0"/>
            </w:tcBorders>
            <w:tcMar>
              <w:top w:type="dxa" w:w="80"/>
              <w:left w:type="dxa" w:w="120"/>
              <w:bottom w:type="dxa" w:w="80"/>
              <w:right w:type="dxa" w:w="120"/>
            </w:tcMar>
          </w:tcPr>
          <w:p>
            <w:pPr>
              <w:spacing w:after="0" w:before="0"/>
            </w:pPr>
            <w:r>
              <w:rPr>
                <w:sz w:val="30"/>
                <w:szCs w:val="30"/>
              </w:rPr>
              <w:t xml:space="preserve"> </w:t>
            </w:r>
          </w:p>
        </w:tc>
      </w:tr>
      <w:tr>
        <w:tc>
          <w:tcPr>
            <w:tcW w:type="dxa" w:w="9360"/>
            <w:tcBorders>
              <w:top w:val="nil" w:color="FFFFFF" w:sz="0"/>
              <w:left w:val="nil" w:color="FFFFFF" w:sz="0"/>
              <w:bottom w:val="single" w:color="CCCCCC" w:sz="2"/>
              <w:right w:val="nil" w:color="FFFFFF" w:sz="0"/>
            </w:tcBorders>
            <w:tcMar>
              <w:top w:type="dxa" w:w="80"/>
              <w:left w:type="dxa" w:w="120"/>
              <w:bottom w:type="dxa" w:w="80"/>
              <w:right w:type="dxa" w:w="120"/>
            </w:tcMar>
          </w:tcPr>
          <w:p>
            <w:pPr>
              <w:spacing w:after="0" w:before="0"/>
            </w:pPr>
            <w:r>
              <w:rPr>
                <w:sz w:val="30"/>
                <w:szCs w:val="30"/>
              </w:rPr>
              <w:t xml:space="preserve"> </w:t>
            </w:r>
          </w:p>
        </w:tc>
      </w:tr>
      <w:tr>
        <w:tc>
          <w:tcPr>
            <w:tcW w:type="dxa" w:w="9360"/>
            <w:tcBorders>
              <w:top w:val="nil" w:color="FFFFFF" w:sz="0"/>
              <w:left w:val="nil" w:color="FFFFFF" w:sz="0"/>
              <w:bottom w:val="single" w:color="CCCCCC" w:sz="2"/>
              <w:right w:val="nil" w:color="FFFFFF" w:sz="0"/>
            </w:tcBorders>
            <w:tcMar>
              <w:top w:type="dxa" w:w="80"/>
              <w:left w:type="dxa" w:w="120"/>
              <w:bottom w:type="dxa" w:w="80"/>
              <w:right w:type="dxa" w:w="120"/>
            </w:tcMar>
          </w:tcPr>
          <w:p>
            <w:pPr>
              <w:spacing w:after="0" w:before="0"/>
            </w:pPr>
            <w:r>
              <w:rPr>
                <w:sz w:val="30"/>
                <w:szCs w:val="30"/>
              </w:rPr>
              <w:t xml:space="preserve"> </w:t>
            </w:r>
          </w:p>
        </w:tc>
      </w:tr>
      <w:tr>
        <w:tc>
          <w:tcPr>
            <w:tcW w:type="dxa" w:w="9360"/>
            <w:tcBorders>
              <w:top w:val="nil" w:color="FFFFFF" w:sz="0"/>
              <w:left w:val="nil" w:color="FFFFFF" w:sz="0"/>
              <w:bottom w:val="single" w:color="CCCCCC" w:sz="2"/>
              <w:right w:val="nil" w:color="FFFFFF" w:sz="0"/>
            </w:tcBorders>
            <w:tcMar>
              <w:top w:type="dxa" w:w="80"/>
              <w:left w:type="dxa" w:w="120"/>
              <w:bottom w:type="dxa" w:w="80"/>
              <w:right w:type="dxa" w:w="120"/>
            </w:tcMar>
          </w:tcPr>
          <w:p>
            <w:pPr>
              <w:spacing w:after="0" w:before="0"/>
            </w:pPr>
            <w:r>
              <w:rPr>
                <w:sz w:val="30"/>
                <w:szCs w:val="30"/>
              </w:rPr>
              <w:t xml:space="preserve"> </w:t>
            </w:r>
          </w:p>
        </w:tc>
      </w:tr>
      <w:tr>
        <w:tc>
          <w:tcPr>
            <w:tcW w:type="dxa" w:w="9360"/>
            <w:tcBorders>
              <w:top w:val="nil" w:color="FFFFFF" w:sz="0"/>
              <w:left w:val="nil" w:color="FFFFFF" w:sz="0"/>
              <w:bottom w:val="single" w:color="CCCCCC" w:sz="2"/>
              <w:right w:val="nil" w:color="FFFFFF" w:sz="0"/>
            </w:tcBorders>
            <w:tcMar>
              <w:top w:type="dxa" w:w="80"/>
              <w:left w:type="dxa" w:w="120"/>
              <w:bottom w:type="dxa" w:w="80"/>
              <w:right w:type="dxa" w:w="120"/>
            </w:tcMar>
          </w:tcPr>
          <w:p>
            <w:pPr>
              <w:spacing w:after="0" w:before="0"/>
            </w:pPr>
            <w:r>
              <w:rPr>
                <w:sz w:val="30"/>
                <w:szCs w:val="30"/>
              </w:rPr>
              <w:t xml:space="preserve"> </w:t>
            </w:r>
          </w:p>
        </w:tc>
      </w:tr>
      <w:tr>
        <w:tc>
          <w:tcPr>
            <w:tcW w:type="dxa" w:w="9360"/>
            <w:tcBorders>
              <w:top w:val="nil" w:color="FFFFFF" w:sz="0"/>
              <w:left w:val="nil" w:color="FFFFFF" w:sz="0"/>
              <w:bottom w:val="single" w:color="CCCCCC" w:sz="2"/>
              <w:right w:val="nil" w:color="FFFFFF" w:sz="0"/>
            </w:tcBorders>
            <w:tcMar>
              <w:top w:type="dxa" w:w="80"/>
              <w:left w:type="dxa" w:w="120"/>
              <w:bottom w:type="dxa" w:w="80"/>
              <w:right w:type="dxa" w:w="120"/>
            </w:tcMar>
          </w:tcPr>
          <w:p>
            <w:pPr>
              <w:spacing w:after="0" w:before="0"/>
            </w:pPr>
            <w:r>
              <w:rPr>
                <w:sz w:val="30"/>
                <w:szCs w:val="30"/>
              </w:rPr>
              <w:t xml:space="preserve"> </w:t>
            </w:r>
          </w:p>
        </w:tc>
      </w:tr>
    </w:tbl>
    <w:p>
      <w:pPr>
        <w:spacing w:after="60" w:before="0"/>
      </w:pPr>
    </w:p>
    <w:p>
      <w:pPr>
        <w:spacing w:after="60" w:before="0"/>
      </w:pPr>
    </w:p>
    <w:p>
      <w:pPr>
        <w:pBdr>
          <w:top w:val="single" w:color="C9A84C" w:sz="4" w:space="4"/>
        </w:pBdr>
        <w:spacing w:after="0" w:before="200"/>
        <w:jc w:val="center"/>
      </w:pPr>
      <w:r>
        <w:rPr>
          <w:rFonts w:ascii="Arial" w:cs="Arial" w:eastAsia="Arial" w:hAnsi="Arial"/>
          <w:i/>
          <w:iCs/>
          <w:color w:val="5A5A5A"/>
          <w:sz w:val="18"/>
          <w:szCs w:val="18"/>
        </w:rPr>
        <w:t xml:space="preserve">Demas and the Drift  —  Atlanta North Vespers  —  Detailed Facilitator Copy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2"/>
      </w:pBdr>
      <w:tabs>
        <w:tab w:val="right" w:pos="9026"/>
      </w:tabs>
      <w:spacing w:after="0" w:before="80"/>
    </w:pPr>
    <w:r>
      <w:rPr>
        <w:rFonts w:ascii="Arial" w:cs="Arial" w:eastAsia="Arial" w:hAnsi="Arial"/>
        <w:i/>
        <w:iCs/>
        <w:color w:val="5A5A5A"/>
        <w:sz w:val="16"/>
        <w:szCs w:val="16"/>
      </w:rPr>
      <w:t xml:space="preserve">Atlanta North Vespers  |  Chukwuma Onyeije</w:t>
    </w:r>
    <w:r>
      <w:rPr>
        <w:sz w:val="16"/>
        <w:szCs w:val="16"/>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2"/>
      </w:pBdr>
      <w:tabs>
        <w:tab w:val="right" w:pos="9026"/>
      </w:tabs>
      <w:spacing w:after="80" w:before="0"/>
    </w:pPr>
    <w:r>
      <w:rPr>
        <w:rFonts w:ascii="Arial" w:cs="Arial" w:eastAsia="Arial" w:hAnsi="Arial"/>
        <w:b/>
        <w:bCs/>
        <w:color w:val="1B3A5C"/>
        <w:sz w:val="16"/>
        <w:szCs w:val="16"/>
      </w:rPr>
      <w:t xml:space="preserve">DEMAS AND THE DRIFT  —  FACILITATOR COPY</w:t>
    </w:r>
    <w:r>
      <w:rPr>
        <w:sz w:val="16"/>
        <w:szCs w:val="16"/>
      </w:rPr>
      <w:t xml:space="preserve">	</w:t>
    </w:r>
    <w:r>
      <w:rPr>
        <w:rFonts w:ascii="Arial" w:cs="Arial" w:eastAsia="Arial" w:hAnsi="Arial"/>
        <w:i/>
        <w:iCs/>
        <w:color w:val="5A5A5A"/>
        <w:sz w:val="16"/>
        <w:szCs w:val="16"/>
      </w:rPr>
      <w:t xml:space="preserve">CONFIDENTIAL  |  NOT FOR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2026-04-10T17:18:28.490Z</dcterms:created>
  <dcterms:modified xsi:type="dcterms:W3CDTF">2026-04-10T17:18:28.490Z</dcterms:modified>
</cp:coreProperties>
</file>

<file path=docProps/custom.xml><?xml version="1.0" encoding="utf-8"?>
<Properties xmlns="http://schemas.openxmlformats.org/officeDocument/2006/custom-properties" xmlns:vt="http://schemas.openxmlformats.org/officeDocument/2006/docPropsVTypes"/>
</file>