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</w:p>
    <w:p>
      <w:pPr>
        <w:pBdr>
          <w:bottom w:val="single" w:color="1F4E79" w:sz="8" w:space="8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대학입시 주요 정보 요약본</w:t>
      </w:r>
    </w:p>
    <w:p>
      <w:pPr>
        <w:spacing w:before="160" w:after="8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2026학년도 결과 분석  |  2027학년도 핵심 변화  |  2028학년도 대입 개편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2026년 2월 28일</w:t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2026학년도 대입 결과 분석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1-1. 전체 모집 규모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2026학년도 전체 대학입학 모집인원은 345,179명으로 전년 대비 4,245명 증가하였다. 수시모집 비율이 79.9%로 역대 최고치를 기록하며 '수시 확대, 정시 축소' 기조가 더욱 심화되었다.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모집인원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23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전년대비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수시모집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275,848명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79.9%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역대 최고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정시모집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69,331명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20.1%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감소 추세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345,179명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+4,245명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1-2. 2026 수능 결과 및 정시 합격선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2026학년도 수능은 전반적으로 어려운 '불수능'으로 평가되었다. 국어 영역 표준점수 최고점이 147점으로 전년 대비 8점 상승하였으며, 영어 1등급 비율이 3.11%로 2018학년도 이후 최저 수준을 기록하였다.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주요 의대 정시 합격선(표준점수 기준):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서울대 의예과 423점, 연세대 의예과 422점, 성균관대 의예과 420점, 가톨릭대 의대 420점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SKY 인문계열 합격선: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원점수 기준 267점 (국·수·탐 300점 만점)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SKY 자연계열 합격선: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원점수 기준 262점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19"/>
          <w:szCs w:val="19"/>
        </w:rPr>
        <w:t xml:space="preserve">영어 난도가 매우 높았기 때문에 영어 반영 비율이 낮은 대학에 지원자가 집중되는 현상이 나타났다. 국어 성적이 정시 상향·하향 지원을 결정하는 핵심 지표로 작용하였다.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1-3. 2026학년도 주요 변화 포인트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학교폭력 조치사항이 대입전형에 최초 의무 반영 (정량/정성/지원자격제한/혼합 4가지 방식)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자율전공(무전공) 선발 본격화: 전체 모집인원 8,147명 (수도권 3,693명, 비수도권 4,454명)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정시에서 다군 경쟁 심화: 서강대 AI기반자유전공학부(다군 신설), 한양대 인터칼리지학부(다군), 이화여대 간호학과(다군 이동)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논술전형 부활: 국민대(230명), 강남대(359명), 서경대 논술전형 신설·부활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정시 의대에서 면접·학생부 반영 대학 확대: 연세대·한양대가 정시에서 학생부 반영 시작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문과 경쟁 심화: 인문계열 지원자 증가 및 이과생 '사탐런' 현상으로 사탐 고득점자 증가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2027학년도 대입 핵심 변화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19"/>
          <w:szCs w:val="19"/>
        </w:rPr>
        <w:t xml:space="preserve">2027학년도는 2028 대입 개편을 앞두고 과도기적 성격이 강하며, 주요 대학들이 전형 요소를 적극적으로 조정하고 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2-1. 학생부교과전형: 정성평가 강화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서울시립대: 교과전형 정성평가 비율을 10%(2026)에서 20%(2027)로 상향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성균관대: 지원자격을 재학생에서 직전 학년도 졸업생까지 확대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한국외대 글로벌캠퍼스: 수능최저를 '1개 영역 3등급 이내'에서 '2개 영역 등급 합 6 이내'로 강화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2-2. 학생부종합전형: 전형 다양화 및 수능최저 확대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서강대: 종합전형을 일반I(학과 단위)과 일반II(학부 단위)로 분리 선발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수능최저학력기준을 새롭게 도입하거나 강화하는 대학 증가 추세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학생부 내용의 정성적 평가가 더욱 중요해지는 방향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2-3. 정시: 학생부 반영 확대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중앙대: 정시에서 학생부 평가 도입 (출결 등 비교과 항목 반영)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동국대: 수능 90% + 학생부 10% 반영 (경영·바이오시스템·사범대 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수능 성적만으로 합격이 결정되는 구조에서 벗어나 다원적 평가 확대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2-4. 기타 주요 변화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예체능 실기고사 공정성 강화: 평가절차 구체화, 평가위원 구성 개선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지방대학 의학계열 '지역인재 특별전형' 입학 요건 강화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외국인 유학생 및 성인학습자 전형에 자기소개서 예외적 허용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자립지원 대상자 특별전형 지원자격 추가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2028학년도 대입제도 대개편 (2022 개정 교육과정 적용)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19"/>
          <w:szCs w:val="19"/>
        </w:rPr>
        <w:t xml:space="preserve">2028학년도부터는 2022 개정 교육과정이 본격 적용되며, 수능과 내신 체계가 전면 개편된다. 이는 현재 고1 학생부터 해당되는 사항이다.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3-1. 수능 개편: 통합형 수능 도입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53"/>
        <w:gridCol w:w="3853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8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현행 (2027학년도까지)</w:t>
            </w:r>
          </w:p>
        </w:tc>
        <w:tc>
          <w:tcPr>
            <w:tcW w:type="dxa" w:w="38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개편 후 (2028학년도부터)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국어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공통 + 선택(화법과작문/언어와매체)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화법과 언어, 독서와 작문, 문학 (선택 없음)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수학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공통 + 선택(확통/미적분/기하)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대수, 미적분I, 확률과 통계 (선택 없음)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영어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절대평가 (현행 유지)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절대평가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탐구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사탐/과탐 중 2과목 선택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통합사회 + 통합과학 (전원 동일 응시)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한국사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절대평가 (현행 유지)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절대평가 유지 (한국사1, 2)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맑은 고딕" w:cs="맑은 고딕" w:eastAsia="맑은 고딕" w:hAnsi="맑은 고딕"/>
          <w:sz w:val="19"/>
          <w:szCs w:val="19"/>
        </w:rPr>
        <w:t xml:space="preserve">핵심 변화: 모든 수험생이 동일한 문제를 풀게 되어 문·이과 구분이 사실상 사라진다. 심화수학(미적분II, 기하)은 수능 출제에서 제외되었으나, 학생부를 통해 대학이 평가 가능하다.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3-2. 내신 개편: 9등급 → 5등급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전 학년·전 과목에 5등급 상대평가 + 절대평가(A~E) 병기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1등급 비율: 기존 4% → 10%로 대폭 확대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등급 비율: 1등급 10%, 2등급 24%, 3등급 32%, 4등급 24%, 5등급 10%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사회·과학 융합선택과목(9개)은 절대평가만 실시 (상대평가 병기 제외)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논·서술형 평가 확대로 사고력·문제해결력 중심 평가 강화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3-3. 대입 전형 변화 전망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내신·수능 변별력 약화에 대응하여 대학들이 정성평가, 면접, 서류평가를 더욱 강화할 전망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서울대: 수능 영향력을 줄이고 '역량' 평가 강화 방향 발표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2028학년도 하반기 모의평가가 9월에서 8월로 변경, 수시 원서접수도 9월 중순 이후로 순연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'숫자 중심' 입시에서 '글자 중심(정성평가)' 입시로의 전환 가속화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입시 컨설팅 핵심 시사점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4-1. 학년별 대비 전략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[현 고3 / 2027학년도 대입] 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수시 확대 기조를 활용한 학생부교과·종합 전형 적극 활용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정시에서 학생부 반영 대학 증가에 따른 3학년 2학기까지 학교생활 충실 필요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수능최저 강화 추세에 맞춘 수능 대비 병행 필수</w:t>
      </w:r>
    </w:p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[현 고2 / 2028학년도 대입] 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통합형 수능 첫 적용 학년 — 문·이과 통합 대비 전략 필수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5등급제 내신 적용에 따른 과목 선택 전략 중요 (수강자 수, 난이도 고려)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고1 때 배운 통합사회·통합과학이 수능 출제범위 — 고1 학습 내용 복습 필수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자연계열 학생은 미적분II·기하가 수능에 없으나 학생부에서 평가 → 진로선택과목 이수 권장</w:t>
      </w:r>
    </w:p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[공통 사항] 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학교폭력 조치사항 의무 반영 — 학교생활 전반의 중요성 증대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자율전공(무전공) 확대에 따라 '특정 전공 매몰'보다 다양한 역량 개발 유리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의대 쏠림 현상 지속 — 의대·약대·치대·한의대 지원 전략 세분화 필요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4-2. 주요 참고 사이트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대입정보포털 '어디가': www.adiga.kr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한국대학교육협의회: www.kcue.or.kr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한국교육과정평가원: www.kice.re.kr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대학수학능력시험: www.suneung.re.kr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교육부: www.moe.go.kr</w:t>
      </w:r>
    </w:p>
    <w:p>
      <w:pPr>
        <w:pBdr>
          <w:top w:val="single" w:color="1F4E79" w:sz="4" w:space="8"/>
        </w:pBdr>
        <w:spacing w:before="300" w:after="100"/>
      </w:pP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본 요약본은 2026년 2월 기준 공개된 입시 정보를 바탕으로 작성되었습니다. 대학별 세부 전형은 각 대학 입학처 홈페이지에서 최신 정보를 반드시 확인하시기 바랍니다.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2026년 2월 기준  |  </w:t>
    </w:r>
    <w:r>
      <w:rPr>
        <w:rFonts w:ascii="맑은 고딕" w:cs="맑은 고딕" w:eastAsia="맑은 고딕" w:hAnsi="맑은 고딕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 / </w:t>
    </w:r>
    <w:r>
      <w:rPr>
        <w:rFonts w:ascii="맑은 고딕" w:cs="맑은 고딕" w:eastAsia="맑은 고딕" w:hAnsi="맑은 고딕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맑은 고딕" w:cs="맑은 고딕" w:eastAsia="맑은 고딕" w:hAnsi="맑은 고딕"/>
        <w:i/>
        <w:iCs/>
        <w:color w:val="888888"/>
        <w:sz w:val="16"/>
        <w:szCs w:val="16"/>
      </w:rPr>
      <w:t xml:space="preserve">SchoolUs 입시정보 요약본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2026-02-28T01:46:20.124Z</dcterms:created>
  <dcterms:modified xsi:type="dcterms:W3CDTF">2026-02-28T01:46:20.125Z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