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pStyle w:val="Title"/>
      </w:pPr>
      <w:r>
        <w:rPr>
          <w:sz w:val="44"/>
        </w:rPr>
        <w:t>区域健康风险预测与智能诊疗决策</w:t>
      </w:r>
    </w:p>
    <w:p/>
    <w:p>
      <w:pPr>
        <w:jc w:val="center"/>
      </w:pPr>
      <w:r>
        <w:rPr>
          <w:b/>
          <w:color w:val="2C3E50"/>
          <w:sz w:val="44"/>
        </w:rPr>
        <w:t>任务二最终报告 — V2 原始特征建模</w:t>
      </w:r>
    </w:p>
    <w:p>
      <w:pPr>
        <w:jc w:val="center"/>
      </w:pPr>
      <w:r>
        <w:rPr>
          <w:b/>
          <w:color w:val="27AE60"/>
          <w:sz w:val="32"/>
        </w:rPr>
        <w:t>最佳数据驱动 · 完全可解释 · 真实可靠</w:t>
      </w:r>
    </w:p>
    <w:p/>
    <w:p/>
    <w:p>
      <w:r>
        <w:rPr>
          <w:b/>
        </w:rPr>
        <w:t>版本:</w:t>
      </w:r>
      <w:r>
        <w:t>V2 — 使用原始特征，无PCA降维</w:t>
      </w:r>
    </w:p>
    <w:p>
      <w:r>
        <w:rPr>
          <w:b/>
        </w:rPr>
        <w:t>核心数据:</w:t>
      </w:r>
      <w:r>
        <w:t>BRFSS 50.7万人(22原始特征) + Cardiovascular 7万人(13实测特征)</w:t>
      </w:r>
    </w:p>
    <w:p>
      <w:r>
        <w:rPr>
          <w:b/>
        </w:rPr>
        <w:t>核心发现:</w:t>
      </w:r>
      <w:r>
        <w:t>原始特征AUC 0.80-0.85，SHAP完全可解释，远优于PCA虚高的0.998</w:t>
      </w:r>
    </w:p>
    <w:p>
      <w:r>
        <w:rPr>
          <w:b/>
        </w:rPr>
        <w:t>执行日期:</w:t>
      </w:r>
      <w:r>
        <w:t>2026-07-11</w:t>
      </w:r>
    </w:p>
    <w:p>
      <w:r>
        <w:br w:type="page"/>
      </w:r>
    </w:p>
    <w:p>
      <w:pPr>
        <w:pStyle w:val="Heading1"/>
      </w:pPr>
      <w:r>
        <w:rPr>
          <w:sz w:val="34"/>
        </w:rPr>
        <w:t>一、为什么要用原始特征而不是PCA？</w:t>
      </w:r>
    </w:p>
    <w:p>
      <w:pPr>
        <w:pStyle w:val="Heading2"/>
      </w:pPr>
      <w:r>
        <w:rPr>
          <w:sz w:val="26"/>
        </w:rPr>
        <w:t>1.1 PCA的问题</w:t>
      </w:r>
    </w:p>
    <w:p>
      <w:r>
        <w:rPr>
          <w:b w:val="0"/>
          <w:sz w:val="22"/>
        </w:rPr>
        <w:t>在任务一的初版(V1)中，我们使用了PCA降维后的数据。经深入分析，发现三个致命问题：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b/>
                <w:sz w:val="19"/>
              </w:rPr>
              <w:t>问题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19"/>
              </w:rPr>
              <w:t>PCA版本(V1)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19"/>
              </w:rPr>
              <w:t>原始特征版本(V2)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19"/>
              </w:rPr>
              <w:t>结论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特征可读性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PC1, PC2, PC3... 数学抽象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HighBP, BMI, Age, Smoker... 人类可读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V2完胜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AUC真实性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0.998（虚高！目标变量信息泄露）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0.80-0.85（真实水平）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V2可信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SHAP实用性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"PC9的贡献是2.27" — 无临床意义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"收缩压(ap_hi)贡献最大" — 医生能看懂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V2可解释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训练速度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24.7秒 (30特征×536K行)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1.5秒 (21特征×253K行)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V2更快</w:t>
            </w:r>
          </w:p>
        </w:tc>
      </w:tr>
    </w:tbl>
    <w:p/>
    <w:p>
      <w:pPr>
        <w:pStyle w:val="Heading2"/>
      </w:pPr>
      <w:r>
        <w:rPr>
          <w:sz w:val="26"/>
        </w:rPr>
        <w:t>1.2 为什么PCA的AUC=0.998是假的？</w:t>
      </w:r>
    </w:p>
    <w:p>
      <w:r>
        <w:rPr>
          <w:b w:val="0"/>
          <w:sz w:val="22"/>
        </w:rPr>
        <w:t>PCA降维时的数学陷阱：6个来源的数据集（BRFSS糖尿病+BRFSS心脏病+心血管+中风+Pima+慢病）被纵向堆叠。PCA在降维过程中，实际上把"这个样本来自哪个数据集"的信息也编码进了主成分。模型不是在学习"疾病的医学规律"，而是在学习"这个样本来自哪个数据集"。就像考试作弊一样——看到题号就知道答案，而不是真正理解了题目。</w:t>
      </w:r>
    </w:p>
    <w:p>
      <w:pPr>
        <w:pStyle w:val="Heading2"/>
      </w:pPr>
      <w:r>
        <w:rPr>
          <w:sz w:val="26"/>
        </w:rPr>
        <w:t>1.3 本次V2的正确做法</w:t>
      </w:r>
    </w:p>
    <w:p>
      <w:pPr>
        <w:spacing w:before="60" w:after="60"/>
        <w:ind w:left="454"/>
      </w:pPr>
      <w:r>
        <w:rPr>
          <w:sz w:val="20"/>
        </w:rPr>
        <w:t>分别对每个原始数据集独立建模：BRFSS Diabetes(253K人,21特征) → 糖尿病预测</w:t>
      </w:r>
    </w:p>
    <w:p>
      <w:pPr>
        <w:spacing w:before="60" w:after="60"/>
        <w:ind w:left="454"/>
      </w:pPr>
      <w:r>
        <w:rPr>
          <w:sz w:val="20"/>
        </w:rPr>
        <w:t>BRFSS Heart(253K人,21特征) → 心脏病预测</w:t>
      </w:r>
    </w:p>
    <w:p>
      <w:pPr>
        <w:spacing w:before="60" w:after="60"/>
        <w:ind w:left="454"/>
      </w:pPr>
      <w:r>
        <w:rPr>
          <w:sz w:val="20"/>
        </w:rPr>
        <w:t>Cardiovascular(70K人,13特征,含实测体检值) → 心血管病预测</w:t>
      </w:r>
    </w:p>
    <w:p>
      <w:pPr>
        <w:spacing w:before="60" w:after="60"/>
        <w:ind w:left="454"/>
      </w:pPr>
      <w:r>
        <w:rPr>
          <w:sz w:val="20"/>
        </w:rPr>
        <w:t>Heart UCI(1,025人,13特征,含心电图) → 心脏病预测(参考基准)</w:t>
      </w:r>
    </w:p>
    <w:p>
      <w:pPr>
        <w:spacing w:before="60" w:after="60"/>
        <w:ind w:left="454"/>
      </w:pPr>
      <w:r>
        <w:rPr>
          <w:sz w:val="20"/>
        </w:rPr>
        <w:t>每个模型使用自己的原始特征，特征名字就是临床指标本身</w:t>
      </w:r>
    </w:p>
    <w:p>
      <w:r>
        <w:br w:type="page"/>
      </w:r>
    </w:p>
    <w:p>
      <w:pPr>
        <w:pStyle w:val="Heading1"/>
      </w:pPr>
      <w:r>
        <w:rPr>
          <w:sz w:val="34"/>
        </w:rPr>
        <w:t>二、慢性病风险评估模型结果 (4.1)</w:t>
      </w:r>
    </w:p>
    <w:p>
      <w:pPr>
        <w:pStyle w:val="Heading2"/>
      </w:pPr>
      <w:r>
        <w:rPr>
          <w:sz w:val="26"/>
        </w:rPr>
        <w:t>2.1 BRFSS Diabetes — 糖尿病预测</w:t>
      </w:r>
    </w:p>
    <w:p>
      <w:r>
        <w:rPr>
          <w:b w:val="0"/>
          <w:sz w:val="22"/>
        </w:rPr>
        <w:t>数据: 253,680名美国居民 × 21项健康指标(年龄/BMI/血压/吸烟/运动/饮食/教育/收入等)，糖尿病患病率13.9%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b/>
                <w:sz w:val="19"/>
              </w:rPr>
              <w:t>模型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19"/>
              </w:rPr>
              <w:t>AUC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19"/>
              </w:rPr>
              <w:t>F1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19"/>
              </w:rPr>
              <w:t>Top-5 SHAP特征 (可直接阅读!)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XGBoost ★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0.828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0.253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GenHlth(整体健康自评) &gt; HighBP(高血压) &gt; BMI(体重指数) &gt; Age(年龄) &gt; HighChol(高胆固醇)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LightGBM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0.827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0.442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RandomForest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0.822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0.153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LogisticRegression(基线)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0.820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0.442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—</w:t>
            </w:r>
          </w:p>
        </w:tc>
      </w:tr>
    </w:tbl>
    <w:p/>
    <w:p>
      <w:r>
        <w:rPr>
          <w:b w:val="0"/>
          <w:sz w:val="22"/>
        </w:rPr>
        <w:t>解读: 对糖尿病风险影响最大的是"整体健康自评"(GenHlth)和"是否有高血压"(HighBP)，这与医学常识完全一致。BMI排第三，说明肥胖确实是糖尿病的重要风险因素。AUC=0.828意味着模型正确区分"有糖尿病"和"没糖尿病"的概率为82.8%。</w:t>
      </w:r>
    </w:p>
    <w:p>
      <w:pPr>
        <w:pStyle w:val="Heading2"/>
      </w:pPr>
      <w:r>
        <w:rPr>
          <w:sz w:val="26"/>
        </w:rPr>
        <w:t>2.2 BRFSS Heart Disease — 心脏病预测</w:t>
      </w:r>
    </w:p>
    <w:p>
      <w:r>
        <w:rPr>
          <w:b w:val="0"/>
          <w:sz w:val="22"/>
        </w:rPr>
        <w:t>数据: 253,680名美国居民 × 21项健康指标，心脏病患病率9.4%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b/>
                <w:sz w:val="19"/>
              </w:rPr>
              <w:t>模型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19"/>
              </w:rPr>
              <w:t>AUC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19"/>
              </w:rPr>
              <w:t>F1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19"/>
              </w:rPr>
              <w:t>Top-5 SHAP特征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XGBoost ★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0.851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0.166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Age(年龄) &gt; GenHlth(整体健康) &gt; HighBP(高血压) &gt; Sex(性别) &gt; HighChol(高胆固醇)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LightGBM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0.851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0.372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LR(基线)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0.847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0.378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—</w:t>
            </w:r>
          </w:p>
        </w:tc>
      </w:tr>
    </w:tbl>
    <w:p/>
    <w:p>
      <w:r>
        <w:rPr>
          <w:b w:val="0"/>
          <w:sz w:val="22"/>
        </w:rPr>
        <w:t>解读: 年龄(Age)是心脏病最强的预测因子——年龄越大，心脏病风险越高。整体健康自评(GenHlth)排第二。F1偏低是因为患病率仅9.4%，负样本占绝大多数，这是类别不平衡的正常现象。</w:t>
      </w:r>
    </w:p>
    <w:p>
      <w:pPr>
        <w:pStyle w:val="Heading2"/>
      </w:pPr>
      <w:r>
        <w:rPr>
          <w:sz w:val="26"/>
        </w:rPr>
        <w:t>2.3 Cardiovascular Disease — 心血管病预测(含实测体检!)</w:t>
      </w:r>
    </w:p>
    <w:p>
      <w:r>
        <w:rPr>
          <w:b w:val="0"/>
          <w:sz w:val="22"/>
        </w:rPr>
        <w:t>数据: 70,000人 × 13项特征，含实测身高/体重/收缩压/舒张压/胆固醇/血糖。这是所有数据中唯一有真实体检测量值的数据集！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b/>
                <w:sz w:val="19"/>
              </w:rPr>
              <w:t>模型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19"/>
              </w:rPr>
              <w:t>AUC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19"/>
              </w:rPr>
              <w:t>F1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19"/>
              </w:rPr>
              <w:t>Top-5 SHAP特征 (实测值!)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LightGBM ★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0.801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0.724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ap_hi(收缩压!) &gt; age(年龄) &gt; cholesterol(胆固醇) &gt; ap_lo(舒张压) &gt; bmi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XGBoost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0.801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0.722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LR(基线)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0.784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0.707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—</w:t>
            </w:r>
          </w:p>
        </w:tc>
      </w:tr>
    </w:tbl>
    <w:p/>
    <w:p>
      <w:r>
        <w:rPr>
          <w:b w:val="0"/>
          <w:sz w:val="22"/>
        </w:rPr>
        <w:t>解读: 收缩压(ap_hi)是心血管病最强的预测因子——这完全符合临床医学知识！SHAP重要性=0.868远高于第二名(年龄=0.281)。这是"数据驱动+医学验证"的完美案例。F1=0.724远好于BRFSS，因为该数据集是均衡的(患病率50%)。</w:t>
      </w:r>
    </w:p>
    <w:p>
      <w:pPr>
        <w:pStyle w:val="Heading2"/>
      </w:pPr>
      <w:r>
        <w:rPr>
          <w:sz w:val="26"/>
        </w:rPr>
        <w:t>2.4 最佳建模数据结论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</w:tcPr>
          <w:p>
            <w:r/>
            <w:r>
              <w:rPr>
                <w:b/>
                <w:sz w:val="19"/>
              </w:rPr>
              <w:t>排名</w:t>
            </w:r>
          </w:p>
        </w:tc>
        <w:tc>
          <w:tcPr>
            <w:tcW w:type="dxa" w:w="1344"/>
          </w:tcPr>
          <w:p>
            <w:r/>
            <w:r>
              <w:rPr>
                <w:b/>
                <w:sz w:val="19"/>
              </w:rPr>
              <w:t>数据集</w:t>
            </w:r>
          </w:p>
        </w:tc>
        <w:tc>
          <w:tcPr>
            <w:tcW w:type="dxa" w:w="1344"/>
          </w:tcPr>
          <w:p>
            <w:r/>
            <w:r>
              <w:rPr>
                <w:b/>
                <w:sz w:val="19"/>
              </w:rPr>
              <w:t>样本量</w:t>
            </w:r>
          </w:p>
        </w:tc>
        <w:tc>
          <w:tcPr>
            <w:tcW w:type="dxa" w:w="1344"/>
          </w:tcPr>
          <w:p>
            <w:r/>
            <w:r>
              <w:rPr>
                <w:b/>
                <w:sz w:val="19"/>
              </w:rPr>
              <w:t>特征</w:t>
            </w:r>
          </w:p>
        </w:tc>
        <w:tc>
          <w:tcPr>
            <w:tcW w:type="dxa" w:w="1344"/>
          </w:tcPr>
          <w:p>
            <w:r/>
            <w:r>
              <w:rPr>
                <w:b/>
                <w:sz w:val="19"/>
              </w:rPr>
              <w:t>实测值?</w:t>
            </w:r>
          </w:p>
        </w:tc>
        <w:tc>
          <w:tcPr>
            <w:tcW w:type="dxa" w:w="1344"/>
          </w:tcPr>
          <w:p>
            <w:r/>
            <w:r>
              <w:rPr>
                <w:b/>
                <w:sz w:val="19"/>
              </w:rPr>
              <w:t>AUC</w:t>
            </w:r>
          </w:p>
        </w:tc>
        <w:tc>
          <w:tcPr>
            <w:tcW w:type="dxa" w:w="1344"/>
          </w:tcPr>
          <w:p>
            <w:r/>
            <w:r>
              <w:rPr>
                <w:b/>
                <w:sz w:val="19"/>
              </w:rPr>
              <w:t>推荐用途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18"/>
              </w:rPr>
              <w:t>★1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BRFSS Heart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253,680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有BMI(自报)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0.851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心脏病风险筛查(大数据)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18"/>
              </w:rPr>
              <w:t>★2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BRFSS Diabetes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253,680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有BMI(自报)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0.828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糖尿病风险筛查(大数据)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18"/>
              </w:rPr>
              <w:t>★3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Cardiovascular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70,000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有血压/身高/体重(实测!)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0.801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心血管评估(金标准数据)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Heart UCI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1,025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有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1.00*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小样本基准(可能过拟合)</w:t>
            </w:r>
          </w:p>
        </w:tc>
      </w:tr>
    </w:tbl>
    <w:p/>
    <w:p>
      <w:r>
        <w:rPr>
          <w:b w:val="0"/>
          <w:sz w:val="22"/>
        </w:rPr>
        <w:t>*Heart UCI AUC=1.0可能过拟合，仅1,025样本不足以可靠评估。</w:t>
      </w:r>
    </w:p>
    <w:p>
      <w:r>
        <w:br w:type="page"/>
      </w:r>
    </w:p>
    <w:p>
      <w:pPr>
        <w:pStyle w:val="Heading1"/>
      </w:pPr>
      <w:r>
        <w:rPr>
          <w:sz w:val="34"/>
        </w:rPr>
        <w:t>三、人群健康趋势分析与异常预警 (4.2)</w:t>
      </w:r>
    </w:p>
    <w:p>
      <w:r>
        <w:rPr>
          <w:b w:val="0"/>
          <w:sz w:val="22"/>
        </w:rPr>
        <w:t>数据: OWID中国COVID-19数据(11,630天,2020-2026)。方法: 移动平均趋势外推 + CUSUM异常检测 + 趋势分解。</w:t>
      </w:r>
    </w:p>
    <w:p>
      <w:r>
        <w:rPr>
          <w:b w:val="0"/>
          <w:sz w:val="22"/>
        </w:rPr>
        <w:t>详细结果见原V1报告，本部分V1/V2无差异（已使用OWID原始数据，非PCA）。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b/>
                <w:sz w:val="19"/>
              </w:rPr>
              <w:t>指标</w:t>
            </w:r>
          </w:p>
        </w:tc>
        <w:tc>
          <w:tcPr>
            <w:tcW w:type="dxa" w:w="4703"/>
          </w:tcPr>
          <w:p>
            <w:r/>
            <w:r>
              <w:rPr>
                <w:b/>
                <w:sz w:val="19"/>
              </w:rPr>
              <w:t>数值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数据跨度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2020.01~2026.05(11,630天)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检测异常点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10,507个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趋势斜率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~680万例/月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预测期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12个月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季节性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冬季高、夏季低</w:t>
            </w:r>
          </w:p>
        </w:tc>
      </w:tr>
    </w:tbl>
    <w:p/>
    <w:p>
      <w:pPr>
        <w:pStyle w:val="Heading1"/>
      </w:pPr>
      <w:r>
        <w:rPr>
          <w:sz w:val="34"/>
        </w:rPr>
        <w:t>四、医疗资源需求预测 (4.3)</w:t>
      </w:r>
    </w:p>
    <w:p>
      <w:pPr>
        <w:pStyle w:val="Heading2"/>
      </w:pPr>
      <w:r>
        <w:rPr>
          <w:sz w:val="26"/>
        </w:rPr>
        <w:t>4.1 重要发现: Healthcare Ops是合成数据</w:t>
      </w:r>
    </w:p>
    <w:p>
      <w:r>
        <w:rPr>
          <w:b w:val="0"/>
          <w:sz w:val="22"/>
        </w:rPr>
        <w:t>经V2原始特征建模分析，Healthcare Ops数据集的住院天数(LOS)呈完美均匀分布(1-30天)，这在真实医院运营中是不可能的。真实住院天数通常呈右偏分布(多数人住1-3天，少数人住很久)。该数据集是用于教学演示的合成数据，不适合作为真实预测模型的数据基础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b/>
                <w:sz w:val="19"/>
              </w:rPr>
              <w:t>指标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19"/>
              </w:rPr>
              <w:t>V1(PCA)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19"/>
              </w:rPr>
              <w:t>V2(原始特征)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19"/>
              </w:rPr>
              <w:t>问题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特征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30维抽象PC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Age,Gender,Medication等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V2可读但数据本身是假的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MAPE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73.5%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136%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无论用什么方法都无法预测均匀随机分布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结论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架构可用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数据集不可用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需换真实医院运营数据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sz w:val="34"/>
        </w:rPr>
        <w:t>五、V2最终结论</w:t>
      </w:r>
    </w:p>
    <w:p>
      <w:pPr>
        <w:pStyle w:val="Heading2"/>
      </w:pPr>
      <w:r>
        <w:rPr>
          <w:sz w:val="26"/>
        </w:rPr>
        <w:t>5.1 V1 vs V2 核心对比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19"/>
              </w:rPr>
              <w:t>V1(PCA融合)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19"/>
              </w:rPr>
              <w:t>V2(原始特征)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19"/>
              </w:rPr>
              <w:t>V2优势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AUC真实性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0.998(虚高)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0.80-0.85(真实)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✅ 可信不造假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特征解释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PC1,PC2...(数学抽象)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GenHlth,HighBP,BMI,Age...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✅ 医生能看懂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SHAP价值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"PC9贡献2.27"(无意义)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"收缩压是#1风险因素"(有意义)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✅ 临床可操作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数据质量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6源混堆,信息泄露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每数据集独立,干净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✅ 方法正确</w:t>
            </w:r>
          </w:p>
        </w:tc>
      </w:tr>
    </w:tbl>
    <w:p/>
    <w:p>
      <w:pPr>
        <w:pStyle w:val="Heading2"/>
      </w:pPr>
      <w:r>
        <w:rPr>
          <w:sz w:val="26"/>
        </w:rPr>
        <w:t>5.2 最佳实践方案</w:t>
      </w:r>
    </w:p>
    <w:p>
      <w:pPr>
        <w:spacing w:before="60" w:after="60"/>
        <w:ind w:left="454"/>
      </w:pPr>
      <w:r>
        <w:rPr>
          <w:sz w:val="20"/>
        </w:rPr>
        <w:t>糖尿病预测 → 使用 BRFSS Diabetes (253K人, 21原始特征), XGBoost AUC=0.828</w:t>
      </w:r>
    </w:p>
    <w:p>
      <w:pPr>
        <w:spacing w:before="60" w:after="60"/>
        <w:ind w:left="454"/>
      </w:pPr>
      <w:r>
        <w:rPr>
          <w:sz w:val="20"/>
        </w:rPr>
        <w:t>心脏病预测 → 使用 BRFSS Heart (253K人, 21原始特征), XGBoost AUC=0.851</w:t>
      </w:r>
    </w:p>
    <w:p>
      <w:pPr>
        <w:spacing w:before="60" w:after="60"/>
        <w:ind w:left="454"/>
      </w:pPr>
      <w:r>
        <w:rPr>
          <w:sz w:val="20"/>
        </w:rPr>
        <w:t>心血管评估 → 使用 Cardiovascular (70K人, 13实测特征), LightGBM AUC=0.801</w:t>
      </w:r>
    </w:p>
    <w:p>
      <w:pPr>
        <w:spacing w:before="60" w:after="60"/>
        <w:ind w:left="454"/>
      </w:pPr>
      <w:r>
        <w:rPr>
          <w:sz w:val="20"/>
        </w:rPr>
        <w:t>趋势预测 → 使用 OWID中国 COVID 原始时序数据 (11,630天)</w:t>
      </w:r>
    </w:p>
    <w:p>
      <w:pPr>
        <w:spacing w:before="60" w:after="60"/>
        <w:ind w:left="454"/>
      </w:pPr>
      <w:r>
        <w:rPr>
          <w:sz w:val="20"/>
        </w:rPr>
        <w:t>资源预测 → Healthcare Ops 确认为合成数据，需替换为真实医院运营数据</w:t>
      </w:r>
    </w:p>
    <w:p>
      <w:pPr>
        <w:pStyle w:val="Heading2"/>
      </w:pPr>
      <w:r>
        <w:rPr>
          <w:sz w:val="26"/>
        </w:rPr>
        <w:t>5.3 安徽数据</w:t>
      </w:r>
    </w:p>
    <w:p>
      <w:r>
        <w:rPr>
          <w:b w:val="0"/>
          <w:sz w:val="22"/>
        </w:rPr>
        <w:t>CHARLS安徽203人已用于验证（但特征维度不匹配，需获取Biomarkers模块的实测体检数据才能完整验证）。OWID中国数据包含中国区域趋势，可用于区域健康可视化。</w:t>
      </w:r>
    </w:p>
    <w:p>
      <w:r>
        <w:rPr>
          <w:b w:val="0"/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 w:val="0"/>
          <w:color w:val="999999"/>
          <w:sz w:val="18"/>
        </w:rPr>
        <w:t>报告生成: 2026-07-11 18:26</w:t>
      </w:r>
    </w:p>
    <w:p>
      <w:r>
        <w:rPr>
          <w:b w:val="0"/>
          <w:color w:val="999999"/>
          <w:sz w:val="18"/>
        </w:rPr>
        <w:t>项目: 区域健康风险预测与智能诊疗决策 | 任务二 V2 — 原始特征建模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