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7EC7" w:rsidRPr="005951B6" w:rsidRDefault="00B27EC7" w:rsidP="005951B6">
      <w:pPr>
        <w:spacing w:line="360" w:lineRule="auto"/>
        <w:jc w:val="both"/>
        <w:rPr>
          <w:rFonts w:ascii="Times New Roman" w:hAnsi="Times New Roman" w:cs="Times New Roman"/>
          <w:b/>
          <w:sz w:val="24"/>
          <w:szCs w:val="24"/>
        </w:rPr>
      </w:pPr>
      <w:bookmarkStart w:id="0" w:name="_GoBack"/>
      <w:r w:rsidRPr="005951B6">
        <w:rPr>
          <w:rFonts w:ascii="Times New Roman" w:hAnsi="Times New Roman" w:cs="Times New Roman"/>
          <w:b/>
          <w:sz w:val="24"/>
          <w:szCs w:val="24"/>
        </w:rPr>
        <w:t>MOSHI CO-OPERATIVE UNIVERSITY</w:t>
      </w:r>
    </w:p>
    <w:p w:rsidR="00B27EC7" w:rsidRPr="005951B6" w:rsidRDefault="00B27EC7" w:rsidP="005951B6">
      <w:pPr>
        <w:spacing w:line="360" w:lineRule="auto"/>
        <w:jc w:val="both"/>
        <w:rPr>
          <w:rFonts w:ascii="Times New Roman" w:hAnsi="Times New Roman" w:cs="Times New Roman"/>
          <w:b/>
          <w:sz w:val="24"/>
          <w:szCs w:val="24"/>
        </w:rPr>
      </w:pPr>
      <w:r w:rsidRPr="005951B6">
        <w:rPr>
          <w:rFonts w:ascii="Times New Roman" w:hAnsi="Times New Roman" w:cs="Times New Roman"/>
          <w:b/>
          <w:sz w:val="24"/>
          <w:szCs w:val="24"/>
        </w:rPr>
        <w:t>(</w:t>
      </w:r>
      <w:proofErr w:type="spellStart"/>
      <w:r w:rsidRPr="005951B6">
        <w:rPr>
          <w:rFonts w:ascii="Times New Roman" w:hAnsi="Times New Roman" w:cs="Times New Roman"/>
          <w:b/>
          <w:sz w:val="24"/>
          <w:szCs w:val="24"/>
        </w:rPr>
        <w:t>MoCU</w:t>
      </w:r>
      <w:proofErr w:type="spellEnd"/>
      <w:r w:rsidRPr="005951B6">
        <w:rPr>
          <w:rFonts w:ascii="Times New Roman" w:hAnsi="Times New Roman" w:cs="Times New Roman"/>
          <w:b/>
          <w:sz w:val="24"/>
          <w:szCs w:val="24"/>
        </w:rPr>
        <w:t>)</w:t>
      </w:r>
    </w:p>
    <w:p w:rsidR="00B27EC7" w:rsidRPr="005951B6" w:rsidRDefault="00B27EC7" w:rsidP="005951B6">
      <w:pPr>
        <w:spacing w:line="360" w:lineRule="auto"/>
        <w:jc w:val="both"/>
        <w:rPr>
          <w:rFonts w:ascii="Times New Roman" w:hAnsi="Times New Roman" w:cs="Times New Roman"/>
          <w:b/>
          <w:sz w:val="24"/>
          <w:szCs w:val="24"/>
        </w:rPr>
      </w:pPr>
      <w:r w:rsidRPr="005951B6">
        <w:rPr>
          <w:rFonts w:ascii="Times New Roman" w:hAnsi="Times New Roman" w:cs="Times New Roman"/>
          <w:b/>
          <w:sz w:val="24"/>
          <w:szCs w:val="24"/>
        </w:rPr>
        <w:t xml:space="preserve">FACULTY               : </w:t>
      </w:r>
      <w:r w:rsidRPr="005951B6">
        <w:rPr>
          <w:rFonts w:ascii="Times New Roman" w:hAnsi="Times New Roman" w:cs="Times New Roman"/>
          <w:b/>
          <w:sz w:val="24"/>
          <w:szCs w:val="24"/>
        </w:rPr>
        <w:t>FBIS</w:t>
      </w:r>
    </w:p>
    <w:p w:rsidR="00B27EC7" w:rsidRPr="005951B6" w:rsidRDefault="00B27EC7" w:rsidP="005951B6">
      <w:pPr>
        <w:spacing w:line="360" w:lineRule="auto"/>
        <w:jc w:val="both"/>
        <w:rPr>
          <w:rFonts w:ascii="Times New Roman" w:hAnsi="Times New Roman" w:cs="Times New Roman"/>
          <w:b/>
          <w:sz w:val="24"/>
          <w:szCs w:val="24"/>
        </w:rPr>
      </w:pPr>
      <w:r w:rsidRPr="005951B6">
        <w:rPr>
          <w:rFonts w:ascii="Times New Roman" w:hAnsi="Times New Roman" w:cs="Times New Roman"/>
          <w:b/>
          <w:sz w:val="24"/>
          <w:szCs w:val="24"/>
        </w:rPr>
        <w:tab/>
      </w:r>
      <w:r w:rsidRPr="005951B6">
        <w:rPr>
          <w:rFonts w:ascii="Times New Roman" w:hAnsi="Times New Roman" w:cs="Times New Roman"/>
          <w:b/>
          <w:sz w:val="24"/>
          <w:szCs w:val="24"/>
        </w:rPr>
        <w:tab/>
      </w:r>
      <w:r w:rsidRPr="005951B6">
        <w:rPr>
          <w:rFonts w:ascii="Times New Roman" w:hAnsi="Times New Roman" w:cs="Times New Roman"/>
          <w:b/>
          <w:sz w:val="24"/>
          <w:szCs w:val="24"/>
        </w:rPr>
        <w:tab/>
      </w:r>
      <w:r w:rsidRPr="005951B6">
        <w:rPr>
          <w:rFonts w:ascii="Times New Roman" w:hAnsi="Times New Roman" w:cs="Times New Roman"/>
          <w:b/>
          <w:sz w:val="24"/>
          <w:szCs w:val="24"/>
        </w:rPr>
        <w:tab/>
      </w:r>
      <w:r w:rsidRPr="005951B6">
        <w:rPr>
          <w:rFonts w:ascii="Times New Roman" w:hAnsi="Times New Roman" w:cs="Times New Roman"/>
          <w:b/>
          <w:sz w:val="24"/>
          <w:szCs w:val="24"/>
        </w:rPr>
        <w:tab/>
        <w:t xml:space="preserve">  </w:t>
      </w:r>
    </w:p>
    <w:p w:rsidR="00B27EC7" w:rsidRPr="005951B6" w:rsidRDefault="00B27EC7" w:rsidP="005951B6">
      <w:pPr>
        <w:spacing w:line="360" w:lineRule="auto"/>
        <w:jc w:val="both"/>
        <w:rPr>
          <w:rFonts w:ascii="Times New Roman" w:hAnsi="Times New Roman" w:cs="Times New Roman"/>
          <w:b/>
          <w:sz w:val="24"/>
          <w:szCs w:val="24"/>
        </w:rPr>
      </w:pPr>
      <w:r w:rsidRPr="005951B6">
        <w:rPr>
          <w:rFonts w:ascii="Times New Roman" w:hAnsi="Times New Roman" w:cs="Times New Roman"/>
          <w:b/>
          <w:sz w:val="24"/>
          <w:szCs w:val="24"/>
        </w:rPr>
        <w:t xml:space="preserve">PROGRAMME      :  </w:t>
      </w:r>
      <w:r w:rsidRPr="005951B6">
        <w:rPr>
          <w:rFonts w:ascii="Times New Roman" w:hAnsi="Times New Roman" w:cs="Times New Roman"/>
          <w:b/>
          <w:sz w:val="24"/>
          <w:szCs w:val="24"/>
        </w:rPr>
        <w:t>BSC-BICT 3</w:t>
      </w:r>
    </w:p>
    <w:p w:rsidR="00B27EC7" w:rsidRPr="005951B6" w:rsidRDefault="00B27EC7" w:rsidP="005951B6">
      <w:pPr>
        <w:spacing w:line="360" w:lineRule="auto"/>
        <w:jc w:val="both"/>
        <w:rPr>
          <w:rFonts w:ascii="Times New Roman" w:hAnsi="Times New Roman" w:cs="Times New Roman"/>
          <w:b/>
          <w:sz w:val="24"/>
          <w:szCs w:val="24"/>
        </w:rPr>
      </w:pPr>
    </w:p>
    <w:p w:rsidR="00B27EC7" w:rsidRPr="005951B6" w:rsidRDefault="00B27EC7" w:rsidP="005951B6">
      <w:pPr>
        <w:spacing w:line="360" w:lineRule="auto"/>
        <w:jc w:val="both"/>
        <w:rPr>
          <w:rFonts w:ascii="Times New Roman" w:hAnsi="Times New Roman" w:cs="Times New Roman"/>
          <w:b/>
          <w:sz w:val="24"/>
          <w:szCs w:val="24"/>
        </w:rPr>
      </w:pPr>
      <w:r w:rsidRPr="005951B6">
        <w:rPr>
          <w:rFonts w:ascii="Times New Roman" w:hAnsi="Times New Roman" w:cs="Times New Roman"/>
          <w:b/>
          <w:sz w:val="24"/>
          <w:szCs w:val="24"/>
        </w:rPr>
        <w:t xml:space="preserve">COURSE NAME     </w:t>
      </w:r>
      <w:r w:rsidRPr="005951B6">
        <w:rPr>
          <w:rFonts w:ascii="Times New Roman" w:hAnsi="Times New Roman" w:cs="Times New Roman"/>
          <w:b/>
          <w:sz w:val="24"/>
          <w:szCs w:val="24"/>
        </w:rPr>
        <w:t>: BUSINESS LAW</w:t>
      </w:r>
    </w:p>
    <w:p w:rsidR="00B27EC7" w:rsidRPr="005951B6" w:rsidRDefault="00B27EC7" w:rsidP="005951B6">
      <w:pPr>
        <w:spacing w:line="360" w:lineRule="auto"/>
        <w:jc w:val="both"/>
        <w:rPr>
          <w:rFonts w:ascii="Times New Roman" w:hAnsi="Times New Roman" w:cs="Times New Roman"/>
          <w:b/>
          <w:sz w:val="24"/>
          <w:szCs w:val="24"/>
        </w:rPr>
      </w:pPr>
    </w:p>
    <w:p w:rsidR="00B27EC7" w:rsidRPr="005951B6" w:rsidRDefault="00B27EC7" w:rsidP="005951B6">
      <w:pPr>
        <w:spacing w:line="360" w:lineRule="auto"/>
        <w:jc w:val="both"/>
        <w:rPr>
          <w:rFonts w:ascii="Times New Roman" w:hAnsi="Times New Roman" w:cs="Times New Roman"/>
          <w:b/>
          <w:sz w:val="24"/>
          <w:szCs w:val="24"/>
        </w:rPr>
      </w:pPr>
      <w:r w:rsidRPr="005951B6">
        <w:rPr>
          <w:rFonts w:ascii="Times New Roman" w:hAnsi="Times New Roman" w:cs="Times New Roman"/>
          <w:b/>
          <w:sz w:val="24"/>
          <w:szCs w:val="24"/>
        </w:rPr>
        <w:t xml:space="preserve">COURSE ANTE       :  </w:t>
      </w:r>
      <w:r w:rsidRPr="005951B6">
        <w:rPr>
          <w:rFonts w:ascii="Times New Roman" w:hAnsi="Times New Roman" w:cs="Times New Roman"/>
          <w:b/>
          <w:sz w:val="24"/>
          <w:szCs w:val="24"/>
        </w:rPr>
        <w:t>MAL 336</w:t>
      </w:r>
    </w:p>
    <w:p w:rsidR="00B27EC7" w:rsidRPr="005951B6" w:rsidRDefault="00B27EC7" w:rsidP="005951B6">
      <w:pPr>
        <w:spacing w:line="360" w:lineRule="auto"/>
        <w:jc w:val="both"/>
        <w:rPr>
          <w:rFonts w:ascii="Times New Roman" w:hAnsi="Times New Roman" w:cs="Times New Roman"/>
          <w:b/>
          <w:sz w:val="24"/>
          <w:szCs w:val="24"/>
        </w:rPr>
      </w:pPr>
      <w:r w:rsidRPr="005951B6">
        <w:rPr>
          <w:rFonts w:ascii="Times New Roman" w:hAnsi="Times New Roman" w:cs="Times New Roman"/>
          <w:b/>
          <w:sz w:val="24"/>
          <w:szCs w:val="24"/>
        </w:rPr>
        <w:t xml:space="preserve">                             </w:t>
      </w:r>
    </w:p>
    <w:p w:rsidR="00B27EC7" w:rsidRPr="005951B6" w:rsidRDefault="00B27EC7" w:rsidP="005951B6">
      <w:pPr>
        <w:spacing w:line="360" w:lineRule="auto"/>
        <w:jc w:val="both"/>
        <w:rPr>
          <w:rFonts w:ascii="Times New Roman" w:hAnsi="Times New Roman" w:cs="Times New Roman"/>
          <w:b/>
          <w:sz w:val="24"/>
          <w:szCs w:val="24"/>
        </w:rPr>
      </w:pPr>
      <w:r w:rsidRPr="005951B6">
        <w:rPr>
          <w:rFonts w:ascii="Times New Roman" w:hAnsi="Times New Roman" w:cs="Times New Roman"/>
          <w:b/>
          <w:sz w:val="24"/>
          <w:szCs w:val="24"/>
        </w:rPr>
        <w:t xml:space="preserve">TASK                         :  </w:t>
      </w:r>
      <w:r w:rsidRPr="005951B6">
        <w:rPr>
          <w:rFonts w:ascii="Times New Roman" w:hAnsi="Times New Roman" w:cs="Times New Roman"/>
          <w:b/>
          <w:sz w:val="24"/>
          <w:szCs w:val="24"/>
        </w:rPr>
        <w:t>GROUP</w:t>
      </w:r>
      <w:r w:rsidRPr="005951B6">
        <w:rPr>
          <w:rFonts w:ascii="Times New Roman" w:hAnsi="Times New Roman" w:cs="Times New Roman"/>
          <w:b/>
          <w:sz w:val="24"/>
          <w:szCs w:val="24"/>
        </w:rPr>
        <w:t xml:space="preserve"> ASSIGNMENT </w:t>
      </w:r>
    </w:p>
    <w:p w:rsidR="00B27EC7" w:rsidRPr="005951B6" w:rsidRDefault="00B27EC7" w:rsidP="005951B6">
      <w:pPr>
        <w:spacing w:line="360" w:lineRule="auto"/>
        <w:jc w:val="both"/>
        <w:rPr>
          <w:rFonts w:ascii="Times New Roman" w:hAnsi="Times New Roman" w:cs="Times New Roman"/>
          <w:b/>
          <w:sz w:val="24"/>
          <w:szCs w:val="24"/>
        </w:rPr>
      </w:pPr>
      <w:r w:rsidRPr="005951B6">
        <w:rPr>
          <w:rFonts w:ascii="Times New Roman" w:hAnsi="Times New Roman" w:cs="Times New Roman"/>
          <w:b/>
          <w:sz w:val="24"/>
          <w:szCs w:val="24"/>
        </w:rPr>
        <w:tab/>
      </w:r>
    </w:p>
    <w:p w:rsidR="00B27EC7" w:rsidRPr="005951B6" w:rsidRDefault="00B27EC7" w:rsidP="005951B6">
      <w:pPr>
        <w:spacing w:line="360" w:lineRule="auto"/>
        <w:jc w:val="both"/>
        <w:rPr>
          <w:rFonts w:ascii="Times New Roman" w:hAnsi="Times New Roman" w:cs="Times New Roman"/>
          <w:b/>
          <w:sz w:val="24"/>
          <w:szCs w:val="24"/>
        </w:rPr>
      </w:pPr>
      <w:r w:rsidRPr="005951B6">
        <w:rPr>
          <w:rFonts w:ascii="Times New Roman" w:hAnsi="Times New Roman" w:cs="Times New Roman"/>
          <w:b/>
          <w:sz w:val="24"/>
          <w:szCs w:val="24"/>
        </w:rPr>
        <w:t xml:space="preserve">COURSE INSTRUCTOR      : </w:t>
      </w:r>
      <w:r w:rsidRPr="005951B6">
        <w:rPr>
          <w:rFonts w:ascii="Times New Roman" w:hAnsi="Times New Roman" w:cs="Times New Roman"/>
          <w:b/>
          <w:sz w:val="24"/>
          <w:szCs w:val="24"/>
        </w:rPr>
        <w:t>BWIRE (MS V)</w:t>
      </w:r>
    </w:p>
    <w:p w:rsidR="00B27EC7" w:rsidRPr="005951B6" w:rsidRDefault="00B27EC7" w:rsidP="005951B6">
      <w:pPr>
        <w:spacing w:line="360" w:lineRule="auto"/>
        <w:jc w:val="both"/>
        <w:rPr>
          <w:rFonts w:ascii="Times New Roman" w:hAnsi="Times New Roman" w:cs="Times New Roman"/>
          <w:b/>
          <w:sz w:val="24"/>
          <w:szCs w:val="24"/>
        </w:rPr>
      </w:pPr>
    </w:p>
    <w:p w:rsidR="00B27EC7" w:rsidRPr="005951B6" w:rsidRDefault="00B27EC7" w:rsidP="005951B6">
      <w:pPr>
        <w:spacing w:line="360" w:lineRule="auto"/>
        <w:jc w:val="both"/>
        <w:rPr>
          <w:rFonts w:ascii="Times New Roman" w:hAnsi="Times New Roman" w:cs="Times New Roman"/>
          <w:b/>
          <w:sz w:val="24"/>
          <w:szCs w:val="24"/>
        </w:rPr>
      </w:pPr>
      <w:r w:rsidRPr="005951B6">
        <w:rPr>
          <w:rFonts w:ascii="Times New Roman" w:hAnsi="Times New Roman" w:cs="Times New Roman"/>
          <w:b/>
          <w:sz w:val="24"/>
          <w:szCs w:val="24"/>
        </w:rPr>
        <w:t xml:space="preserve">                                                          MEMBERS</w:t>
      </w:r>
    </w:p>
    <w:p w:rsidR="00B27EC7" w:rsidRPr="005951B6" w:rsidRDefault="00B27EC7" w:rsidP="005951B6">
      <w:pPr>
        <w:spacing w:line="360" w:lineRule="auto"/>
        <w:jc w:val="both"/>
        <w:rPr>
          <w:rFonts w:ascii="Times New Roman" w:hAnsi="Times New Roman" w:cs="Times New Roman"/>
          <w:b/>
          <w:sz w:val="24"/>
          <w:szCs w:val="24"/>
        </w:rPr>
      </w:pPr>
      <w:r w:rsidRPr="005951B6">
        <w:rPr>
          <w:rFonts w:ascii="Times New Roman" w:hAnsi="Times New Roman" w:cs="Times New Roman"/>
          <w:b/>
          <w:sz w:val="24"/>
          <w:szCs w:val="24"/>
        </w:rPr>
        <w:t>EDGAR AIDAN KOMBA……………………………………...FBIS/BICT/055/13</w:t>
      </w:r>
    </w:p>
    <w:p w:rsidR="00B27EC7" w:rsidRPr="005951B6" w:rsidRDefault="00B27EC7" w:rsidP="005951B6">
      <w:pPr>
        <w:spacing w:line="360" w:lineRule="auto"/>
        <w:jc w:val="both"/>
        <w:rPr>
          <w:rFonts w:ascii="Times New Roman" w:hAnsi="Times New Roman" w:cs="Times New Roman"/>
          <w:b/>
          <w:sz w:val="24"/>
          <w:szCs w:val="24"/>
        </w:rPr>
      </w:pPr>
      <w:r w:rsidRPr="005951B6">
        <w:rPr>
          <w:rFonts w:ascii="Times New Roman" w:hAnsi="Times New Roman" w:cs="Times New Roman"/>
          <w:b/>
          <w:sz w:val="24"/>
          <w:szCs w:val="24"/>
        </w:rPr>
        <w:t>GLORIA NDAKIDEMI………………………………………...FBIS/BICT/063/13</w:t>
      </w:r>
    </w:p>
    <w:p w:rsidR="00B27EC7" w:rsidRPr="005951B6" w:rsidRDefault="00B27EC7" w:rsidP="005951B6">
      <w:pPr>
        <w:spacing w:line="360" w:lineRule="auto"/>
        <w:jc w:val="both"/>
        <w:rPr>
          <w:rFonts w:ascii="Times New Roman" w:hAnsi="Times New Roman" w:cs="Times New Roman"/>
          <w:b/>
          <w:sz w:val="24"/>
          <w:szCs w:val="24"/>
        </w:rPr>
      </w:pPr>
      <w:r w:rsidRPr="005951B6">
        <w:rPr>
          <w:rFonts w:ascii="Times New Roman" w:hAnsi="Times New Roman" w:cs="Times New Roman"/>
          <w:b/>
          <w:sz w:val="24"/>
          <w:szCs w:val="24"/>
        </w:rPr>
        <w:t>MATOKEO MSAVANGE……………………………………...FBIS/BICT/</w:t>
      </w:r>
    </w:p>
    <w:p w:rsidR="00B27EC7" w:rsidRPr="005951B6" w:rsidRDefault="00B27EC7" w:rsidP="005951B6">
      <w:pPr>
        <w:spacing w:line="360" w:lineRule="auto"/>
        <w:jc w:val="both"/>
        <w:rPr>
          <w:rFonts w:ascii="Times New Roman" w:hAnsi="Times New Roman" w:cs="Times New Roman"/>
          <w:b/>
          <w:sz w:val="24"/>
          <w:szCs w:val="24"/>
        </w:rPr>
      </w:pPr>
      <w:r w:rsidRPr="005951B6">
        <w:rPr>
          <w:rFonts w:ascii="Times New Roman" w:hAnsi="Times New Roman" w:cs="Times New Roman"/>
          <w:b/>
          <w:sz w:val="24"/>
          <w:szCs w:val="24"/>
        </w:rPr>
        <w:t>RIDHIWANI J CHURI………………………………………....FBIS/BICT/087/13</w:t>
      </w:r>
    </w:p>
    <w:p w:rsidR="00B27EC7" w:rsidRPr="005951B6" w:rsidRDefault="00B27EC7" w:rsidP="005951B6">
      <w:pPr>
        <w:spacing w:line="360" w:lineRule="auto"/>
        <w:jc w:val="both"/>
        <w:rPr>
          <w:rFonts w:ascii="Times New Roman" w:hAnsi="Times New Roman" w:cs="Times New Roman"/>
          <w:b/>
          <w:sz w:val="24"/>
          <w:szCs w:val="24"/>
        </w:rPr>
      </w:pPr>
      <w:r w:rsidRPr="005951B6">
        <w:rPr>
          <w:rFonts w:ascii="Times New Roman" w:hAnsi="Times New Roman" w:cs="Times New Roman"/>
          <w:b/>
          <w:sz w:val="24"/>
          <w:szCs w:val="24"/>
        </w:rPr>
        <w:t>VERONICA NDELEMBA……………………………………...FBIS/BICT/</w:t>
      </w:r>
      <w:r w:rsidR="00F90836" w:rsidRPr="005951B6">
        <w:rPr>
          <w:rFonts w:ascii="Times New Roman" w:hAnsi="Times New Roman" w:cs="Times New Roman"/>
          <w:b/>
          <w:sz w:val="24"/>
          <w:szCs w:val="24"/>
        </w:rPr>
        <w:t>089/13</w:t>
      </w:r>
    </w:p>
    <w:p w:rsidR="00F90836" w:rsidRPr="005951B6" w:rsidRDefault="00B27EC7" w:rsidP="005951B6">
      <w:pPr>
        <w:spacing w:line="360" w:lineRule="auto"/>
        <w:jc w:val="both"/>
        <w:rPr>
          <w:rFonts w:ascii="Times New Roman" w:hAnsi="Times New Roman" w:cs="Times New Roman"/>
          <w:b/>
          <w:sz w:val="24"/>
          <w:szCs w:val="24"/>
        </w:rPr>
      </w:pPr>
      <w:r w:rsidRPr="005951B6">
        <w:rPr>
          <w:rFonts w:ascii="Times New Roman" w:hAnsi="Times New Roman" w:cs="Times New Roman"/>
          <w:b/>
          <w:sz w:val="24"/>
          <w:szCs w:val="24"/>
        </w:rPr>
        <w:t>AMANI YASIN AMANI………………………………………..FBIS/BICT/045/13</w:t>
      </w:r>
    </w:p>
    <w:p w:rsidR="00B27EC7" w:rsidRPr="005951B6" w:rsidRDefault="00F90836" w:rsidP="005951B6">
      <w:pPr>
        <w:spacing w:line="360" w:lineRule="auto"/>
        <w:jc w:val="both"/>
        <w:rPr>
          <w:rFonts w:ascii="Times New Roman" w:hAnsi="Times New Roman" w:cs="Times New Roman"/>
          <w:b/>
          <w:sz w:val="24"/>
          <w:szCs w:val="24"/>
        </w:rPr>
      </w:pPr>
      <w:r w:rsidRPr="005951B6">
        <w:rPr>
          <w:rFonts w:ascii="Times New Roman" w:hAnsi="Times New Roman" w:cs="Times New Roman"/>
          <w:b/>
          <w:sz w:val="24"/>
          <w:szCs w:val="24"/>
        </w:rPr>
        <w:lastRenderedPageBreak/>
        <w:t xml:space="preserve"> QUESTION</w:t>
      </w:r>
    </w:p>
    <w:p w:rsidR="00B27EC7" w:rsidRPr="005951B6" w:rsidRDefault="00F90836" w:rsidP="005951B6">
      <w:pPr>
        <w:spacing w:line="360" w:lineRule="auto"/>
        <w:jc w:val="both"/>
        <w:rPr>
          <w:rFonts w:ascii="Times New Roman" w:hAnsi="Times New Roman" w:cs="Times New Roman"/>
          <w:b/>
          <w:sz w:val="24"/>
          <w:szCs w:val="24"/>
        </w:rPr>
      </w:pPr>
      <w:r w:rsidRPr="005951B6">
        <w:rPr>
          <w:rFonts w:ascii="Times New Roman" w:hAnsi="Times New Roman" w:cs="Times New Roman"/>
          <w:b/>
          <w:sz w:val="24"/>
          <w:szCs w:val="24"/>
        </w:rPr>
        <w:t>What social forces are affected by imposing the requirements of insurable interest?</w:t>
      </w:r>
    </w:p>
    <w:p w:rsidR="00990709" w:rsidRPr="005951B6" w:rsidRDefault="00990709" w:rsidP="005951B6">
      <w:pPr>
        <w:pStyle w:val="Heading1"/>
        <w:spacing w:line="360" w:lineRule="auto"/>
        <w:jc w:val="both"/>
        <w:rPr>
          <w:rFonts w:ascii="Times New Roman" w:hAnsi="Times New Roman" w:cs="Times New Roman"/>
          <w:color w:val="auto"/>
          <w:sz w:val="24"/>
          <w:szCs w:val="24"/>
        </w:rPr>
      </w:pPr>
      <w:r w:rsidRPr="005951B6">
        <w:rPr>
          <w:rFonts w:ascii="Times New Roman" w:hAnsi="Times New Roman" w:cs="Times New Roman"/>
          <w:color w:val="auto"/>
          <w:sz w:val="24"/>
          <w:szCs w:val="24"/>
        </w:rPr>
        <w:t>Insurable interest</w:t>
      </w:r>
    </w:p>
    <w:p w:rsidR="00990709" w:rsidRPr="005951B6" w:rsidRDefault="00C94F35" w:rsidP="005951B6">
      <w:pPr>
        <w:spacing w:before="100" w:beforeAutospacing="1" w:after="100" w:afterAutospacing="1" w:line="360" w:lineRule="auto"/>
        <w:jc w:val="both"/>
        <w:rPr>
          <w:rFonts w:ascii="Times New Roman" w:eastAsia="Times New Roman" w:hAnsi="Times New Roman" w:cs="Times New Roman"/>
          <w:sz w:val="24"/>
          <w:szCs w:val="24"/>
        </w:rPr>
      </w:pPr>
      <w:r w:rsidRPr="005951B6">
        <w:rPr>
          <w:rFonts w:ascii="Times New Roman" w:eastAsia="Times New Roman" w:hAnsi="Times New Roman" w:cs="Times New Roman"/>
          <w:sz w:val="24"/>
          <w:szCs w:val="24"/>
        </w:rPr>
        <w:t xml:space="preserve">It is legal right to insure something arising out of a financial relationship </w:t>
      </w:r>
      <w:r w:rsidR="00E00241" w:rsidRPr="005951B6">
        <w:rPr>
          <w:rFonts w:ascii="Times New Roman" w:eastAsia="Times New Roman" w:hAnsi="Times New Roman" w:cs="Times New Roman"/>
          <w:sz w:val="24"/>
          <w:szCs w:val="24"/>
        </w:rPr>
        <w:t>recognized</w:t>
      </w:r>
      <w:r w:rsidRPr="005951B6">
        <w:rPr>
          <w:rFonts w:ascii="Times New Roman" w:eastAsia="Times New Roman" w:hAnsi="Times New Roman" w:cs="Times New Roman"/>
          <w:sz w:val="24"/>
          <w:szCs w:val="24"/>
        </w:rPr>
        <w:t xml:space="preserve"> under the law between the insured and the subject matter of insurance.</w:t>
      </w:r>
    </w:p>
    <w:p w:rsidR="00990709" w:rsidRPr="005951B6" w:rsidRDefault="00990709" w:rsidP="005951B6">
      <w:pPr>
        <w:spacing w:line="360" w:lineRule="auto"/>
        <w:jc w:val="both"/>
        <w:rPr>
          <w:rFonts w:ascii="Times New Roman" w:hAnsi="Times New Roman" w:cs="Times New Roman"/>
          <w:sz w:val="24"/>
          <w:szCs w:val="24"/>
        </w:rPr>
      </w:pPr>
      <w:r w:rsidRPr="005951B6">
        <w:rPr>
          <w:rFonts w:ascii="Times New Roman" w:hAnsi="Times New Roman" w:cs="Times New Roman"/>
          <w:sz w:val="24"/>
          <w:szCs w:val="24"/>
        </w:rPr>
        <w:t>Insurable interest exists when an insured person derives a financial or other kind of benefit from the continuous existence, without impairment or</w:t>
      </w:r>
      <w:r w:rsidR="00F90836" w:rsidRPr="005951B6">
        <w:rPr>
          <w:rFonts w:ascii="Times New Roman" w:hAnsi="Times New Roman" w:cs="Times New Roman"/>
          <w:sz w:val="24"/>
          <w:szCs w:val="24"/>
        </w:rPr>
        <w:t xml:space="preserve"> damage, of the insured object </w:t>
      </w:r>
      <w:r w:rsidRPr="005951B6">
        <w:rPr>
          <w:rFonts w:ascii="Times New Roman" w:hAnsi="Times New Roman" w:cs="Times New Roman"/>
          <w:sz w:val="24"/>
          <w:szCs w:val="24"/>
        </w:rPr>
        <w:t>or in the case of a p</w:t>
      </w:r>
      <w:r w:rsidR="00F90836" w:rsidRPr="005951B6">
        <w:rPr>
          <w:rFonts w:ascii="Times New Roman" w:hAnsi="Times New Roman" w:cs="Times New Roman"/>
          <w:sz w:val="24"/>
          <w:szCs w:val="24"/>
        </w:rPr>
        <w:t>erson, their continued survival</w:t>
      </w:r>
      <w:r w:rsidRPr="005951B6">
        <w:rPr>
          <w:rFonts w:ascii="Times New Roman" w:hAnsi="Times New Roman" w:cs="Times New Roman"/>
          <w:sz w:val="24"/>
          <w:szCs w:val="24"/>
        </w:rPr>
        <w:t>. A person has an insurable interest in something when loss of or damage to that thing would cause the person to suffer a financial or other kind of loss.</w:t>
      </w:r>
    </w:p>
    <w:p w:rsidR="00990709" w:rsidRPr="005951B6" w:rsidRDefault="00990709" w:rsidP="005951B6">
      <w:pPr>
        <w:spacing w:line="360" w:lineRule="auto"/>
        <w:jc w:val="both"/>
        <w:rPr>
          <w:rFonts w:ascii="Times New Roman" w:hAnsi="Times New Roman" w:cs="Times New Roman"/>
          <w:sz w:val="24"/>
          <w:szCs w:val="24"/>
        </w:rPr>
      </w:pPr>
    </w:p>
    <w:p w:rsidR="00C94F35" w:rsidRPr="005951B6" w:rsidRDefault="00990709" w:rsidP="005951B6">
      <w:pPr>
        <w:spacing w:line="360" w:lineRule="auto"/>
        <w:jc w:val="both"/>
        <w:rPr>
          <w:rFonts w:ascii="Times New Roman" w:hAnsi="Times New Roman" w:cs="Times New Roman"/>
          <w:sz w:val="24"/>
          <w:szCs w:val="24"/>
        </w:rPr>
      </w:pPr>
      <w:r w:rsidRPr="005951B6">
        <w:rPr>
          <w:rFonts w:ascii="Times New Roman" w:hAnsi="Times New Roman" w:cs="Times New Roman"/>
          <w:sz w:val="24"/>
          <w:szCs w:val="24"/>
        </w:rPr>
        <w:t>Typically, insurable interest is established by ownership, possession, or direct relationship. For example, people have insurable interests in their own homes and vehicles, but not in their neighbors' homes and vehicles, and ce</w:t>
      </w:r>
      <w:r w:rsidR="00C94F35" w:rsidRPr="005951B6">
        <w:rPr>
          <w:rFonts w:ascii="Times New Roman" w:hAnsi="Times New Roman" w:cs="Times New Roman"/>
          <w:sz w:val="24"/>
          <w:szCs w:val="24"/>
        </w:rPr>
        <w:t>rtainly not those of strangers.</w:t>
      </w:r>
    </w:p>
    <w:p w:rsidR="00C94F35" w:rsidRPr="005951B6" w:rsidRDefault="00F90836" w:rsidP="005951B6">
      <w:pPr>
        <w:spacing w:before="100" w:beforeAutospacing="1" w:after="100" w:afterAutospacing="1" w:line="360" w:lineRule="auto"/>
        <w:jc w:val="both"/>
        <w:rPr>
          <w:rFonts w:ascii="Times New Roman" w:eastAsia="Times New Roman" w:hAnsi="Times New Roman" w:cs="Times New Roman"/>
          <w:b/>
          <w:sz w:val="24"/>
          <w:szCs w:val="24"/>
        </w:rPr>
      </w:pPr>
      <w:r w:rsidRPr="005951B6">
        <w:rPr>
          <w:rFonts w:ascii="Times New Roman" w:eastAsia="Times New Roman" w:hAnsi="Times New Roman" w:cs="Times New Roman"/>
          <w:b/>
          <w:sz w:val="24"/>
          <w:szCs w:val="24"/>
        </w:rPr>
        <w:t>Requirement of insurable interest</w:t>
      </w:r>
    </w:p>
    <w:p w:rsidR="00C94F35" w:rsidRPr="005951B6" w:rsidRDefault="00C94F35" w:rsidP="005951B6">
      <w:pPr>
        <w:spacing w:before="100" w:beforeAutospacing="1" w:after="100" w:afterAutospacing="1" w:line="360" w:lineRule="auto"/>
        <w:jc w:val="both"/>
        <w:rPr>
          <w:rFonts w:ascii="Times New Roman" w:eastAsia="Times New Roman" w:hAnsi="Times New Roman" w:cs="Times New Roman"/>
          <w:sz w:val="24"/>
          <w:szCs w:val="24"/>
        </w:rPr>
      </w:pPr>
      <w:r w:rsidRPr="005951B6">
        <w:rPr>
          <w:rFonts w:ascii="Times New Roman" w:eastAsia="Times New Roman" w:hAnsi="Times New Roman" w:cs="Times New Roman"/>
          <w:sz w:val="24"/>
          <w:szCs w:val="24"/>
        </w:rPr>
        <w:t>1. There must be some property, right, interest, life or potential liability capable of being insured in monetary value.</w:t>
      </w:r>
    </w:p>
    <w:p w:rsidR="00C94F35" w:rsidRPr="005951B6" w:rsidRDefault="00C94F35" w:rsidP="005951B6">
      <w:pPr>
        <w:spacing w:before="100" w:beforeAutospacing="1" w:after="100" w:afterAutospacing="1" w:line="360" w:lineRule="auto"/>
        <w:jc w:val="both"/>
        <w:rPr>
          <w:rFonts w:ascii="Times New Roman" w:eastAsia="Times New Roman" w:hAnsi="Times New Roman" w:cs="Times New Roman"/>
          <w:sz w:val="24"/>
          <w:szCs w:val="24"/>
        </w:rPr>
      </w:pPr>
      <w:r w:rsidRPr="005951B6">
        <w:rPr>
          <w:rFonts w:ascii="Times New Roman" w:eastAsia="Times New Roman" w:hAnsi="Times New Roman" w:cs="Times New Roman"/>
          <w:sz w:val="24"/>
          <w:szCs w:val="24"/>
        </w:rPr>
        <w:t>2. The insured must have ownership or stand in a legal relationship with the subject matter for the insurance. </w:t>
      </w:r>
    </w:p>
    <w:p w:rsidR="00C94F35" w:rsidRPr="005951B6" w:rsidRDefault="00C94F35" w:rsidP="005951B6">
      <w:pPr>
        <w:spacing w:before="100" w:beforeAutospacing="1" w:after="100" w:afterAutospacing="1" w:line="360" w:lineRule="auto"/>
        <w:jc w:val="both"/>
        <w:rPr>
          <w:rFonts w:ascii="Times New Roman" w:eastAsia="Times New Roman" w:hAnsi="Times New Roman" w:cs="Times New Roman"/>
          <w:sz w:val="24"/>
          <w:szCs w:val="24"/>
        </w:rPr>
      </w:pPr>
      <w:r w:rsidRPr="005951B6">
        <w:rPr>
          <w:rFonts w:ascii="Times New Roman" w:eastAsia="Times New Roman" w:hAnsi="Times New Roman" w:cs="Times New Roman"/>
          <w:sz w:val="24"/>
          <w:szCs w:val="24"/>
        </w:rPr>
        <w:t>3 The insured must demonstrate that s</w:t>
      </w:r>
      <w:r w:rsidR="005951B6" w:rsidRPr="005951B6">
        <w:rPr>
          <w:rFonts w:ascii="Times New Roman" w:eastAsia="Times New Roman" w:hAnsi="Times New Roman" w:cs="Times New Roman"/>
          <w:sz w:val="24"/>
          <w:szCs w:val="24"/>
        </w:rPr>
        <w:t xml:space="preserve">he or </w:t>
      </w:r>
      <w:r w:rsidRPr="005951B6">
        <w:rPr>
          <w:rFonts w:ascii="Times New Roman" w:eastAsia="Times New Roman" w:hAnsi="Times New Roman" w:cs="Times New Roman"/>
          <w:sz w:val="24"/>
          <w:szCs w:val="24"/>
        </w:rPr>
        <w:t>he benefits from its safety, well-being or freedom from liability and would be adversely affected by its loss due to damage or any existence of liability. Typically, insurable interest is established by ownership, possession, or direct relationship. For example, people have insurable interests in their own vehicles and businesses, but not other persons’ vehicles and business.</w:t>
      </w:r>
    </w:p>
    <w:p w:rsidR="005951B6" w:rsidRPr="005951B6" w:rsidRDefault="005951B6" w:rsidP="005951B6">
      <w:pPr>
        <w:spacing w:before="100" w:beforeAutospacing="1" w:after="100" w:afterAutospacing="1" w:line="360" w:lineRule="auto"/>
        <w:jc w:val="both"/>
        <w:rPr>
          <w:rFonts w:ascii="Times New Roman" w:eastAsia="Times New Roman" w:hAnsi="Times New Roman" w:cs="Times New Roman"/>
          <w:sz w:val="24"/>
          <w:szCs w:val="24"/>
        </w:rPr>
      </w:pPr>
    </w:p>
    <w:p w:rsidR="005951B6" w:rsidRDefault="005951B6" w:rsidP="005951B6">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The following are social forces which are affected by imposing the requirements of insurable interest</w:t>
      </w:r>
      <w:proofErr w:type="gramStart"/>
      <w:r>
        <w:rPr>
          <w:rFonts w:ascii="Times New Roman" w:hAnsi="Times New Roman" w:cs="Times New Roman"/>
          <w:sz w:val="24"/>
          <w:szCs w:val="24"/>
        </w:rPr>
        <w:t>:</w:t>
      </w:r>
      <w:proofErr w:type="gramEnd"/>
      <w:r>
        <w:rPr>
          <w:rFonts w:ascii="Times New Roman" w:hAnsi="Times New Roman" w:cs="Times New Roman"/>
          <w:sz w:val="24"/>
          <w:szCs w:val="24"/>
        </w:rPr>
        <w:br/>
      </w:r>
      <w:r w:rsidRPr="005951B6">
        <w:rPr>
          <w:rFonts w:ascii="Times New Roman" w:hAnsi="Times New Roman" w:cs="Times New Roman"/>
          <w:b/>
          <w:sz w:val="24"/>
          <w:szCs w:val="24"/>
        </w:rPr>
        <w:t>Blood relatives</w:t>
      </w:r>
      <w:r>
        <w:rPr>
          <w:rFonts w:ascii="Times New Roman" w:hAnsi="Times New Roman" w:cs="Times New Roman"/>
          <w:sz w:val="24"/>
          <w:szCs w:val="24"/>
        </w:rPr>
        <w:t xml:space="preserve"> </w:t>
      </w:r>
    </w:p>
    <w:p w:rsidR="005951B6" w:rsidRDefault="005951B6" w:rsidP="005951B6">
      <w:pPr>
        <w:spacing w:line="360" w:lineRule="auto"/>
        <w:rPr>
          <w:rFonts w:ascii="Times New Roman" w:hAnsi="Times New Roman" w:cs="Times New Roman"/>
          <w:sz w:val="24"/>
          <w:szCs w:val="24"/>
        </w:rPr>
      </w:pPr>
      <w:r w:rsidRPr="005951B6">
        <w:rPr>
          <w:rFonts w:ascii="Times New Roman" w:hAnsi="Times New Roman" w:cs="Times New Roman"/>
          <w:sz w:val="24"/>
          <w:szCs w:val="24"/>
        </w:rPr>
        <w:t>A parent usually is deemed to have an insurable inter</w:t>
      </w:r>
      <w:r>
        <w:rPr>
          <w:rFonts w:ascii="Times New Roman" w:hAnsi="Times New Roman" w:cs="Times New Roman"/>
          <w:sz w:val="24"/>
          <w:szCs w:val="24"/>
        </w:rPr>
        <w:t>est in his or her child’s life.</w:t>
      </w:r>
      <w:r w:rsidRPr="005951B6">
        <w:rPr>
          <w:rFonts w:ascii="Times New Roman" w:hAnsi="Times New Roman" w:cs="Times New Roman"/>
          <w:sz w:val="24"/>
          <w:szCs w:val="24"/>
        </w:rPr>
        <w:t xml:space="preserve"> A child usually is deemed to have an insurable interes</w:t>
      </w:r>
      <w:r>
        <w:rPr>
          <w:rFonts w:ascii="Times New Roman" w:hAnsi="Times New Roman" w:cs="Times New Roman"/>
          <w:sz w:val="24"/>
          <w:szCs w:val="24"/>
        </w:rPr>
        <w:t xml:space="preserve">t in his or her parent’s life. </w:t>
      </w:r>
      <w:r w:rsidRPr="005951B6">
        <w:rPr>
          <w:rFonts w:ascii="Times New Roman" w:hAnsi="Times New Roman" w:cs="Times New Roman"/>
          <w:sz w:val="24"/>
          <w:szCs w:val="24"/>
        </w:rPr>
        <w:t>But once the child becomes a financially independent adult, it is not certain that all courts would hold that the blood relationship alone would be sufficient t</w:t>
      </w:r>
      <w:r>
        <w:rPr>
          <w:rFonts w:ascii="Times New Roman" w:hAnsi="Times New Roman" w:cs="Times New Roman"/>
          <w:sz w:val="24"/>
          <w:szCs w:val="24"/>
        </w:rPr>
        <w:t>o meet insurable interest tests</w:t>
      </w:r>
      <w:r w:rsidRPr="005951B6">
        <w:rPr>
          <w:rFonts w:ascii="Times New Roman" w:hAnsi="Times New Roman" w:cs="Times New Roman"/>
          <w:sz w:val="24"/>
          <w:szCs w:val="24"/>
        </w:rPr>
        <w:t>.</w:t>
      </w:r>
      <w:r w:rsidRPr="005951B6">
        <w:rPr>
          <w:rFonts w:ascii="Times New Roman" w:hAnsi="Times New Roman" w:cs="Times New Roman"/>
          <w:sz w:val="24"/>
          <w:szCs w:val="24"/>
        </w:rPr>
        <w:br/>
      </w:r>
      <w:r>
        <w:rPr>
          <w:rFonts w:ascii="Times New Roman" w:hAnsi="Times New Roman" w:cs="Times New Roman"/>
          <w:sz w:val="24"/>
          <w:szCs w:val="24"/>
        </w:rPr>
        <w:t xml:space="preserve"> </w:t>
      </w:r>
      <w:r w:rsidRPr="005951B6">
        <w:rPr>
          <w:rFonts w:ascii="Times New Roman" w:hAnsi="Times New Roman" w:cs="Times New Roman"/>
          <w:sz w:val="24"/>
          <w:szCs w:val="24"/>
        </w:rPr>
        <w:t>A grandchild usually is deemed to have an insurable interes</w:t>
      </w:r>
      <w:r>
        <w:rPr>
          <w:rFonts w:ascii="Times New Roman" w:hAnsi="Times New Roman" w:cs="Times New Roman"/>
          <w:sz w:val="24"/>
          <w:szCs w:val="24"/>
        </w:rPr>
        <w:t>t in the life of a grandparent.</w:t>
      </w:r>
      <w:r w:rsidRPr="005951B6">
        <w:rPr>
          <w:rFonts w:ascii="Times New Roman" w:hAnsi="Times New Roman" w:cs="Times New Roman"/>
          <w:sz w:val="24"/>
          <w:szCs w:val="24"/>
        </w:rPr>
        <w:t xml:space="preserve"> A</w:t>
      </w:r>
      <w:r w:rsidRPr="005951B6">
        <w:rPr>
          <w:rFonts w:ascii="Times New Roman" w:hAnsi="Times New Roman" w:cs="Times New Roman"/>
          <w:sz w:val="24"/>
          <w:szCs w:val="24"/>
        </w:rPr>
        <w:t xml:space="preserve"> grandparent usually is deemed to have an insurable interest in the life of a grandchild.</w:t>
      </w:r>
      <w:r w:rsidRPr="005951B6">
        <w:rPr>
          <w:rFonts w:ascii="Times New Roman" w:hAnsi="Times New Roman" w:cs="Times New Roman"/>
          <w:sz w:val="24"/>
          <w:szCs w:val="24"/>
        </w:rPr>
        <w:br/>
        <w:t>Siblings usually are deemed to have an insurable interest in the life or lives of brothers and sisters.</w:t>
      </w:r>
      <w:r w:rsidRPr="005951B6">
        <w:rPr>
          <w:rFonts w:ascii="Times New Roman" w:hAnsi="Times New Roman" w:cs="Times New Roman"/>
          <w:sz w:val="24"/>
          <w:szCs w:val="24"/>
        </w:rPr>
        <w:br/>
        <w:t xml:space="preserve"> Other relatives, such as an aunt, uncle, niece, nephew, or cousin, generally are not deemed to have an insurable interest merely by virtue of their blood r</w:t>
      </w:r>
      <w:r w:rsidR="001D70C0">
        <w:rPr>
          <w:rFonts w:ascii="Times New Roman" w:hAnsi="Times New Roman" w:cs="Times New Roman"/>
          <w:sz w:val="24"/>
          <w:szCs w:val="24"/>
        </w:rPr>
        <w:t xml:space="preserve">elationship </w:t>
      </w:r>
      <w:r w:rsidRPr="005951B6">
        <w:rPr>
          <w:rFonts w:ascii="Times New Roman" w:hAnsi="Times New Roman" w:cs="Times New Roman"/>
          <w:sz w:val="24"/>
          <w:szCs w:val="24"/>
        </w:rPr>
        <w:t>but may have an insurable interest arising out of a business or financial transaction or out of financial</w:t>
      </w:r>
      <w:r w:rsidR="001D70C0">
        <w:rPr>
          <w:rFonts w:ascii="Times New Roman" w:hAnsi="Times New Roman" w:cs="Times New Roman"/>
          <w:sz w:val="24"/>
          <w:szCs w:val="24"/>
        </w:rPr>
        <w:t xml:space="preserve"> dependency on the insured</w:t>
      </w:r>
      <w:r>
        <w:rPr>
          <w:rFonts w:ascii="Times New Roman" w:hAnsi="Times New Roman" w:cs="Times New Roman"/>
          <w:sz w:val="24"/>
          <w:szCs w:val="24"/>
        </w:rPr>
        <w:t>.</w:t>
      </w:r>
      <w:r>
        <w:rPr>
          <w:rFonts w:ascii="Times New Roman" w:hAnsi="Times New Roman" w:cs="Times New Roman"/>
          <w:sz w:val="24"/>
          <w:szCs w:val="24"/>
        </w:rPr>
        <w:br/>
      </w:r>
      <w:r>
        <w:rPr>
          <w:rFonts w:ascii="Times New Roman" w:hAnsi="Times New Roman" w:cs="Times New Roman"/>
          <w:b/>
          <w:sz w:val="24"/>
          <w:szCs w:val="24"/>
        </w:rPr>
        <w:t xml:space="preserve"> Marriage</w:t>
      </w:r>
      <w:r w:rsidRPr="005951B6">
        <w:rPr>
          <w:rFonts w:ascii="Times New Roman" w:hAnsi="Times New Roman" w:cs="Times New Roman"/>
          <w:sz w:val="24"/>
          <w:szCs w:val="24"/>
        </w:rPr>
        <w:br/>
        <w:t xml:space="preserve"> Spouses have an insurable </w:t>
      </w:r>
      <w:r>
        <w:rPr>
          <w:rFonts w:ascii="Times New Roman" w:hAnsi="Times New Roman" w:cs="Times New Roman"/>
          <w:sz w:val="24"/>
          <w:szCs w:val="24"/>
        </w:rPr>
        <w:t xml:space="preserve">interest on each other’s lives. </w:t>
      </w:r>
      <w:r w:rsidRPr="005951B6">
        <w:rPr>
          <w:rFonts w:ascii="Times New Roman" w:hAnsi="Times New Roman" w:cs="Times New Roman"/>
          <w:sz w:val="24"/>
          <w:szCs w:val="24"/>
        </w:rPr>
        <w:t>A few courts have held that a person engaged to another has an insurable interest in the other’s life.</w:t>
      </w:r>
      <w:r w:rsidRPr="005951B6">
        <w:rPr>
          <w:rFonts w:ascii="Times New Roman" w:hAnsi="Times New Roman" w:cs="Times New Roman"/>
          <w:sz w:val="24"/>
          <w:szCs w:val="24"/>
        </w:rPr>
        <w:br/>
        <w:t>Other individuals related to the insured by marriage are usually deemed not to have an insurable interest based solely on a marriage relationship (but may have an insurable interest based on financial dependency). In-laws, for example, or step-sons or daughters, or foster children have no per se insurable interest based on family relationships but can obtain insurable inte</w:t>
      </w:r>
      <w:r>
        <w:rPr>
          <w:rFonts w:ascii="Times New Roman" w:hAnsi="Times New Roman" w:cs="Times New Roman"/>
          <w:sz w:val="24"/>
          <w:szCs w:val="24"/>
        </w:rPr>
        <w:t>rest because of dependency.</w:t>
      </w:r>
      <w:r>
        <w:rPr>
          <w:rFonts w:ascii="Times New Roman" w:hAnsi="Times New Roman" w:cs="Times New Roman"/>
          <w:sz w:val="24"/>
          <w:szCs w:val="24"/>
        </w:rPr>
        <w:br/>
      </w:r>
      <w:r>
        <w:rPr>
          <w:rFonts w:ascii="Times New Roman" w:hAnsi="Times New Roman" w:cs="Times New Roman"/>
          <w:sz w:val="24"/>
          <w:szCs w:val="24"/>
        </w:rPr>
        <w:br/>
      </w:r>
      <w:r w:rsidRPr="005951B6">
        <w:rPr>
          <w:rFonts w:ascii="Times New Roman" w:hAnsi="Times New Roman" w:cs="Times New Roman"/>
          <w:b/>
          <w:sz w:val="24"/>
          <w:szCs w:val="24"/>
        </w:rPr>
        <w:t xml:space="preserve">Business </w:t>
      </w:r>
      <w:r w:rsidRPr="005951B6">
        <w:rPr>
          <w:rFonts w:ascii="Times New Roman" w:hAnsi="Times New Roman" w:cs="Times New Roman"/>
          <w:sz w:val="24"/>
          <w:szCs w:val="24"/>
        </w:rPr>
        <w:br/>
        <w:t xml:space="preserve"> A person (or business or financial enterprise) that would suffer a financial loss at the insured’s death will usually be deemed to have an insurable interest This means an employer can insure an employee, an employee can insure an employer, a partner can insure a partner, and a partnership can insure its partners, a surety can insure the life of his principal, and a member of a commercial enterprise can insure an individual if that person’s death would adversely affect the financial stability or profits of the enterprise. (Although a business generally has an insurable interest in </w:t>
      </w:r>
      <w:r w:rsidRPr="005951B6">
        <w:rPr>
          <w:rFonts w:ascii="Times New Roman" w:hAnsi="Times New Roman" w:cs="Times New Roman"/>
          <w:sz w:val="24"/>
          <w:szCs w:val="24"/>
        </w:rPr>
        <w:lastRenderedPageBreak/>
        <w:t>the li</w:t>
      </w:r>
      <w:r w:rsidR="001D70C0">
        <w:rPr>
          <w:rFonts w:ascii="Times New Roman" w:hAnsi="Times New Roman" w:cs="Times New Roman"/>
          <w:sz w:val="24"/>
          <w:szCs w:val="24"/>
        </w:rPr>
        <w:t xml:space="preserve">ves of officers, directors, and </w:t>
      </w:r>
      <w:r w:rsidRPr="005951B6">
        <w:rPr>
          <w:rFonts w:ascii="Times New Roman" w:hAnsi="Times New Roman" w:cs="Times New Roman"/>
          <w:sz w:val="24"/>
          <w:szCs w:val="24"/>
        </w:rPr>
        <w:t>managers, or others on whose continued life or lives the business’ success may depend upon, a corporation may not have insurable interest in the life of a shareholder who has no working or other financial relationship with the</w:t>
      </w:r>
      <w:r w:rsidR="001D70C0">
        <w:rPr>
          <w:rFonts w:ascii="Times New Roman" w:hAnsi="Times New Roman" w:cs="Times New Roman"/>
          <w:sz w:val="24"/>
          <w:szCs w:val="24"/>
        </w:rPr>
        <w:t xml:space="preserve"> business. </w:t>
      </w:r>
      <w:r w:rsidR="001D70C0" w:rsidRPr="005951B6">
        <w:rPr>
          <w:rFonts w:ascii="Times New Roman" w:hAnsi="Times New Roman" w:cs="Times New Roman"/>
          <w:sz w:val="24"/>
          <w:szCs w:val="24"/>
        </w:rPr>
        <w:t>Where business associates have insured each other to fund a purchase of the business interest at the insured’s death or the business itself has insured an owner to fund a purchase of that person’s interest at death, usually there will be an insurable interest.</w:t>
      </w:r>
      <w:r w:rsidRPr="005951B6">
        <w:rPr>
          <w:rFonts w:ascii="Times New Roman" w:hAnsi="Times New Roman" w:cs="Times New Roman"/>
          <w:sz w:val="24"/>
          <w:szCs w:val="24"/>
        </w:rPr>
        <w:br/>
      </w:r>
      <w:r w:rsidRPr="005951B6">
        <w:rPr>
          <w:rFonts w:ascii="Times New Roman" w:hAnsi="Times New Roman" w:cs="Times New Roman"/>
          <w:sz w:val="24"/>
          <w:szCs w:val="24"/>
        </w:rPr>
        <w:br/>
      </w:r>
    </w:p>
    <w:p w:rsidR="001D70C0" w:rsidRDefault="001D70C0" w:rsidP="005951B6">
      <w:pPr>
        <w:spacing w:line="360" w:lineRule="auto"/>
        <w:rPr>
          <w:rFonts w:ascii="Times New Roman" w:hAnsi="Times New Roman" w:cs="Times New Roman"/>
          <w:sz w:val="24"/>
          <w:szCs w:val="24"/>
        </w:rPr>
      </w:pPr>
    </w:p>
    <w:p w:rsidR="001D70C0" w:rsidRPr="005951B6" w:rsidRDefault="001D70C0" w:rsidP="005951B6">
      <w:pPr>
        <w:spacing w:line="360" w:lineRule="auto"/>
        <w:rPr>
          <w:rFonts w:ascii="Times New Roman" w:hAnsi="Times New Roman" w:cs="Times New Roman"/>
          <w:b/>
          <w:sz w:val="24"/>
          <w:szCs w:val="24"/>
        </w:rPr>
      </w:pPr>
    </w:p>
    <w:p w:rsidR="005951B6" w:rsidRPr="005951B6" w:rsidRDefault="005951B6" w:rsidP="005951B6">
      <w:pPr>
        <w:spacing w:line="360" w:lineRule="auto"/>
        <w:jc w:val="both"/>
        <w:rPr>
          <w:rFonts w:ascii="Times New Roman" w:hAnsi="Times New Roman" w:cs="Times New Roman"/>
          <w:sz w:val="24"/>
          <w:szCs w:val="24"/>
        </w:rPr>
      </w:pPr>
    </w:p>
    <w:p w:rsidR="005951B6" w:rsidRPr="005951B6" w:rsidRDefault="005951B6" w:rsidP="005951B6">
      <w:pPr>
        <w:spacing w:before="100" w:beforeAutospacing="1" w:after="100" w:afterAutospacing="1" w:line="360" w:lineRule="auto"/>
        <w:jc w:val="both"/>
        <w:rPr>
          <w:rFonts w:ascii="Times New Roman" w:eastAsia="Times New Roman" w:hAnsi="Times New Roman" w:cs="Times New Roman"/>
          <w:sz w:val="24"/>
          <w:szCs w:val="24"/>
        </w:rPr>
      </w:pPr>
    </w:p>
    <w:p w:rsidR="00F90836" w:rsidRPr="005951B6" w:rsidRDefault="00F90836" w:rsidP="005951B6">
      <w:pPr>
        <w:spacing w:line="360" w:lineRule="auto"/>
        <w:jc w:val="both"/>
        <w:rPr>
          <w:rFonts w:ascii="Times New Roman" w:hAnsi="Times New Roman" w:cs="Times New Roman"/>
          <w:sz w:val="24"/>
          <w:szCs w:val="24"/>
        </w:rPr>
      </w:pPr>
    </w:p>
    <w:p w:rsidR="00F90836" w:rsidRPr="005951B6" w:rsidRDefault="00F90836" w:rsidP="005951B6">
      <w:pPr>
        <w:spacing w:line="360" w:lineRule="auto"/>
        <w:jc w:val="both"/>
        <w:rPr>
          <w:rFonts w:ascii="Times New Roman" w:hAnsi="Times New Roman" w:cs="Times New Roman"/>
          <w:sz w:val="24"/>
          <w:szCs w:val="24"/>
        </w:rPr>
      </w:pPr>
    </w:p>
    <w:p w:rsidR="00F90836" w:rsidRPr="005951B6" w:rsidRDefault="00F90836" w:rsidP="005951B6">
      <w:pPr>
        <w:spacing w:line="360" w:lineRule="auto"/>
        <w:jc w:val="both"/>
        <w:rPr>
          <w:rFonts w:ascii="Times New Roman" w:hAnsi="Times New Roman" w:cs="Times New Roman"/>
          <w:sz w:val="24"/>
          <w:szCs w:val="24"/>
        </w:rPr>
      </w:pPr>
    </w:p>
    <w:p w:rsidR="00F90836" w:rsidRPr="005951B6" w:rsidRDefault="00F90836" w:rsidP="005951B6">
      <w:pPr>
        <w:spacing w:line="360" w:lineRule="auto"/>
        <w:jc w:val="both"/>
        <w:rPr>
          <w:rFonts w:ascii="Times New Roman" w:hAnsi="Times New Roman" w:cs="Times New Roman"/>
          <w:sz w:val="24"/>
          <w:szCs w:val="24"/>
        </w:rPr>
      </w:pPr>
    </w:p>
    <w:p w:rsidR="00F90836" w:rsidRPr="005951B6" w:rsidRDefault="00F90836" w:rsidP="005951B6">
      <w:pPr>
        <w:spacing w:line="360" w:lineRule="auto"/>
        <w:jc w:val="both"/>
        <w:rPr>
          <w:rFonts w:ascii="Times New Roman" w:hAnsi="Times New Roman" w:cs="Times New Roman"/>
          <w:sz w:val="24"/>
          <w:szCs w:val="24"/>
        </w:rPr>
      </w:pPr>
    </w:p>
    <w:p w:rsidR="00C94F35" w:rsidRPr="005951B6" w:rsidRDefault="00C94F35" w:rsidP="005951B6">
      <w:pPr>
        <w:spacing w:after="0" w:line="360" w:lineRule="auto"/>
        <w:jc w:val="both"/>
        <w:rPr>
          <w:rFonts w:ascii="Times New Roman" w:hAnsi="Times New Roman" w:cs="Times New Roman"/>
          <w:sz w:val="24"/>
          <w:szCs w:val="24"/>
        </w:rPr>
      </w:pPr>
      <w:r w:rsidRPr="005951B6">
        <w:rPr>
          <w:rFonts w:ascii="Times New Roman" w:hAnsi="Times New Roman" w:cs="Times New Roman"/>
          <w:sz w:val="24"/>
          <w:szCs w:val="24"/>
        </w:rPr>
        <w:t>Reference</w:t>
      </w:r>
    </w:p>
    <w:p w:rsidR="00990709" w:rsidRPr="005951B6" w:rsidRDefault="00C94F35" w:rsidP="005951B6">
      <w:pPr>
        <w:spacing w:after="0" w:line="360" w:lineRule="auto"/>
        <w:jc w:val="both"/>
        <w:rPr>
          <w:rFonts w:ascii="Times New Roman" w:eastAsia="Times New Roman" w:hAnsi="Times New Roman" w:cs="Times New Roman"/>
          <w:sz w:val="24"/>
          <w:szCs w:val="24"/>
        </w:rPr>
      </w:pPr>
      <w:r w:rsidRPr="005951B6">
        <w:rPr>
          <w:rFonts w:ascii="Times New Roman" w:eastAsia="Times New Roman" w:hAnsi="Times New Roman" w:cs="Times New Roman"/>
          <w:sz w:val="24"/>
          <w:szCs w:val="24"/>
        </w:rPr>
        <w:t xml:space="preserve"> http://graphic.com.gh/features/opinion/43727-insurable-interest-what-affects-you-directly.html#sthash.jSzZOZBw.dpuf</w:t>
      </w:r>
    </w:p>
    <w:p w:rsidR="00990709" w:rsidRPr="005951B6" w:rsidRDefault="00990709" w:rsidP="005951B6">
      <w:pPr>
        <w:spacing w:line="360" w:lineRule="auto"/>
        <w:jc w:val="both"/>
        <w:rPr>
          <w:rFonts w:ascii="Times New Roman" w:hAnsi="Times New Roman" w:cs="Times New Roman"/>
          <w:sz w:val="24"/>
          <w:szCs w:val="24"/>
        </w:rPr>
      </w:pPr>
      <w:r w:rsidRPr="005951B6">
        <w:rPr>
          <w:rStyle w:val="reference-text"/>
          <w:rFonts w:ascii="Times New Roman" w:hAnsi="Times New Roman" w:cs="Times New Roman"/>
          <w:sz w:val="24"/>
          <w:szCs w:val="24"/>
        </w:rPr>
        <w:t xml:space="preserve">Kimball-Stanley A. (2008). </w:t>
      </w:r>
      <w:hyperlink r:id="rId5" w:history="1">
        <w:r w:rsidRPr="005951B6">
          <w:rPr>
            <w:rStyle w:val="Hyperlink"/>
            <w:rFonts w:ascii="Times New Roman" w:hAnsi="Times New Roman" w:cs="Times New Roman"/>
            <w:sz w:val="24"/>
            <w:szCs w:val="24"/>
          </w:rPr>
          <w:t>Insurance and Credit Default Swaps: Should Like Things Be Treated Alike</w:t>
        </w:r>
      </w:hyperlink>
      <w:r w:rsidRPr="005951B6">
        <w:rPr>
          <w:rStyle w:val="reference-text"/>
          <w:rFonts w:ascii="Times New Roman" w:hAnsi="Times New Roman" w:cs="Times New Roman"/>
          <w:sz w:val="24"/>
          <w:szCs w:val="24"/>
        </w:rPr>
        <w:t xml:space="preserve">. </w:t>
      </w:r>
      <w:proofErr w:type="gramStart"/>
      <w:r w:rsidRPr="005951B6">
        <w:rPr>
          <w:rStyle w:val="reference-text"/>
          <w:rFonts w:ascii="Times New Roman" w:hAnsi="Times New Roman" w:cs="Times New Roman"/>
          <w:i/>
          <w:iCs/>
          <w:sz w:val="24"/>
          <w:szCs w:val="24"/>
        </w:rPr>
        <w:t>CONNECTICUT INSURANCE LAW JOURNAL</w:t>
      </w:r>
      <w:r w:rsidRPr="005951B6">
        <w:rPr>
          <w:rStyle w:val="reference-text"/>
          <w:rFonts w:ascii="Times New Roman" w:hAnsi="Times New Roman" w:cs="Times New Roman"/>
          <w:sz w:val="24"/>
          <w:szCs w:val="24"/>
        </w:rPr>
        <w:t>.</w:t>
      </w:r>
      <w:bookmarkEnd w:id="0"/>
      <w:proofErr w:type="gramEnd"/>
    </w:p>
    <w:sectPr w:rsidR="00990709" w:rsidRPr="005951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0709"/>
    <w:rsid w:val="001D70C0"/>
    <w:rsid w:val="00472F07"/>
    <w:rsid w:val="005951B6"/>
    <w:rsid w:val="00902EF9"/>
    <w:rsid w:val="00990709"/>
    <w:rsid w:val="00B27EC7"/>
    <w:rsid w:val="00B4619A"/>
    <w:rsid w:val="00C94F35"/>
    <w:rsid w:val="00E00241"/>
    <w:rsid w:val="00F32093"/>
    <w:rsid w:val="00F908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0024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erence-text">
    <w:name w:val="reference-text"/>
    <w:basedOn w:val="DefaultParagraphFont"/>
    <w:rsid w:val="00990709"/>
  </w:style>
  <w:style w:type="character" w:styleId="Hyperlink">
    <w:name w:val="Hyperlink"/>
    <w:basedOn w:val="DefaultParagraphFont"/>
    <w:uiPriority w:val="99"/>
    <w:semiHidden/>
    <w:unhideWhenUsed/>
    <w:rsid w:val="00990709"/>
    <w:rPr>
      <w:color w:val="0000FF"/>
      <w:u w:val="single"/>
    </w:rPr>
  </w:style>
  <w:style w:type="paragraph" w:styleId="NormalWeb">
    <w:name w:val="Normal (Web)"/>
    <w:basedOn w:val="Normal"/>
    <w:uiPriority w:val="99"/>
    <w:semiHidden/>
    <w:unhideWhenUsed/>
    <w:rsid w:val="00C94F3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E00241"/>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0024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erence-text">
    <w:name w:val="reference-text"/>
    <w:basedOn w:val="DefaultParagraphFont"/>
    <w:rsid w:val="00990709"/>
  </w:style>
  <w:style w:type="character" w:styleId="Hyperlink">
    <w:name w:val="Hyperlink"/>
    <w:basedOn w:val="DefaultParagraphFont"/>
    <w:uiPriority w:val="99"/>
    <w:semiHidden/>
    <w:unhideWhenUsed/>
    <w:rsid w:val="00990709"/>
    <w:rPr>
      <w:color w:val="0000FF"/>
      <w:u w:val="single"/>
    </w:rPr>
  </w:style>
  <w:style w:type="paragraph" w:styleId="NormalWeb">
    <w:name w:val="Normal (Web)"/>
    <w:basedOn w:val="Normal"/>
    <w:uiPriority w:val="99"/>
    <w:semiHidden/>
    <w:unhideWhenUsed/>
    <w:rsid w:val="00C94F3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E00241"/>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7097240">
      <w:bodyDiv w:val="1"/>
      <w:marLeft w:val="0"/>
      <w:marRight w:val="0"/>
      <w:marTop w:val="0"/>
      <w:marBottom w:val="0"/>
      <w:divBdr>
        <w:top w:val="none" w:sz="0" w:space="0" w:color="auto"/>
        <w:left w:val="none" w:sz="0" w:space="0" w:color="auto"/>
        <w:bottom w:val="none" w:sz="0" w:space="0" w:color="auto"/>
        <w:right w:val="none" w:sz="0" w:space="0" w:color="auto"/>
      </w:divBdr>
      <w:divsChild>
        <w:div w:id="200589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insurancejournal.org/wp-content/uploads/2011/07/72.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Pages>4</Pages>
  <Words>804</Words>
  <Characters>4589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Matokeo</dc:creator>
  <cp:lastModifiedBy>Amanidotcom</cp:lastModifiedBy>
  <cp:revision>7</cp:revision>
  <dcterms:created xsi:type="dcterms:W3CDTF">2016-01-17T21:58:00Z</dcterms:created>
  <dcterms:modified xsi:type="dcterms:W3CDTF">2016-01-19T08:18:00Z</dcterms:modified>
</cp:coreProperties>
</file>