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 职责、权限及沟通</w:t>
      </w:r>
      <w:r>
        <w:rPr>
          <w:rFonts w:eastAsia="等线" w:ascii="Arial" w:cs="Arial" w:hAnsi="Arial"/>
          <w:b w:val="true"/>
          <w:sz w:val="52"/>
        </w:rPr>
        <w:t>（输出模板）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组织架构与岗位设置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705"/>
        <w:gridCol w:w="1860"/>
        <w:gridCol w:w="930"/>
        <w:gridCol w:w="384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职位类型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职位编制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人员编制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管理类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（专业类）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（兼：解决方案经理）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管理处经营管理第一责任人，根据公司发展规划和《物业服务合同》的约定，通过计划、组织、领导、控制等管理职能，组织制订并实施《物业服务方案》（业务计划），打造极具稳定性、一致性的高品质服务口碑，实现管理处有质量的可持续增长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作为管理处BMG的一角，建设并带领高绩效管家团队，通过营造良好的深度客户关系，洞察客户需求，监督全域服务交付质量，实现客户满意度的持续提升。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运营交付经理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管理处BMG的一角，通过组织服务创新活动，完善服务设计，建设并带领高绩效运营交付团队（包括主要服务供方员工）严格按运营管理要求为客户提供优质服务，降低运营质量成本，实现服务质量和运营效率的持续提升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操作类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客户管家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技工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园艺工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负责项目内环境绿化工作 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5人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分包方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秩序维护员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根据物业服务合同、秩序服务规范、服务礼仪规范以及公司相关管理要求，科学地对物业服务区域安全防护、车辆管理、消防管理、灾害预防、应急事件处理等工作进行日常管理，为客户提供安全、有序、温馨的社区服务。</w:t>
            </w: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保洁员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负责项目环境卫生工作，确保项目环境整洁有序，同时对环境服务安全负责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26人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职位数合计: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34人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质量管理职责矩阵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A：总负责   R：具体落实    C：协助    I：知会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810"/>
        <w:gridCol w:w="675"/>
        <w:gridCol w:w="735"/>
        <w:gridCol w:w="855"/>
        <w:gridCol w:w="855"/>
        <w:gridCol w:w="780"/>
        <w:gridCol w:w="690"/>
        <w:gridCol w:w="690"/>
        <w:gridCol w:w="69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质量管理事项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项目经理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运营交付经理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质量专员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客户关系经理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客户管家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技工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园艺工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秩序分包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保洁分包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 / 阶段质量目标与质量计划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服务标准、检查表及作业要求落地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日常现场巡检与问题发现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客户服务现场品质巡查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设施设备运行与维修质量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绿化养护与环境品质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秩序、安全、消防现场品质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保洁、消杀、垃圾清运品质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客户投诉、报事与满意度管理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A（重大）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一般质量问题整改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重大质量问题 / 风险事件处置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分包方日常质量考核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分包方违约、扣罚及替换建议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整改复查与闭环销项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月度质量数据分析与复盘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质量改进方案与资源协调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内部质量审核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管理评审 / 向甲方质量汇报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A/R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持续改进推动与跟踪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内部沟通机制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定期会议制度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每日级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管理处晨会</w:t>
            </w:r>
            <w:r>
              <w:rPr>
                <w:rFonts w:eastAsia="等线" w:ascii="Arial" w:cs="Arial" w:hAnsi="Arial"/>
                <w:sz w:val="22"/>
              </w:rPr>
              <w:t>：每日召开，管理处经理+各部门主管参会，安排当日工作、协调问题，输出工作日志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班前班后会</w:t>
            </w:r>
            <w:r>
              <w:rPr>
                <w:rFonts w:eastAsia="等线" w:ascii="Arial" w:cs="Arial" w:hAnsi="Arial"/>
                <w:sz w:val="22"/>
              </w:rPr>
              <w:t>：每日上下班前，全体员工（含分包方）参加，含仪容检查、理念宣读、工作布置、案例分享等，输出会议记录和交接班表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每周级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条线专业例会</w:t>
            </w:r>
            <w:r>
              <w:rPr>
                <w:rFonts w:eastAsia="等线" w:ascii="Arial" w:cs="Arial" w:hAnsi="Arial"/>
                <w:sz w:val="22"/>
              </w:rPr>
              <w:t>：秩序/保洁条线每日班会，工程/客服条线每周例会，聚焦各条线专业工作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管理处周例会</w:t>
            </w:r>
            <w:r>
              <w:rPr>
                <w:rFonts w:eastAsia="等线" w:ascii="Arial" w:cs="Arial" w:hAnsi="Arial"/>
                <w:sz w:val="22"/>
              </w:rPr>
              <w:t>：全体主管参加，总结上周、制定本周计划、集中解决问题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自检通报会</w:t>
            </w:r>
            <w:r>
              <w:rPr>
                <w:rFonts w:eastAsia="等线" w:ascii="Arial" w:cs="Arial" w:hAnsi="Arial"/>
                <w:sz w:val="22"/>
              </w:rPr>
              <w:t>：每周固定召开，通报各专业自检情况、跟踪整改进度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月度经营分析会</w:t>
            </w:r>
            <w:r>
              <w:rPr>
                <w:rFonts w:eastAsia="等线" w:ascii="Arial" w:cs="Arial" w:hAnsi="Arial"/>
                <w:sz w:val="22"/>
              </w:rPr>
              <w:t>：复盘目标完成、费用分析、制定改进措施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运营管理例会</w:t>
            </w:r>
            <w:r>
              <w:rPr>
                <w:rFonts w:eastAsia="等线" w:ascii="Arial" w:cs="Arial" w:hAnsi="Arial"/>
                <w:sz w:val="22"/>
              </w:rPr>
              <w:t>：经营分析会后2日内召开，复盘业务计划执行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每半年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质量评审会</w:t>
            </w:r>
            <w:r>
              <w:rPr>
                <w:rFonts w:eastAsia="等线" w:ascii="Arial" w:cs="Arial" w:hAnsi="Arial"/>
                <w:sz w:val="22"/>
              </w:rPr>
              <w:t>：评审质量目标、分析客户反馈，输出评审报告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非正式沟通渠道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飞书工作群</w:t>
      </w:r>
      <w:r>
        <w:rPr>
          <w:rFonts w:eastAsia="等线" w:ascii="Arial" w:cs="Arial" w:hAnsi="Arial"/>
          <w:sz w:val="22"/>
        </w:rPr>
        <w:t>：实时沟通日常工作事项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邮箱</w:t>
      </w:r>
      <w:r>
        <w:rPr>
          <w:rFonts w:eastAsia="等线" w:ascii="Arial" w:cs="Arial" w:hAnsi="Arial"/>
          <w:sz w:val="22"/>
        </w:rPr>
        <w:t>：支持匿名建议提交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一对一沟通</w:t>
      </w:r>
      <w:r>
        <w:rPr>
          <w:rFonts w:eastAsia="等线" w:ascii="Arial" w:cs="Arial" w:hAnsi="Arial"/>
          <w:sz w:val="22"/>
        </w:rPr>
        <w:t>：管理处经理与员工定期谈话交流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外部沟通渠道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1695"/>
        <w:gridCol w:w="1485"/>
        <w:gridCol w:w="930"/>
        <w:gridCol w:w="2325"/>
        <w:gridCol w:w="93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沟通类型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沟通对象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时间周期/触发时点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牵头岗位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沟通重点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每日班前沟通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管理处经理、各专业主管、当班负责人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每个工作日上班前，建议 8:15-8:30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管理处经理/值班负责人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当日会议接待、领导行程相关保障、重点维修、保洁重点区域、访客及车辆安排、前一日遗留问题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晨会记录/工作安排表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每日会务确认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院办/会议需求部门、客服、会务、工程、秩序、保洁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每日下班前确认次日会议；临时会议即时确认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客服主管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次日会议场次、会议等级、人数、会场布置、音响视频、茶水、停车、路线、保洁和应急要求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会务需求确认单/会务保障清单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每日加班与夜间保障沟通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秩序岗、工程值班、客服值班、甲方接口人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 17:30 前确认当晚加班区域；夜间异常即时沟通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秩序主管/值班负责人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加班楼层、加班人数、空调/新风延时、夜间巡逻、照明、突发报修、安全风险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加班登记表/值班记录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每周专业协调会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管理处经理、客服、工程、秩序、保洁、会务、供方代表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每周一次，建议周一上午或周五下午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本周重点会议、设备维保计划、专项清洁计划、供方作业安排、客户投诉、跨专业配合事项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周例会纪要/问题跟踪表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每月甲方服务沟通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甲方后勤/院办、管理处经理、相关主管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每月一次，建议每月 5-10 日；月报每月 10 日前提交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上月服务质量目标完成情况、投诉及报修、会务保障、设备运行、环境品质、车辆管理、风险隐患和需甲方协调事项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月度管理报告/沟通纪要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每月关键顾客维护沟通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院领导办公室、所级领导秘书/接口人、客服主管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每月一次滚动沟通；重大接待前专项沟通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客服主管，管理处经理参与重点对象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领导办公室服务、专用卫生间、专属车位、会务接待、个性化服务需求、潜在不满意事项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关键顾客沟通记录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每月设备运行沟通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甲方后勤、工程主管、维保单位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每月一次；计划性停机/检修至少提前 3 个工作日沟通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工程主管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供配电、给排水、空调、电梯、消防、弱电、会议系统运行情况；维保计划；故障分析；备件和风险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设备运行月报/维保记录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每月环境品质沟通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甲方后勤、保洁主管、保洁/消杀/绿化供方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每月一次；重大接待或专项作业前专项沟通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环境/保洁主管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大堂、卫生间、会议区、水景、外墙、石材、地下车库、食堂周边环境；消杀计划；客用品消耗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环境检查记录/整改记录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每季度质量评审沟通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甲方代表、管理处经理、各专业主管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每季度一次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质量目标达成情况、客户满意度/风险测评、重复投诉、重点风险、服务承诺履行情况、改进计划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季度质量评审记录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每半年专项服务复盘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甲方后勤/院办、管理处、重点供方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每半年一次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上半年/下半年会务服务、设备运行、停车秩序、关键顾客服务、供方履约情况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半年度专项复盘报告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年度管理沟通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甲方管理委员会/后勤部门、管理处经理、公司相关部门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 1 月底前提交年度报告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年度服务目标完成、重大事件、满意度结果、设施设备状况、年度改进计划、下一年度资源需求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年度管理工作报告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突发事件沟通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甲方接口人、公司上级、相关专业主管、供方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事件发生后立即沟通；重大事件 30 分钟内初报，24 小时内形成书面报告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管理处经理/现场负责人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电梯困人、停水停电、消防报警、暴雨倒灌、设备房进水、图纸资料异常、重大投诉、重大会议保障异常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事件快报/应急处置记录/复盘报告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38169">
    <w:lvl>
      <w:numFmt w:val="bullet"/>
      <w:suff w:val="tab"/>
      <w:lvlText w:val="•"/>
      <w:rPr>
        <w:color w:val="3370ff"/>
      </w:rPr>
    </w:lvl>
  </w:abstractNum>
  <w:abstractNum w:abstractNumId="738170">
    <w:lvl>
      <w:numFmt w:val="bullet"/>
      <w:suff w:val="tab"/>
      <w:lvlText w:val="•"/>
      <w:rPr>
        <w:color w:val="3370ff"/>
      </w:rPr>
    </w:lvl>
  </w:abstractNum>
  <w:abstractNum w:abstractNumId="738171">
    <w:lvl>
      <w:numFmt w:val="bullet"/>
      <w:suff w:val="tab"/>
      <w:lvlText w:val="•"/>
      <w:rPr>
        <w:color w:val="3370ff"/>
      </w:rPr>
    </w:lvl>
  </w:abstractNum>
  <w:num w:numId="1">
    <w:abstractNumId w:val="738169"/>
  </w:num>
  <w:num w:numId="2">
    <w:abstractNumId w:val="738170"/>
  </w:num>
  <w:num w:numId="3">
    <w:abstractNumId w:val="7381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2026-10-10T02:09:44Z</dcterms:created>
  <dc:creator>Apache POI</dc:creator>
</cp:coreProperties>
</file>