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2. 质量计划的管理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质量计划的编制与审批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2325"/>
        <w:gridCol w:w="3555"/>
        <w:gridCol w:w="1500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环节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责任部门/岗位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工作要求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输出物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编制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管理处项目经理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组织相关部门编制，确保内容完整、可操作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质量计划草案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区域事业部/城区总经理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审核内容的符合性、适宜性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审核意见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批准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区域事业部/服务运营部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最终批准发布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批准签字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抄送备案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集团终端运营中心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备案留存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发布、分发与控制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发布形式</w:t>
      </w:r>
      <w:r>
        <w:rPr>
          <w:rFonts w:eastAsia="等线" w:ascii="Arial" w:cs="Arial" w:hAnsi="Arial"/>
          <w:sz w:val="22"/>
        </w:rPr>
        <w:t>：电子版（飞书文档）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分发范围</w:t>
      </w:r>
      <w:r>
        <w:rPr>
          <w:rFonts w:eastAsia="等线" w:ascii="Arial" w:cs="Arial" w:hAnsi="Arial"/>
          <w:sz w:val="22"/>
        </w:rPr>
        <w:t>：管理处全体员工、相关供方、上级管理部门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版本控制</w:t>
      </w:r>
      <w:r>
        <w:rPr>
          <w:rFonts w:eastAsia="等线" w:ascii="Arial" w:cs="Arial" w:hAnsi="Arial"/>
          <w:sz w:val="22"/>
        </w:rPr>
        <w:t>：采用"V[年].[月].[序号]"格式，如V2026.04.01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修订、换版与归档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修订触发条件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法律法规变化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公司管理体系调整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项目重大变更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年度评审要求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换版流程</w:t>
      </w:r>
      <w:r>
        <w:rPr>
          <w:rFonts w:eastAsia="等线" w:ascii="Arial" w:cs="Arial" w:hAnsi="Arial"/>
          <w:sz w:val="22"/>
        </w:rPr>
        <w:t>：编制→审核→批准→发布→回收旧版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归档要求</w:t>
      </w:r>
      <w:r>
        <w:rPr>
          <w:rFonts w:eastAsia="等线" w:ascii="Arial" w:cs="Arial" w:hAnsi="Arial"/>
          <w:sz w:val="22"/>
        </w:rPr>
        <w:t>：电子版作为项目基础资料长期保存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质量计划的有效性维护</w:t>
      </w:r>
      <w:bookmarkEnd w:id="3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日常维护</w:t>
      </w:r>
      <w:r>
        <w:rPr>
          <w:rFonts w:eastAsia="等线" w:ascii="Arial" w:cs="Arial" w:hAnsi="Arial"/>
          <w:sz w:val="22"/>
        </w:rPr>
        <w:t>：管理处经理负责计划的日常执行监督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定期评审</w:t>
      </w:r>
      <w:r>
        <w:rPr>
          <w:rFonts w:eastAsia="等线" w:ascii="Arial" w:cs="Arial" w:hAnsi="Arial"/>
          <w:sz w:val="22"/>
        </w:rPr>
        <w:t>：每半年召开质量评审会议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有效性验证</w:t>
      </w:r>
      <w:r>
        <w:rPr>
          <w:rFonts w:eastAsia="等线" w:ascii="Arial" w:cs="Arial" w:hAnsi="Arial"/>
          <w:sz w:val="22"/>
        </w:rPr>
        <w:t>：通过内部审核、管理评审、客户反馈等方式验证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00895">
    <w:lvl>
      <w:start w:val="1"/>
      <w:numFmt w:val="decimal"/>
      <w:suff w:val="tab"/>
      <w:lvlText w:val="%1."/>
      <w:rPr>
        <w:color w:val="3370ff"/>
      </w:rPr>
    </w:lvl>
  </w:abstractNum>
  <w:abstractNum w:abstractNumId="500896">
    <w:lvl>
      <w:start w:val="2"/>
      <w:numFmt w:val="decimal"/>
      <w:suff w:val="tab"/>
      <w:lvlText w:val="%1."/>
      <w:rPr>
        <w:color w:val="3370ff"/>
      </w:rPr>
    </w:lvl>
  </w:abstractNum>
  <w:abstractNum w:abstractNumId="500897">
    <w:lvl>
      <w:start w:val="3"/>
      <w:numFmt w:val="decimal"/>
      <w:suff w:val="tab"/>
      <w:lvlText w:val="%1."/>
      <w:rPr>
        <w:color w:val="3370ff"/>
      </w:rPr>
    </w:lvl>
  </w:abstractNum>
  <w:abstractNum w:abstractNumId="500898">
    <w:lvl>
      <w:start w:val="1"/>
      <w:numFmt w:val="decimal"/>
      <w:suff w:val="tab"/>
      <w:lvlText w:val="%1."/>
      <w:rPr>
        <w:color w:val="3370ff"/>
      </w:rPr>
    </w:lvl>
  </w:abstractNum>
  <w:abstractNum w:abstractNumId="500899">
    <w:lvl>
      <w:start w:val="1"/>
      <w:numFmt w:val="lowerLetter"/>
      <w:suff w:val="tab"/>
      <w:lvlText w:val="%1."/>
      <w:rPr>
        <w:color w:val="3370ff"/>
      </w:rPr>
    </w:lvl>
  </w:abstractNum>
  <w:abstractNum w:abstractNumId="500900">
    <w:lvl>
      <w:start w:val="2"/>
      <w:numFmt w:val="lowerLetter"/>
      <w:suff w:val="tab"/>
      <w:lvlText w:val="%1."/>
      <w:rPr>
        <w:color w:val="3370ff"/>
      </w:rPr>
    </w:lvl>
  </w:abstractNum>
  <w:abstractNum w:abstractNumId="500901">
    <w:lvl>
      <w:start w:val="3"/>
      <w:numFmt w:val="lowerLetter"/>
      <w:suff w:val="tab"/>
      <w:lvlText w:val="%1."/>
      <w:rPr>
        <w:color w:val="3370ff"/>
      </w:rPr>
    </w:lvl>
  </w:abstractNum>
  <w:abstractNum w:abstractNumId="500902">
    <w:lvl>
      <w:start w:val="4"/>
      <w:numFmt w:val="lowerLetter"/>
      <w:suff w:val="tab"/>
      <w:lvlText w:val="%1."/>
      <w:rPr>
        <w:color w:val="3370ff"/>
      </w:rPr>
    </w:lvl>
  </w:abstractNum>
  <w:abstractNum w:abstractNumId="500903">
    <w:lvl>
      <w:start w:val="2"/>
      <w:numFmt w:val="decimal"/>
      <w:suff w:val="tab"/>
      <w:lvlText w:val="%1."/>
      <w:rPr>
        <w:color w:val="3370ff"/>
      </w:rPr>
    </w:lvl>
  </w:abstractNum>
  <w:abstractNum w:abstractNumId="500904">
    <w:lvl>
      <w:start w:val="3"/>
      <w:numFmt w:val="decimal"/>
      <w:suff w:val="tab"/>
      <w:lvlText w:val="%1."/>
      <w:rPr>
        <w:color w:val="3370ff"/>
      </w:rPr>
    </w:lvl>
  </w:abstractNum>
  <w:abstractNum w:abstractNumId="500905">
    <w:lvl>
      <w:start w:val="1"/>
      <w:numFmt w:val="decimal"/>
      <w:suff w:val="tab"/>
      <w:lvlText w:val="%1."/>
      <w:rPr>
        <w:color w:val="3370ff"/>
      </w:rPr>
    </w:lvl>
  </w:abstractNum>
  <w:abstractNum w:abstractNumId="500906">
    <w:lvl>
      <w:start w:val="2"/>
      <w:numFmt w:val="decimal"/>
      <w:suff w:val="tab"/>
      <w:lvlText w:val="%1."/>
      <w:rPr>
        <w:color w:val="3370ff"/>
      </w:rPr>
    </w:lvl>
  </w:abstractNum>
  <w:abstractNum w:abstractNumId="500907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500895"/>
  </w:num>
  <w:num w:numId="2">
    <w:abstractNumId w:val="500896"/>
  </w:num>
  <w:num w:numId="3">
    <w:abstractNumId w:val="500897"/>
  </w:num>
  <w:num w:numId="4">
    <w:abstractNumId w:val="500898"/>
  </w:num>
  <w:num w:numId="5">
    <w:abstractNumId w:val="500899"/>
  </w:num>
  <w:num w:numId="6">
    <w:abstractNumId w:val="500900"/>
  </w:num>
  <w:num w:numId="7">
    <w:abstractNumId w:val="500901"/>
  </w:num>
  <w:num w:numId="8">
    <w:abstractNumId w:val="500902"/>
  </w:num>
  <w:num w:numId="9">
    <w:abstractNumId w:val="500903"/>
  </w:num>
  <w:num w:numId="10">
    <w:abstractNumId w:val="500904"/>
  </w:num>
  <w:num w:numId="11">
    <w:abstractNumId w:val="500905"/>
  </w:num>
  <w:num w:numId="12">
    <w:abstractNumId w:val="500906"/>
  </w:num>
  <w:num w:numId="13">
    <w:abstractNumId w:val="50090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2026-10-10T02:04:26Z</dcterms:created>
  <dc:creator>Apache POI</dc:creator>
</cp:coreProperties>
</file>