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4.2.1 物业服务项目标准—园艺【输出模板】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目的</w:t>
      </w:r>
      <w:bookmarkEnd w:id="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明确小区园艺绿化工作的质量标准，让绿化养护有章可循，确保园区环境美观整洁。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适用范围</w:t>
      </w:r>
      <w:bookmarkEnd w:id="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适用于长城物业各项目的绿化养护工作，包括乔木、灌木、草坪及室内绿植的日常管理。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基本要求</w:t>
      </w:r>
      <w:bookmarkEnd w:id="2"/>
    </w:p>
    <w:p>
      <w:pPr>
        <w:numPr>
          <w:numId w:val="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园林植物的品类、种植位置和数量</w:t>
      </w:r>
      <w:r>
        <w:rPr>
          <w:rFonts w:eastAsia="等线" w:ascii="Arial" w:cs="Arial" w:hAnsi="Arial"/>
          <w:b w:val="true"/>
          <w:sz w:val="22"/>
        </w:rPr>
        <w:t>应</w:t>
      </w:r>
      <w:r>
        <w:rPr>
          <w:rFonts w:eastAsia="等线" w:ascii="Arial" w:cs="Arial" w:hAnsi="Arial"/>
          <w:sz w:val="22"/>
        </w:rPr>
        <w:t>维持交付时的状态；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园林植物的色彩</w:t>
      </w:r>
      <w:r>
        <w:rPr>
          <w:rFonts w:eastAsia="等线" w:ascii="Arial" w:cs="Arial" w:hAnsi="Arial"/>
          <w:b w:val="true"/>
          <w:sz w:val="22"/>
        </w:rPr>
        <w:t>应当</w:t>
      </w:r>
      <w:r>
        <w:rPr>
          <w:rFonts w:eastAsia="等线" w:ascii="Arial" w:cs="Arial" w:hAnsi="Arial"/>
          <w:sz w:val="22"/>
        </w:rPr>
        <w:t>保证其原有本色；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园林植物的高低</w:t>
      </w:r>
      <w:r>
        <w:rPr>
          <w:rFonts w:eastAsia="等线" w:ascii="Arial" w:cs="Arial" w:hAnsi="Arial"/>
          <w:b w:val="true"/>
          <w:sz w:val="22"/>
        </w:rPr>
        <w:t>应当</w:t>
      </w:r>
      <w:r>
        <w:rPr>
          <w:rFonts w:eastAsia="等线" w:ascii="Arial" w:cs="Arial" w:hAnsi="Arial"/>
          <w:sz w:val="22"/>
        </w:rPr>
        <w:t>符合设计效果要求；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园林植物</w:t>
      </w:r>
      <w:r>
        <w:rPr>
          <w:rFonts w:eastAsia="等线" w:ascii="Arial" w:cs="Arial" w:hAnsi="Arial"/>
          <w:b w:val="true"/>
          <w:sz w:val="22"/>
        </w:rPr>
        <w:t>应当</w:t>
      </w:r>
      <w:r>
        <w:rPr>
          <w:rFonts w:eastAsia="等线" w:ascii="Arial" w:cs="Arial" w:hAnsi="Arial"/>
          <w:sz w:val="22"/>
        </w:rPr>
        <w:t>没有明显的病虫害现象，</w:t>
      </w:r>
      <w:r>
        <w:rPr>
          <w:rFonts w:eastAsia="等线" w:ascii="Arial" w:cs="Arial" w:hAnsi="Arial"/>
          <w:b w:val="true"/>
          <w:sz w:val="22"/>
        </w:rPr>
        <w:t>应当</w:t>
      </w:r>
      <w:r>
        <w:rPr>
          <w:rFonts w:eastAsia="等线" w:ascii="Arial" w:cs="Arial" w:hAnsi="Arial"/>
          <w:sz w:val="22"/>
        </w:rPr>
        <w:t>没有明显的枯萎、死株、缺株现象；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园林植物施肥、消杀以及采取保护性措施时，</w:t>
      </w:r>
      <w:r>
        <w:rPr>
          <w:rFonts w:eastAsia="等线" w:ascii="Arial" w:cs="Arial" w:hAnsi="Arial"/>
          <w:b w:val="true"/>
          <w:sz w:val="22"/>
        </w:rPr>
        <w:t>应</w:t>
      </w:r>
      <w:r>
        <w:rPr>
          <w:rFonts w:eastAsia="等线" w:ascii="Arial" w:cs="Arial" w:hAnsi="Arial"/>
          <w:sz w:val="22"/>
        </w:rPr>
        <w:t>在物业服务区域内张贴温馨提示；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园艺服务的所有标识均</w:t>
      </w:r>
      <w:r>
        <w:rPr>
          <w:rFonts w:eastAsia="等线" w:ascii="Arial" w:cs="Arial" w:hAnsi="Arial"/>
          <w:b w:val="true"/>
          <w:sz w:val="22"/>
        </w:rPr>
        <w:t>应</w:t>
      </w:r>
      <w:r>
        <w:rPr>
          <w:rFonts w:eastAsia="等线" w:ascii="Arial" w:cs="Arial" w:hAnsi="Arial"/>
          <w:sz w:val="22"/>
        </w:rPr>
        <w:t>符合公司《CCPG标识规范》（服务环境质量因素）的要求；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在物业服务区域内，所有物业服务人员</w:t>
      </w:r>
      <w:r>
        <w:rPr>
          <w:rFonts w:eastAsia="等线" w:ascii="Arial" w:cs="Arial" w:hAnsi="Arial"/>
          <w:b w:val="true"/>
          <w:sz w:val="22"/>
        </w:rPr>
        <w:t>应</w:t>
      </w:r>
      <w:r>
        <w:rPr>
          <w:rFonts w:eastAsia="等线" w:ascii="Arial" w:cs="Arial" w:hAnsi="Arial"/>
          <w:sz w:val="22"/>
        </w:rPr>
        <w:t>执行公司《服务礼仪规范》（服务人员素质因素）要求；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具体要求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4.1 </w:t>
      </w:r>
      <w:r>
        <w:rPr>
          <w:rFonts w:eastAsia="等线" w:ascii="Arial" w:cs="Arial" w:hAnsi="Arial"/>
          <w:b w:val="true"/>
          <w:sz w:val="32"/>
        </w:rPr>
        <w:t>乔木要求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40"/>
        <w:gridCol w:w="1500"/>
        <w:gridCol w:w="6240"/>
      </w:tblGrid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项目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生长情况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树木生长健康，每年有正常的新枝生长，树冠饱满。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枝干情况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枝干完整无断裂，树皮没有大块脱落，枝条分布均匀。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造型情况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树形美观整齐，与周围环境协调，没有歪斜影响美观。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叶片情况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叶片饱满有光泽，没有大面积黄叶、落叶，叶面干净无灰尘。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树根情况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地面没有裸露根部，土壤松软透气，浇水时水分能顺利渗透。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病虫害状况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乔木枝叶应当无虫害咬口、排泄物、无悬挂或依附在植物上的虫茧、虫囊、休眠虫体及越冬虫蛹。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枯死情况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园林乔木应无死树、缺株现象。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告示牌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主要乔木应安装园林植物铭牌标识（注明：名称、科名、产地、生长习性）。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4.2 </w:t>
      </w:r>
      <w:r>
        <w:rPr>
          <w:rFonts w:eastAsia="等线" w:ascii="Arial" w:cs="Arial" w:hAnsi="Arial"/>
          <w:b w:val="true"/>
          <w:sz w:val="32"/>
        </w:rPr>
        <w:t>灌木要求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40"/>
        <w:gridCol w:w="1500"/>
        <w:gridCol w:w="6240"/>
      </w:tblGrid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项目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生长情况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灌木生长健康，枝条茂密，高度适中，与周围植物协调。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造型情况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修剪整齐美观，形状规则，边缘清晰，没有参差不齐的现象。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枝叶情况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叶片鲜绿有光泽，枝条分布均匀，没有枯枝败叶。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枯死情况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灌木应当没有死株、缺株现象。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病虫害状况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灌木上不能有虫子咬的痕迹、虫子的粪便，也不能看到虫卵、虫茧等（检查要仔细）。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告示牌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主要灌木应安装园林植物铭牌标识（注明：名称、科名、产地、生长习性）。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4.3 </w:t>
      </w:r>
      <w:r>
        <w:rPr>
          <w:rFonts w:eastAsia="等线" w:ascii="Arial" w:cs="Arial" w:hAnsi="Arial"/>
          <w:b w:val="true"/>
          <w:sz w:val="32"/>
        </w:rPr>
        <w:t>草坪要求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40"/>
        <w:gridCol w:w="1500"/>
        <w:gridCol w:w="6240"/>
      </w:tblGrid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项目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成坪情况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草坪生长均匀，没有明显斑秃。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草坪颜色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颜色鲜绿均匀，没有大面积发黄、发褐的现象。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草坪高度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草坪高度保持在8厘米以内，修剪整齐。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草坪切边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草坪整洁，边缘保持完整，无杂物堆放、侵占现象。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杂草状况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草坪杂草高度不超过10厘米，每平方米杂草不超过15棵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补种防护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补种的草坪在三十天内的应当架设防护装置，并达到绿期效果。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枯死情况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草坪无明显裸露或枯死。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病虫害情况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草坪没有明显的虫害痕迹，如有发现要及时处理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告示牌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主要草坪应安装园林植物铭牌标识（注明：名称、科名、产地、生长习性）。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4.4 </w:t>
      </w:r>
      <w:r>
        <w:rPr>
          <w:rFonts w:eastAsia="等线" w:ascii="Arial" w:cs="Arial" w:hAnsi="Arial"/>
          <w:b w:val="true"/>
          <w:sz w:val="32"/>
        </w:rPr>
        <w:t>绿植租摆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40"/>
        <w:gridCol w:w="1500"/>
        <w:gridCol w:w="6240"/>
      </w:tblGrid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项目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摆放布局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摆放位置合理，与室内环境协调，不影响人员通行和正常活动。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生长情况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绿植生长健康，叶片饱满，没有明显萎蔫现象。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枝干情况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枝干挺拔，没有倒伏、折断情况，没有机械损伤，不影响景观度。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造型情况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造型美观，修剪整齐，符合环境氛围要求。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叶片情况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叶片干净无灰尘，没有黄叶、枯叶。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根系情况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观根类盆栽根系无病虫害，无机械损伤，无缺失，没有积水或过度干燥。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花卉情况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观根类盆栽花期正常，花朵鲜艳，没有提前凋谢现象，无枯死萎蔫情况。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599346">
    <w:lvl>
      <w:start w:val="1"/>
      <w:numFmt w:val="lowerLetter"/>
      <w:suff w:val="tab"/>
      <w:lvlText w:val="%1."/>
      <w:rPr>
        <w:color w:val="3370ff"/>
      </w:rPr>
    </w:lvl>
  </w:abstractNum>
  <w:abstractNum w:abstractNumId="1599347">
    <w:lvl>
      <w:start w:val="2"/>
      <w:numFmt w:val="lowerLetter"/>
      <w:suff w:val="tab"/>
      <w:lvlText w:val="%1."/>
      <w:rPr>
        <w:color w:val="3370ff"/>
      </w:rPr>
    </w:lvl>
  </w:abstractNum>
  <w:abstractNum w:abstractNumId="1599348">
    <w:lvl>
      <w:start w:val="3"/>
      <w:numFmt w:val="lowerLetter"/>
      <w:suff w:val="tab"/>
      <w:lvlText w:val="%1."/>
      <w:rPr>
        <w:color w:val="3370ff"/>
      </w:rPr>
    </w:lvl>
  </w:abstractNum>
  <w:abstractNum w:abstractNumId="1599349">
    <w:lvl>
      <w:start w:val="4"/>
      <w:numFmt w:val="lowerLetter"/>
      <w:suff w:val="tab"/>
      <w:lvlText w:val="%1."/>
      <w:rPr>
        <w:color w:val="3370ff"/>
      </w:rPr>
    </w:lvl>
  </w:abstractNum>
  <w:abstractNum w:abstractNumId="1599350">
    <w:lvl>
      <w:start w:val="5"/>
      <w:numFmt w:val="lowerLetter"/>
      <w:suff w:val="tab"/>
      <w:lvlText w:val="%1."/>
      <w:rPr>
        <w:color w:val="3370ff"/>
      </w:rPr>
    </w:lvl>
  </w:abstractNum>
  <w:abstractNum w:abstractNumId="1599351">
    <w:lvl>
      <w:start w:val="6"/>
      <w:numFmt w:val="lowerLetter"/>
      <w:suff w:val="tab"/>
      <w:lvlText w:val="%1."/>
      <w:rPr>
        <w:color w:val="3370ff"/>
      </w:rPr>
    </w:lvl>
  </w:abstractNum>
  <w:abstractNum w:abstractNumId="1599352">
    <w:lvl>
      <w:start w:val="7"/>
      <w:numFmt w:val="lowerLetter"/>
      <w:suff w:val="tab"/>
      <w:lvlText w:val="%1."/>
      <w:rPr>
        <w:color w:val="3370ff"/>
      </w:rPr>
    </w:lvl>
  </w:abstractNum>
  <w:num w:numId="1">
    <w:abstractNumId w:val="1599346"/>
  </w:num>
  <w:num w:numId="2">
    <w:abstractNumId w:val="1599347"/>
  </w:num>
  <w:num w:numId="3">
    <w:abstractNumId w:val="1599348"/>
  </w:num>
  <w:num w:numId="4">
    <w:abstractNumId w:val="1599349"/>
  </w:num>
  <w:num w:numId="5">
    <w:abstractNumId w:val="1599350"/>
  </w:num>
  <w:num w:numId="6">
    <w:abstractNumId w:val="1599351"/>
  </w:num>
  <w:num w:numId="7">
    <w:abstractNumId w:val="159935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2026-10-10T02:08:21Z</dcterms:created>
  <dc:creator>Apache POI</dc:creator>
</cp:coreProperties>
</file>