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1.1.5.10-001 </w:t>
      </w:r>
      <w:r>
        <w:rPr>
          <w:rFonts w:eastAsia="等线" w:ascii="Arial" w:cs="Arial" w:hAnsi="Arial"/>
          <w:b w:val="true"/>
          <w:sz w:val="52"/>
        </w:rPr>
        <w:t>园艺服务规范</w:t>
      </w:r>
      <w:r>
        <w:rPr>
          <w:rFonts w:eastAsia="等线" w:ascii="Arial" w:cs="Arial" w:hAnsi="Arial"/>
          <w:b w:val="true"/>
          <w:sz w:val="52"/>
        </w:rPr>
        <w:t xml:space="preserve"> CCPG/B-1.1.5.10-B-001 F/0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700"/>
        <w:gridCol w:w="570"/>
        <w:gridCol w:w="570"/>
        <w:gridCol w:w="321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文件名称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园艺服务规范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CCPG/B-1.1.5.10-B-001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版本/改次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F/0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5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1.0服务提供—价值创造过程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规范性文件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1.1公域服务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@阮啸寒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1.1.5 园艺服务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秩序环境事业部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1.1.5.10 园艺服务规范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@董庆强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长城物业运营体系管理文件</w:t>
              </w:r>
            </w:hyperlink>
          </w:p>
        </w:tc>
        <w:tc>
          <w:tcPr>
            <w:tcW w:w="27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明确小区园艺绿化工作的质量标准，让绿化养护有章可循，确保园区环境美观整洁。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适用于长城物业各项目的绿化养护工作，包括乔木、灌木、草坪及室内绿植的日常管理。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基本要求</w:t>
      </w:r>
      <w:bookmarkEnd w:id="2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园林植物的品类、种植位置和数量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维持交付时的状态；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园林植物的色彩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保证其原有本色；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园林植物的高低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符合设计效果要求；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没有明显的病虫害现象，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没有明显的枯萎、死株、缺株现象；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园林植物施肥、消杀以及采取保护性措施时，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在物业服务区域内张贴温馨提示；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园艺服务的所有标识均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符合公司《CCPG标识规范》（服务环境质量因素）的要求；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在物业服务区域内，所有物业服务人员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执行公司《服务礼仪规范》（服务人员素质因素）要求；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具体要求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乔木要求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1500"/>
        <w:gridCol w:w="624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生长情况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树木生长健康，每年有正常的新枝生长，树冠饱满。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枝干情况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枝干完整无断裂，树皮没有大块脱落，枝条分布均匀。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造型情况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树形美观整齐，与周围环境协调，没有歪斜影响美观。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叶片情况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叶片饱满有光泽，没有大面积黄叶、落叶，叶面干净无灰尘。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树根情况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地面没有裸露根部，土壤松软透气，浇水时水分能顺利渗透。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病虫害状况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乔木枝叶应当无虫害咬口、排泄物、无悬挂或依附在植物上的虫茧、虫囊、休眠虫体及越冬虫蛹。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枯死情况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园林乔木应无死树、缺株现象。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告示牌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主要乔木应安装园林植物铭牌标识（注明：名称、科名、产地、生长习性）。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灌木要求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1500"/>
        <w:gridCol w:w="624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生长情况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灌木生长健康，枝条茂密，高度适中，与周围植物协调。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造型情况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修剪整齐美观，形状规则，边缘清晰，没有参差不齐的现象。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枝叶情况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叶片鲜绿有光泽，枝条分布均匀，没有枯枝败叶。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枯死情况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灌木应当没有死株、缺株现象。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病虫害状况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灌木上不能有虫子咬的痕迹、虫子的粪便，也不能看到虫卵、虫茧等（检查要仔细）。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告示牌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主要灌木应安装园林植物铭牌标识（注明：名称、科名、产地、生长习性）。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草坪要求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1500"/>
        <w:gridCol w:w="624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成坪情况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草坪生长均匀，没有明显斑秃。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草坪颜色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颜色鲜绿均匀，没有大面积发黄、发褐的现象。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草坪高度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草坪高度保持在8厘米以内，修剪整齐。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草坪切边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草坪整洁，边缘保持完整，无杂物堆放、侵占现象。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杂草状况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草坪杂草高度不超过10厘米，每平方米杂草不超过15棵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补种防护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补种的草坪在三十天内的应当架设防护装置，并达到绿期效果。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枯死情况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草坪无明显裸露或枯死。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病虫害情况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草坪没有明显的虫害痕迹，如有发现要及时处理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告示牌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主要草坪应安装园林植物铭牌标识（注明：名称、科名、产地、生长习性）。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绿植租摆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1500"/>
        <w:gridCol w:w="624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摆放布局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摆放位置合理，与室内环境协调，不影响人员通行和正常活动。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生长情况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绿植生长健康，叶片饱满，没有明显萎蔫现象。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枝干情况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枝干挺拔，没有倒伏、折断情况，没有机械损伤，不影响景观度。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造型情况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造型美观，修剪整齐，符合环境氛围要求。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叶片情况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叶片干净无灰尘，没有黄叶、枯叶。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根系情况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观根类盆栽根系无病虫害，无机械损伤，无缺失，没有积水或过度干燥。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花卉情况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观根类盆栽花期正常，花朵鲜艳，没有提前凋谢现象，无枯死萎蔫情况。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924666">
    <w:lvl>
      <w:start w:val="1"/>
      <w:numFmt w:val="lowerLetter"/>
      <w:suff w:val="tab"/>
      <w:lvlText w:val="%1."/>
      <w:rPr>
        <w:color w:val="3370ff"/>
      </w:rPr>
    </w:lvl>
  </w:abstractNum>
  <w:abstractNum w:abstractNumId="1924667">
    <w:lvl>
      <w:start w:val="2"/>
      <w:numFmt w:val="lowerLetter"/>
      <w:suff w:val="tab"/>
      <w:lvlText w:val="%1."/>
      <w:rPr>
        <w:color w:val="3370ff"/>
      </w:rPr>
    </w:lvl>
  </w:abstractNum>
  <w:abstractNum w:abstractNumId="1924668">
    <w:lvl>
      <w:start w:val="3"/>
      <w:numFmt w:val="lowerLetter"/>
      <w:suff w:val="tab"/>
      <w:lvlText w:val="%1."/>
      <w:rPr>
        <w:color w:val="3370ff"/>
      </w:rPr>
    </w:lvl>
  </w:abstractNum>
  <w:abstractNum w:abstractNumId="1924669">
    <w:lvl>
      <w:start w:val="4"/>
      <w:numFmt w:val="lowerLetter"/>
      <w:suff w:val="tab"/>
      <w:lvlText w:val="%1."/>
      <w:rPr>
        <w:color w:val="3370ff"/>
      </w:rPr>
    </w:lvl>
  </w:abstractNum>
  <w:abstractNum w:abstractNumId="1924670">
    <w:lvl>
      <w:start w:val="5"/>
      <w:numFmt w:val="lowerLetter"/>
      <w:suff w:val="tab"/>
      <w:lvlText w:val="%1."/>
      <w:rPr>
        <w:color w:val="3370ff"/>
      </w:rPr>
    </w:lvl>
  </w:abstractNum>
  <w:abstractNum w:abstractNumId="1924671">
    <w:lvl>
      <w:start w:val="6"/>
      <w:numFmt w:val="lowerLetter"/>
      <w:suff w:val="tab"/>
      <w:lvlText w:val="%1."/>
      <w:rPr>
        <w:color w:val="3370ff"/>
      </w:rPr>
    </w:lvl>
  </w:abstractNum>
  <w:abstractNum w:abstractNumId="1924672">
    <w:lvl>
      <w:start w:val="7"/>
      <w:numFmt w:val="lowerLetter"/>
      <w:suff w:val="tab"/>
      <w:lvlText w:val="%1."/>
      <w:rPr>
        <w:color w:val="3370ff"/>
      </w:rPr>
    </w:lvl>
  </w:abstractNum>
  <w:num w:numId="1">
    <w:abstractNumId w:val="1924666"/>
  </w:num>
  <w:num w:numId="2">
    <w:abstractNumId w:val="1924667"/>
  </w:num>
  <w:num w:numId="3">
    <w:abstractNumId w:val="1924668"/>
  </w:num>
  <w:num w:numId="4">
    <w:abstractNumId w:val="1924669"/>
  </w:num>
  <w:num w:numId="5">
    <w:abstractNumId w:val="1924670"/>
  </w:num>
  <w:num w:numId="6">
    <w:abstractNumId w:val="1924671"/>
  </w:num>
  <w:num w:numId="7">
    <w:abstractNumId w:val="19246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8u32nmglo.feishu.cn/wiki/VREzwgDwKiE9eJkEFUQcSy2Ense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2026-10-10T02:08:29Z</dcterms:created>
  <dc:creator>Apache POI</dc:creator>
</cp:coreProperties>
</file>