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 人力资源配置与能力要求</w:t>
      </w:r>
      <w:r>
        <w:rPr>
          <w:rFonts w:eastAsia="等线" w:ascii="Arial" w:cs="Arial" w:hAnsi="Arial"/>
          <w:b w:val="true"/>
          <w:sz w:val="52"/>
        </w:rPr>
        <w:t>【样例】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6.1.1 </w:t>
      </w:r>
      <w:r>
        <w:rPr>
          <w:rFonts w:eastAsia="等线" w:ascii="Arial" w:cs="Arial" w:hAnsi="Arial"/>
          <w:b w:val="true"/>
          <w:sz w:val="36"/>
        </w:rPr>
        <w:t>管理人员的分工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3090"/>
        <w:gridCol w:w="1650"/>
        <w:gridCol w:w="279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  位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外部公共关系对口方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主要绩效指标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对管理处工作全面负责，对所有专业工作进行品质检验，计划审批，统筹各项工作，负责基本经营单元的经营管理工作。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业委会、工作站、社区服务中心、辖区派出所、分包方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1、财务：利润总额；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2、财务：当我业主费用收缴率；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3、客户：1）顾客满意指数；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2）改善顾客满意指数；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4、内部流程：服务品质评分；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5、学习与成长：员工满意指数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6、学习与成长：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1）一应生活粉丝数量；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2）管家服务准备度；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3）一应生活线上服务活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跃度；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7、学习与成长：一应云（物业）应用成熟度。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客户关系经理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负责管理处品质检验、工程、客户投诉、建议、请修受理、信息维护，收费等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业委会、工作站、社区服务中心、辖区派出所、分包方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1、顾客满意指数；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2、投诉升级区域公司次数；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3、维修升级区域公司次数；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4、顾客资料完善率；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5、一应云应用成熟度；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6、一应生活粉丝数；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7、管家服务准备度；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8、一应生活线上服务活跃度；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9、一应生活销售额；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客户管家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负责专属责任区域客户的所有需求受理和跟进处理；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负责专属责任区域客户定期上门拜访工作，并与其建立良好的客户关系；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负责专属责任区域的物业管理巡查，包括公共保洁、绿化、秩序、安全、公共设施装修巡查等，并负责跟进专属责任区域品质问题的改进；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负责专属责任区域客户的所有费用收取，包括物业费、停车费及其它费用等，并及时录入收费系统；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5负责组织社区活动，以及一应便利店商品和服务的推广等活动。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区域内所有客户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顾客满意指数；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费用收缴率；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一应云应用成熟度；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顾客资料完善率；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5、一应生活粉丝数；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6、管家服务准备度；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7、一应生活线上服务活跃度；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8、一应生活销售额；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综合事务主管</w:t>
            </w:r>
            <w:r>
              <w:rPr>
                <w:rFonts w:eastAsia="等线" w:ascii="Arial" w:cs="Arial" w:hAnsi="Arial"/>
                <w:sz w:val="22"/>
              </w:rPr>
              <w:t>（兼职）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负责管理处费用管理，行政事务和后勤管理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1、操作层员工缺编率；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2、工资核算、发放准确率；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3、社会保险投保的及时率；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4、员工满意度；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5、社区活动每月不低于2次；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运营交付经理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小区日常运营事务的第一责任人，保障现场服务质量和提升运营效率。负责保障服务品质提升运营效率、建设专业团队、防范运营风险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业委会、工作站、社区服务中心、辖区派出所</w:t>
            </w:r>
            <w:r>
              <w:rPr>
                <w:rFonts w:eastAsia="等线" w:ascii="Arial" w:cs="Arial" w:hAnsi="Arial"/>
                <w:sz w:val="22"/>
              </w:rPr>
              <w:t>、供应商、施工方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1、一应云应用成熟度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2、</w:t>
            </w:r>
            <w:r>
              <w:rPr>
                <w:rFonts w:eastAsia="等线" w:ascii="Arial" w:cs="Arial" w:hAnsi="Arial"/>
                <w:sz w:val="22"/>
              </w:rPr>
              <w:t>项目现场完整度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3、顾客满意指数（</w:t>
            </w:r>
            <w:r>
              <w:rPr>
                <w:rFonts w:eastAsia="等线" w:ascii="Arial" w:cs="Arial" w:hAnsi="Arial"/>
                <w:sz w:val="22"/>
              </w:rPr>
              <w:t>四保服务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4、</w:t>
            </w:r>
            <w:r>
              <w:rPr>
                <w:rFonts w:eastAsia="等线" w:ascii="Arial" w:cs="Arial" w:hAnsi="Arial"/>
                <w:sz w:val="22"/>
              </w:rPr>
              <w:t>设施设备完整度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5、</w:t>
            </w:r>
            <w:r>
              <w:rPr>
                <w:rFonts w:eastAsia="等线" w:ascii="Arial" w:cs="Arial" w:hAnsi="Arial"/>
                <w:sz w:val="22"/>
              </w:rPr>
              <w:t>四保年度计划编制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6.1.2 </w:t>
      </w:r>
      <w:r>
        <w:rPr>
          <w:rFonts w:eastAsia="等线" w:ascii="Arial" w:cs="Arial" w:hAnsi="Arial"/>
          <w:b w:val="true"/>
          <w:sz w:val="36"/>
        </w:rPr>
        <w:t>操作类员工的岗位描述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6.1.2.1 </w:t>
      </w:r>
      <w:r>
        <w:rPr>
          <w:rFonts w:eastAsia="等线" w:ascii="Arial" w:cs="Arial" w:hAnsi="Arial"/>
          <w:b w:val="true"/>
          <w:sz w:val="32"/>
        </w:rPr>
        <w:t xml:space="preserve">客户管家组 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140"/>
        <w:gridCol w:w="3315"/>
        <w:gridCol w:w="1770"/>
        <w:gridCol w:w="114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岗位名称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工作区域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主要职责范围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岗位作息时间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人数配置</w:t>
            </w:r>
          </w:p>
        </w:tc>
      </w:tr>
      <w:tr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客户管家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1、2</w:t>
            </w:r>
            <w:r>
              <w:rPr>
                <w:rFonts w:eastAsia="等线" w:ascii="Arial" w:cs="Arial" w:hAnsi="Arial"/>
                <w:sz w:val="22"/>
              </w:rPr>
              <w:t>、5、6</w:t>
            </w:r>
            <w:r>
              <w:rPr>
                <w:rFonts w:eastAsia="等线" w:ascii="Arial" w:cs="Arial" w:hAnsi="Arial"/>
                <w:sz w:val="22"/>
              </w:rPr>
              <w:t>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负责1、2、5、6栋业主信息资料管理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负责客户的咨询、建议、报修、投诉、日常事务处理；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早晚高峰期的顾客迎送、顾客需求的受理和跟进处理；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公区巡查、顾客拜访、费用收取、社区活动组织与社商活动的推广；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早班：0</w:t>
            </w:r>
            <w:r>
              <w:rPr>
                <w:rFonts w:eastAsia="等线" w:ascii="Arial" w:cs="Arial" w:hAnsi="Arial"/>
                <w:sz w:val="22"/>
              </w:rPr>
              <w:t>9:00</w:t>
            </w:r>
            <w:r>
              <w:rPr>
                <w:rFonts w:eastAsia="等线" w:ascii="Arial" w:cs="Arial" w:hAnsi="Arial"/>
                <w:sz w:val="22"/>
              </w:rPr>
              <w:t>-1</w:t>
            </w: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 xml:space="preserve">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晚班：1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:00-19: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3、4、7、8栋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负责3、4、7、8栋业主信息资料管理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负责客户的咨询、建议、报修、投诉、日常事务处理；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早晚高峰期的顾客迎送、顾客需求的受理和跟进处理；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公区巡查、顾客拜访、费用收取、社区活动组织与社商活动的推广；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早班：09:00-16:00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晚班：12:00-19:00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6-8栋商铺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配置专线电话：18589065972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负责6-8栋商铺业主信息资料管理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负责客户的咨询、建议、报修、投诉、日常事务处理；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早晚高峰期的顾客迎送、顾客需求的受理和跟进处理；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公区巡查、顾客拜访、费用收取、社区活动组织与社商活动的推广；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早班：09:00-16:00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晚班：12:00-19:00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6.1.2.2 </w:t>
      </w:r>
      <w:r>
        <w:rPr>
          <w:rFonts w:eastAsia="等线" w:ascii="Arial" w:cs="Arial" w:hAnsi="Arial"/>
          <w:b w:val="true"/>
          <w:sz w:val="32"/>
        </w:rPr>
        <w:t xml:space="preserve">工程管理组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1335"/>
        <w:gridCol w:w="3195"/>
        <w:gridCol w:w="1800"/>
        <w:gridCol w:w="111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工作区域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主要职责范围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岗位作息时间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人数配置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运行技工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低压配电系统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低压配电设备的运行巡检工作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上午8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 xml:space="preserve">00-12:00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下午14:00-18:00</w:t>
            </w:r>
          </w:p>
        </w:tc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1人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给排水系统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水泵房及供水设备的运行巡检工作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上午8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 xml:space="preserve">00-12:00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下午14:00-18:00</w:t>
            </w:r>
          </w:p>
        </w:tc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电梯系统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电梯系统的运行巡检工作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上午8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 xml:space="preserve">00-12:00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下午14:00-18:00</w:t>
            </w:r>
          </w:p>
        </w:tc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消防系统、安防系统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消防、安防系统的运行巡检工作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上午8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 xml:space="preserve">00-12:00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下午14:00-18:00</w:t>
            </w:r>
          </w:p>
        </w:tc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维修技工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公共区域、办公区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公共部位、公共设施设备的日常维护保养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上午8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 xml:space="preserve">00-12:00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下午14:00-18:00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2人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6.1.2.3 </w:t>
      </w:r>
      <w:r>
        <w:rPr>
          <w:rFonts w:eastAsia="等线" w:ascii="Arial" w:cs="Arial" w:hAnsi="Arial"/>
          <w:b w:val="true"/>
          <w:sz w:val="32"/>
        </w:rPr>
        <w:t xml:space="preserve">秩序维护组  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1185"/>
        <w:gridCol w:w="2940"/>
        <w:gridCol w:w="1665"/>
        <w:gridCol w:w="870"/>
        <w:gridCol w:w="840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岗位编号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工作职责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作息时间</w:t>
            </w:r>
          </w:p>
        </w:tc>
        <w:tc>
          <w:tcPr>
            <w:tcW w:w="17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人数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固定岗</w:t>
            </w: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南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门行人出入口岗、</w:t>
            </w:r>
            <w:r>
              <w:rPr>
                <w:rFonts w:eastAsia="等线" w:ascii="Arial" w:cs="Arial" w:hAnsi="Arial"/>
                <w:sz w:val="22"/>
              </w:rPr>
              <w:t>停车</w:t>
            </w:r>
            <w:r>
              <w:rPr>
                <w:rFonts w:eastAsia="等线" w:ascii="Arial" w:cs="Arial" w:hAnsi="Arial"/>
                <w:sz w:val="22"/>
              </w:rPr>
              <w:t>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主要负责行人出入的服务，和对外来人员的盘查控制、负责车辆的进入，和对车辆的盘查；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</w:t>
            </w: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>:00-1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4人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</w:t>
            </w:r>
            <w:r>
              <w:rPr>
                <w:rFonts w:eastAsia="等线" w:ascii="Arial" w:cs="Arial" w:hAnsi="Arial"/>
                <w:sz w:val="22"/>
              </w:rPr>
              <w:t>9</w:t>
            </w:r>
            <w:r>
              <w:rPr>
                <w:rFonts w:eastAsia="等线" w:ascii="Arial" w:cs="Arial" w:hAnsi="Arial"/>
                <w:sz w:val="22"/>
              </w:rPr>
              <w:t>:00-</w:t>
            </w: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>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西</w:t>
            </w:r>
            <w:r>
              <w:rPr>
                <w:rFonts w:eastAsia="等线" w:ascii="Arial" w:cs="Arial" w:hAnsi="Arial"/>
                <w:sz w:val="22"/>
              </w:rPr>
              <w:t>北门</w:t>
            </w:r>
            <w:r>
              <w:rPr>
                <w:rFonts w:eastAsia="等线" w:ascii="Arial" w:cs="Arial" w:hAnsi="Arial"/>
                <w:sz w:val="22"/>
              </w:rPr>
              <w:t>门行人出入口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主要负责行人出入的服务，和对外来人员的盘查控制；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B班:19:00-7:00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巡逻岗</w:t>
            </w: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巡逻岗1</w:t>
            </w: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负责巡逻及顶岗；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5人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B班:19:00-7:00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巡逻岗2</w:t>
            </w: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地库巡逻；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B班:19:00-7:00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消防监控岗</w:t>
            </w: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消防监控室</w:t>
            </w: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主要对监控范围进行巡视，电话投诉接待，安全报警系统跟进；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2人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B班:19:00-7:00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班长岗</w:t>
            </w: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带班</w:t>
            </w:r>
          </w:p>
        </w:tc>
        <w:tc>
          <w:tcPr>
            <w:tcW w:w="29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主要是对地面闲杂人员进行清理，岗位督导，处理一般性投诉。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2人</w:t>
            </w:r>
          </w:p>
        </w:tc>
      </w:tr>
      <w:tr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B班:19:00-7:00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夜</w:t>
            </w:r>
            <w:r>
              <w:rPr>
                <w:rFonts w:eastAsia="等线" w:ascii="Arial" w:cs="Arial" w:hAnsi="Arial"/>
                <w:sz w:val="22"/>
              </w:rPr>
              <w:t>班1人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队长岗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队长岗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主要对关键区域巡查，督导班长岗位，组织培训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A班:07:00-19:00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白班1人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6.1.2.4 </w:t>
      </w:r>
      <w:r>
        <w:rPr>
          <w:rFonts w:eastAsia="等线" w:ascii="Arial" w:cs="Arial" w:hAnsi="Arial"/>
          <w:b w:val="true"/>
          <w:sz w:val="32"/>
        </w:rPr>
        <w:t xml:space="preserve">保洁服务组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765"/>
        <w:gridCol w:w="675"/>
        <w:gridCol w:w="885"/>
        <w:gridCol w:w="1695"/>
        <w:gridCol w:w="3840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岗位名称</w:t>
            </w: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工作时间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保洁区域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岗位职责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保洁主管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整个小区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1、组织实施《物业服务方案》保洁服务部分的工作；</w:t>
              <w:br/>
              <w:t>2、负责物业服务项目内的公共区域保洁、材质护理、专项保洁工作；</w:t>
              <w:br/>
              <w:t>3、负责对保洁员进行日常专业训练；</w:t>
              <w:br/>
            </w:r>
            <w:r>
              <w:rPr>
                <w:rFonts w:eastAsia="等线" w:ascii="Arial" w:cs="Arial" w:hAnsi="Arial"/>
                <w:sz w:val="22"/>
              </w:rPr>
              <w:t>4、负责保洁服务的工作检查；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楼栋岗3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楼栋岗4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楼栋岗5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楼栋岗6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楼栋岗7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楼栋岗8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8栋单元所有公共区域（含负一至二层）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1、负责入户大堂地面及设施清洁工作</w:t>
              <w:br/>
              <w:t>2、走廊及天台地面卫生清洁；</w:t>
              <w:br/>
              <w:t>3、走廊设施清洁；</w:t>
              <w:br/>
            </w:r>
            <w:r>
              <w:rPr>
                <w:rFonts w:eastAsia="等线" w:ascii="Arial" w:cs="Arial" w:hAnsi="Arial"/>
                <w:sz w:val="22"/>
              </w:rPr>
              <w:t>4、消防通道和辖区突发事件的保洁工作；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外围岗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外围岗1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住宅楼东侧外围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负责住宅楼外围公共区域内的日常保洁工作；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外围岗2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住宅楼西侧外围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负责住宅楼外围公共区域内的日常保洁工作；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车库岗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车库岗1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地下室F1~F2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负责地下一至二层的公共区域内的日常保洁工作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车库岗2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地下室F1~F2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负责地下一至二层的公共区域内的日常保洁工作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清运垃圾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清运垃圾1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活动中心垃圾收集点区域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负责整个小区清运垃圾工作；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清运垃圾2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幼儿园收垃圾集点区域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负责整个小区清运垃圾工作；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机动岗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机动岗1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07:00-12:00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14:00-21:30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全区域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轮替休息员工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6.1.2.5 </w:t>
      </w:r>
      <w:r>
        <w:rPr>
          <w:rFonts w:eastAsia="等线" w:ascii="Arial" w:cs="Arial" w:hAnsi="Arial"/>
          <w:b w:val="true"/>
          <w:sz w:val="32"/>
        </w:rPr>
        <w:t xml:space="preserve">园艺服务组 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290"/>
        <w:gridCol w:w="3885"/>
        <w:gridCol w:w="192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岗位设置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配置人数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岗位区域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作业时间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园艺工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负责指导本项目园林植物施肥、修剪、灌排水、除草补种以及病虫害防治等作业。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上午</w:t>
            </w: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0-1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:00 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下午14:00-1</w:t>
            </w:r>
            <w:r>
              <w:rPr>
                <w:rFonts w:eastAsia="等线" w:ascii="Arial" w:cs="Arial" w:hAnsi="Arial"/>
                <w:sz w:val="22"/>
              </w:rPr>
              <w:t>8</w:t>
            </w:r>
            <w:r>
              <w:rPr>
                <w:rFonts w:eastAsia="等线" w:ascii="Arial" w:cs="Arial" w:hAnsi="Arial"/>
                <w:sz w:val="22"/>
              </w:rPr>
              <w:t>: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16431">
    <w:lvl>
      <w:start w:val="1"/>
      <w:numFmt w:val="decimal"/>
      <w:suff w:val="tab"/>
      <w:lvlText w:val="%1."/>
      <w:rPr>
        <w:color w:val="3370ff"/>
      </w:rPr>
    </w:lvl>
  </w:abstractNum>
  <w:abstractNum w:abstractNumId="716432">
    <w:lvl>
      <w:start w:val="2"/>
      <w:numFmt w:val="decimal"/>
      <w:suff w:val="tab"/>
      <w:lvlText w:val="%1."/>
      <w:rPr>
        <w:color w:val="3370ff"/>
      </w:rPr>
    </w:lvl>
  </w:abstractNum>
  <w:abstractNum w:abstractNumId="716433">
    <w:lvl>
      <w:start w:val="3"/>
      <w:numFmt w:val="decimal"/>
      <w:suff w:val="tab"/>
      <w:lvlText w:val="%1."/>
      <w:rPr>
        <w:color w:val="3370ff"/>
      </w:rPr>
    </w:lvl>
  </w:abstractNum>
  <w:abstractNum w:abstractNumId="716434">
    <w:lvl>
      <w:start w:val="4"/>
      <w:numFmt w:val="decimal"/>
      <w:suff w:val="tab"/>
      <w:lvlText w:val="%1."/>
      <w:rPr>
        <w:color w:val="3370ff"/>
      </w:rPr>
    </w:lvl>
  </w:abstractNum>
  <w:abstractNum w:abstractNumId="716435">
    <w:lvl>
      <w:start w:val="5"/>
      <w:numFmt w:val="decimal"/>
      <w:suff w:val="tab"/>
      <w:lvlText w:val="%1."/>
      <w:rPr>
        <w:color w:val="3370ff"/>
      </w:rPr>
    </w:lvl>
  </w:abstractNum>
  <w:abstractNum w:abstractNumId="716436">
    <w:lvl>
      <w:start w:val="1"/>
      <w:numFmt w:val="decimal"/>
      <w:suff w:val="tab"/>
      <w:lvlText w:val="%1."/>
      <w:rPr>
        <w:color w:val="3370ff"/>
      </w:rPr>
    </w:lvl>
  </w:abstractNum>
  <w:abstractNum w:abstractNumId="716437">
    <w:lvl>
      <w:start w:val="2"/>
      <w:numFmt w:val="decimal"/>
      <w:suff w:val="tab"/>
      <w:lvlText w:val="%1."/>
      <w:rPr>
        <w:color w:val="3370ff"/>
      </w:rPr>
    </w:lvl>
  </w:abstractNum>
  <w:abstractNum w:abstractNumId="716438">
    <w:lvl>
      <w:start w:val="3"/>
      <w:numFmt w:val="decimal"/>
      <w:suff w:val="tab"/>
      <w:lvlText w:val="%1."/>
      <w:rPr>
        <w:color w:val="3370ff"/>
      </w:rPr>
    </w:lvl>
  </w:abstractNum>
  <w:abstractNum w:abstractNumId="71643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16431"/>
  </w:num>
  <w:num w:numId="2">
    <w:abstractNumId w:val="716432"/>
  </w:num>
  <w:num w:numId="3">
    <w:abstractNumId w:val="716433"/>
  </w:num>
  <w:num w:numId="4">
    <w:abstractNumId w:val="716434"/>
  </w:num>
  <w:num w:numId="5">
    <w:abstractNumId w:val="716435"/>
  </w:num>
  <w:num w:numId="6">
    <w:abstractNumId w:val="716436"/>
  </w:num>
  <w:num w:numId="7">
    <w:abstractNumId w:val="716437"/>
  </w:num>
  <w:num w:numId="8">
    <w:abstractNumId w:val="716438"/>
  </w:num>
  <w:num w:numId="9">
    <w:abstractNumId w:val="7164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2026-10-10T02:10:43Z</dcterms:created>
  <dc:creator>Apache POI</dc:creator>
</cp:coreProperties>
</file>