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FF13"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Introduction: The outbreak of COVID-19 has been declared a global pandemic by the World Health Organization (WHO) in early 2020. The pandemic has affected millions of people worldwide and has caused significant economic and social disruption. The virus spreads mainly through respiratory droplets, and it is highly contagious. The use of masks has been identified as one of the most effective measures to control the spread of the virus. In this report, we will simulate the spread of COVID-19 using the provided code and </w:t>
      </w:r>
      <w:proofErr w:type="spellStart"/>
      <w:r>
        <w:rPr>
          <w:rFonts w:ascii="Segoe UI" w:hAnsi="Segoe UI" w:cs="Segoe UI"/>
          <w:color w:val="374151"/>
        </w:rPr>
        <w:t>analyze</w:t>
      </w:r>
      <w:proofErr w:type="spellEnd"/>
      <w:r>
        <w:rPr>
          <w:rFonts w:ascii="Segoe UI" w:hAnsi="Segoe UI" w:cs="Segoe UI"/>
          <w:color w:val="374151"/>
        </w:rPr>
        <w:t xml:space="preserve"> the impact of mask compliance on the spread of the virus.</w:t>
      </w:r>
    </w:p>
    <w:p w14:paraId="70FD3B5D"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Methodology: The provided code simulates the spread of COVID-19 using a population of 10,000 individuals. The simulation starts with ten infected individuals, and the virus spreads through respiratory droplets. The simulation runs for 365 days, and the outcomes are tracked daily. The simulation is run three times, with different levels of mask compliance (10%, 50%, and 90%). The simulation is repeated using the same seed number to ensure that the results are consistent across different runs.</w:t>
      </w:r>
    </w:p>
    <w:p w14:paraId="3DDB5938"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simulation is based on several assumptions and parameters. The death rate is set to 0.00288, which is the probability of death for an infected person. The recovery rate is set to 0.15, which is the probability of recovery for an infected person. The probability of infection for an unmasked person who is exposed to the virus is set to 0.05. The probability of infection for a masked person who is exposed to the virus is set to 0.005. These probabilities are based on previous studies and estimates. The simulation assumes that the population is homogenous, and all individuals have the same probability of infection and recovery.</w:t>
      </w:r>
    </w:p>
    <w:p w14:paraId="22FA8BB1"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Results: The simulation results show that the level of mask compliance has a significant impact on the spread of the virus. The simulation results show that the number of deaths is significantly lower when the mask compliance is higher. When the mask compliance is 10%, the number of deaths reaches over 2000 by day 100, and it continues to increase throughout the simulation. When the mask compliance is 50%, the number of deaths is significantly lower, and it reaches around 400 by day 100. When the mask compliance is 90%, the number of deaths is even lower, and it reaches around 50 by day 100.</w:t>
      </w:r>
    </w:p>
    <w:p w14:paraId="00CDD0AF"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simulation results also show that the number of susceptible individuals decreases as the level of mask compliance increases. When the mask compliance is 10%, the number of susceptible individuals remains high throughout the simulation, reaching around 8000 by day 100. When the mask compliance is 50%, the number of susceptible individuals decreases significantly, reaching around 2000 by day 100. When the mask compliance is 90%, the number of susceptible individuals is even lower, reaching around 500 by day 100.</w:t>
      </w:r>
    </w:p>
    <w:p w14:paraId="72CB72B5"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Discussion: The simulation results show that mask compliance is a crucial factor in controlling the spread of COVID-19. The use of masks reduces the probability of </w:t>
      </w:r>
      <w:r>
        <w:rPr>
          <w:rFonts w:ascii="Segoe UI" w:hAnsi="Segoe UI" w:cs="Segoe UI"/>
          <w:color w:val="374151"/>
        </w:rPr>
        <w:lastRenderedPageBreak/>
        <w:t>infection and, therefore, reduces the number of deaths and susceptible individuals. The simulation results are consistent with previous studies that have shown the effectiveness of masks in controlling the spread of COVID-19. The results also highlight the importance of public health policies that encourage mask-wearing and enforce mask mandates.</w:t>
      </w:r>
    </w:p>
    <w:p w14:paraId="01FC7F3F" w14:textId="77777777" w:rsidR="00613B13" w:rsidRDefault="00613B13" w:rsidP="00613B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simulation has several limitations that need to be considered. First, the simulation is based on several assumptions and parameters that may not be accurate. For example, the probability of infection and recovery may vary depending on various factors such as age, health status, and vaccination status. Second, the simulation assumes that the population is homogenous and that all individuals have the same probability of infection and recovery. In reality, the probability of infection and recovery may vary among individuals and across different populations. Third, the simulation does not account for other factors that</w:t>
      </w:r>
    </w:p>
    <w:p w14:paraId="66FF970A" w14:textId="77777777" w:rsidR="00FE4692" w:rsidRDefault="00FE4692"/>
    <w:sectPr w:rsidR="00FE4692" w:rsidSect="00CF7F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3"/>
    <w:rsid w:val="00001646"/>
    <w:rsid w:val="00331D85"/>
    <w:rsid w:val="00613B13"/>
    <w:rsid w:val="00CF7F75"/>
    <w:rsid w:val="00FE469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1A796C"/>
  <w15:chartTrackingRefBased/>
  <w15:docId w15:val="{9E96E09A-D636-CB4F-9D57-5B36D7C3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B1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ChunKit0306 [Student]</dc:creator>
  <cp:keywords/>
  <dc:description/>
  <cp:lastModifiedBy>LEUNG, ChunKit0306 [Student]</cp:lastModifiedBy>
  <cp:revision>1</cp:revision>
  <dcterms:created xsi:type="dcterms:W3CDTF">2023-04-05T10:44:00Z</dcterms:created>
  <dcterms:modified xsi:type="dcterms:W3CDTF">2023-04-05T10:45:00Z</dcterms:modified>
</cp:coreProperties>
</file>