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F6F79" w14:textId="77777777" w:rsidR="006D5169" w:rsidRDefault="006D2B69" w:rsidP="000157DE">
      <w:pPr>
        <w:spacing w:before="200" w:after="20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Face Images Classification Using K Nearest Neighbors and Principal Component Analysis</w:t>
      </w:r>
    </w:p>
    <w:p w14:paraId="77A438B0" w14:textId="660224EB" w:rsidR="006D5169" w:rsidRPr="006269EF" w:rsidRDefault="006D2B69" w:rsidP="000157DE">
      <w:pPr>
        <w:spacing w:before="200" w:after="200" w:line="240" w:lineRule="auto"/>
        <w:jc w:val="center"/>
        <w:rPr>
          <w:rFonts w:ascii="Times New Roman" w:eastAsia="Times New Roman" w:hAnsi="Times New Roman" w:cs="Times New Roman"/>
          <w:sz w:val="20"/>
          <w:szCs w:val="20"/>
          <w:lang w:val="en-CA"/>
        </w:rPr>
      </w:pPr>
      <w:r w:rsidRPr="006269EF">
        <w:rPr>
          <w:rFonts w:ascii="Times New Roman" w:eastAsia="Times New Roman" w:hAnsi="Times New Roman" w:cs="Times New Roman"/>
          <w:sz w:val="20"/>
          <w:szCs w:val="20"/>
          <w:lang w:val="en-CA"/>
        </w:rPr>
        <w:t>Chun Li</w:t>
      </w:r>
      <w:r w:rsidR="00A15246">
        <w:rPr>
          <w:rFonts w:ascii="Times New Roman" w:eastAsia="Times New Roman" w:hAnsi="Times New Roman" w:cs="Times New Roman"/>
          <w:sz w:val="20"/>
          <w:szCs w:val="20"/>
          <w:lang w:val="en-CA"/>
        </w:rPr>
        <w:t xml:space="preserve"> 260986765</w:t>
      </w:r>
      <w:r w:rsidRPr="006269EF">
        <w:rPr>
          <w:rFonts w:ascii="Times New Roman" w:eastAsia="Times New Roman" w:hAnsi="Times New Roman" w:cs="Times New Roman"/>
          <w:sz w:val="20"/>
          <w:szCs w:val="20"/>
          <w:lang w:val="en-CA"/>
        </w:rPr>
        <w:t>, Yujin Li</w:t>
      </w:r>
      <w:r w:rsidR="00A15246">
        <w:rPr>
          <w:rFonts w:ascii="Times New Roman" w:eastAsia="Times New Roman" w:hAnsi="Times New Roman" w:cs="Times New Roman"/>
          <w:sz w:val="20"/>
          <w:szCs w:val="20"/>
          <w:lang w:val="en-CA"/>
        </w:rPr>
        <w:t xml:space="preserve"> 260968957</w:t>
      </w:r>
    </w:p>
    <w:p w14:paraId="721FBFEE" w14:textId="38A039E7" w:rsidR="006D5169" w:rsidRPr="006269EF" w:rsidRDefault="00C93FE6" w:rsidP="000157DE">
      <w:pPr>
        <w:spacing w:before="200" w:after="200" w:line="240" w:lineRule="auto"/>
        <w:jc w:val="center"/>
        <w:rPr>
          <w:rFonts w:ascii="Times New Roman" w:eastAsia="Times New Roman" w:hAnsi="Times New Roman" w:cs="Times New Roman"/>
          <w:sz w:val="20"/>
          <w:szCs w:val="20"/>
          <w:lang w:val="en-CA"/>
        </w:rPr>
        <w:sectPr w:rsidR="006D5169" w:rsidRPr="006269EF">
          <w:headerReference w:type="default" r:id="rId7"/>
          <w:pgSz w:w="12240" w:h="15840"/>
          <w:pgMar w:top="1080" w:right="907" w:bottom="1440" w:left="907" w:header="720" w:footer="720" w:gutter="0"/>
          <w:pgNumType w:start="1"/>
          <w:cols w:space="720"/>
        </w:sectPr>
      </w:pPr>
      <w:r w:rsidRPr="006269EF">
        <w:rPr>
          <w:rFonts w:ascii="Times New Roman" w:eastAsia="Times New Roman" w:hAnsi="Times New Roman" w:cs="Times New Roman"/>
          <w:sz w:val="20"/>
          <w:szCs w:val="20"/>
          <w:lang w:val="en-CA"/>
        </w:rPr>
        <w:t xml:space="preserve">McGill University </w:t>
      </w:r>
      <w:r w:rsidR="006D2B69" w:rsidRPr="006269EF">
        <w:rPr>
          <w:rFonts w:ascii="Times New Roman" w:eastAsia="Times New Roman" w:hAnsi="Times New Roman" w:cs="Times New Roman"/>
          <w:sz w:val="20"/>
          <w:szCs w:val="20"/>
          <w:lang w:val="en-CA"/>
        </w:rPr>
        <w:t>ECSE 526</w:t>
      </w:r>
    </w:p>
    <w:p w14:paraId="47130160" w14:textId="77777777" w:rsidR="006D5169" w:rsidRPr="006269EF" w:rsidRDefault="006D5169" w:rsidP="000157DE">
      <w:pPr>
        <w:spacing w:before="200" w:after="200" w:line="240" w:lineRule="auto"/>
        <w:jc w:val="both"/>
        <w:rPr>
          <w:rFonts w:ascii="Times New Roman" w:eastAsia="Times New Roman" w:hAnsi="Times New Roman" w:cs="Times New Roman"/>
          <w:sz w:val="20"/>
          <w:szCs w:val="20"/>
          <w:lang w:val="en-CA"/>
        </w:rPr>
        <w:sectPr w:rsidR="006D5169" w:rsidRPr="006269EF">
          <w:type w:val="continuous"/>
          <w:pgSz w:w="12240" w:h="15840"/>
          <w:pgMar w:top="1080" w:right="907" w:bottom="1440" w:left="907" w:header="720" w:footer="720" w:gutter="0"/>
          <w:cols w:space="720"/>
        </w:sectPr>
      </w:pPr>
    </w:p>
    <w:p w14:paraId="3F2899B7" w14:textId="2885FEB4" w:rsidR="006D5169" w:rsidRPr="000157DE" w:rsidRDefault="006D2B69" w:rsidP="000157DE">
      <w:pPr>
        <w:spacing w:before="200" w:after="200" w:line="240" w:lineRule="auto"/>
        <w:ind w:firstLine="720"/>
        <w:jc w:val="both"/>
        <w:rPr>
          <w:rFonts w:ascii="Times New Roman" w:eastAsia="Times New Roman" w:hAnsi="Times New Roman" w:cs="Times New Roman"/>
          <w:b/>
          <w:iCs/>
          <w:sz w:val="20"/>
          <w:szCs w:val="20"/>
        </w:rPr>
      </w:pPr>
      <w:r w:rsidRPr="00193289">
        <w:rPr>
          <w:rFonts w:ascii="Times New Roman" w:eastAsia="Times New Roman" w:hAnsi="Times New Roman" w:cs="Times New Roman"/>
          <w:b/>
          <w:i/>
          <w:sz w:val="20"/>
          <w:szCs w:val="20"/>
        </w:rPr>
        <w:t xml:space="preserve">Abstract — </w:t>
      </w:r>
      <w:r w:rsidRPr="000157DE">
        <w:rPr>
          <w:rFonts w:ascii="Times New Roman" w:eastAsia="Times New Roman" w:hAnsi="Times New Roman" w:cs="Times New Roman"/>
          <w:b/>
          <w:iCs/>
          <w:sz w:val="20"/>
          <w:szCs w:val="20"/>
        </w:rPr>
        <w:t xml:space="preserve">This project investigates the combined use of K Nearest Neighbors (KNN) and Principal Component Analysis (PCA) in face image classification. Recognizing their strengths in classification and dimensionality </w:t>
      </w:r>
      <w:r w:rsidR="00A15246">
        <w:rPr>
          <w:rFonts w:ascii="Times New Roman" w:eastAsia="Times New Roman" w:hAnsi="Times New Roman" w:cs="Times New Roman"/>
          <w:b/>
          <w:iCs/>
          <w:sz w:val="20"/>
          <w:szCs w:val="20"/>
        </w:rPr>
        <w:t>reduction</w:t>
      </w:r>
      <w:r w:rsidRPr="000157DE">
        <w:rPr>
          <w:rFonts w:ascii="Times New Roman" w:eastAsia="Times New Roman" w:hAnsi="Times New Roman" w:cs="Times New Roman"/>
          <w:b/>
          <w:iCs/>
          <w:sz w:val="20"/>
          <w:szCs w:val="20"/>
        </w:rPr>
        <w:t xml:space="preserve"> respectively, we explore their performance under different noise scenarios. Applying this approach to human face datasets with varying noise levels, we uncover its susceptibility to noise factors like background noises, differences in viewpoints and face positioning. Additionally, we extend the study to animal face classification for species recognition, revealing limitations in the technique's adaptability to diverse datasets. Despite achieving 90.00% accuracy in a low</w:t>
      </w:r>
      <w:r w:rsidR="000E5AAC">
        <w:rPr>
          <w:rFonts w:ascii="Times New Roman" w:eastAsia="Times New Roman" w:hAnsi="Times New Roman" w:cs="Times New Roman"/>
          <w:b/>
          <w:iCs/>
          <w:sz w:val="20"/>
          <w:szCs w:val="20"/>
        </w:rPr>
        <w:t>-</w:t>
      </w:r>
      <w:r w:rsidRPr="000157DE">
        <w:rPr>
          <w:rFonts w:ascii="Times New Roman" w:eastAsia="Times New Roman" w:hAnsi="Times New Roman" w:cs="Times New Roman"/>
          <w:b/>
          <w:iCs/>
          <w:sz w:val="20"/>
          <w:szCs w:val="20"/>
        </w:rPr>
        <w:t>noise human face dataset, challenges emerge in handling poorly posed faces and varied species recognition scenarios. The technique's sensitivity to noise factors prompts the suggestion of additional preprocessing approaches to optimize performance in specific contexts.</w:t>
      </w:r>
    </w:p>
    <w:p w14:paraId="12CAAAB7" w14:textId="5554712B" w:rsidR="00193289" w:rsidRPr="00193289" w:rsidRDefault="00193289" w:rsidP="000157DE">
      <w:pPr>
        <w:spacing w:before="200" w:after="200" w:line="240" w:lineRule="auto"/>
        <w:ind w:firstLine="720"/>
        <w:jc w:val="both"/>
        <w:rPr>
          <w:rFonts w:ascii="Times New Roman" w:eastAsia="Times New Roman" w:hAnsi="Times New Roman" w:cs="Times New Roman"/>
          <w:b/>
          <w:i/>
          <w:sz w:val="20"/>
          <w:szCs w:val="20"/>
        </w:rPr>
      </w:pPr>
      <w:r w:rsidRPr="00193289">
        <w:rPr>
          <w:rFonts w:ascii="Times New Roman" w:eastAsia="Times New Roman" w:hAnsi="Times New Roman" w:cs="Times New Roman"/>
          <w:b/>
          <w:i/>
          <w:sz w:val="20"/>
          <w:szCs w:val="20"/>
        </w:rPr>
        <w:t>Keywords</w:t>
      </w:r>
      <w:r>
        <w:rPr>
          <w:rFonts w:ascii="Times New Roman" w:eastAsia="Times New Roman" w:hAnsi="Times New Roman" w:cs="Times New Roman"/>
          <w:b/>
          <w:i/>
          <w:sz w:val="20"/>
          <w:szCs w:val="20"/>
        </w:rPr>
        <w:t xml:space="preserve"> </w:t>
      </w:r>
      <w:r w:rsidRPr="00193289">
        <w:rPr>
          <w:rFonts w:ascii="Times New Roman" w:eastAsia="Times New Roman" w:hAnsi="Times New Roman" w:cs="Times New Roman"/>
          <w:b/>
          <w:i/>
          <w:sz w:val="20"/>
          <w:szCs w:val="20"/>
        </w:rPr>
        <w:t>—</w:t>
      </w:r>
      <w:r>
        <w:rPr>
          <w:rFonts w:ascii="Times New Roman" w:eastAsia="Times New Roman" w:hAnsi="Times New Roman" w:cs="Times New Roman"/>
          <w:b/>
          <w:i/>
          <w:sz w:val="20"/>
          <w:szCs w:val="20"/>
        </w:rPr>
        <w:t xml:space="preserve"> </w:t>
      </w:r>
      <w:r w:rsidR="000157DE">
        <w:rPr>
          <w:rFonts w:ascii="Times New Roman" w:eastAsia="Times New Roman" w:hAnsi="Times New Roman" w:cs="Times New Roman"/>
          <w:b/>
          <w:i/>
          <w:sz w:val="20"/>
          <w:szCs w:val="20"/>
        </w:rPr>
        <w:t>e</w:t>
      </w:r>
      <w:r>
        <w:rPr>
          <w:rFonts w:ascii="Times New Roman" w:eastAsia="Times New Roman" w:hAnsi="Times New Roman" w:cs="Times New Roman"/>
          <w:b/>
          <w:i/>
          <w:sz w:val="20"/>
          <w:szCs w:val="20"/>
        </w:rPr>
        <w:t>igenface, image classification, K Nearest Neighbors (KNN), Principal Component Analysis (PCA)</w:t>
      </w:r>
    </w:p>
    <w:p w14:paraId="139DD328" w14:textId="4A1B68A6" w:rsidR="006D5169" w:rsidRPr="00193289" w:rsidRDefault="006D2B69" w:rsidP="000157DE">
      <w:pPr>
        <w:spacing w:before="200" w:after="200" w:line="240" w:lineRule="auto"/>
        <w:jc w:val="center"/>
        <w:rPr>
          <w:rStyle w:val="SubtleReference"/>
          <w:rFonts w:ascii="Times New Roman" w:hAnsi="Times New Roman" w:cs="Times New Roman"/>
          <w:color w:val="auto"/>
          <w:sz w:val="20"/>
          <w:szCs w:val="20"/>
        </w:rPr>
      </w:pPr>
      <w:r w:rsidRPr="00193289">
        <w:rPr>
          <w:rStyle w:val="SubtleReference"/>
          <w:rFonts w:ascii="Times New Roman" w:hAnsi="Times New Roman" w:cs="Times New Roman"/>
          <w:color w:val="auto"/>
          <w:sz w:val="20"/>
          <w:szCs w:val="20"/>
        </w:rPr>
        <w:t xml:space="preserve">I. </w:t>
      </w:r>
      <w:r w:rsidR="00193289">
        <w:rPr>
          <w:rStyle w:val="SubtleReference"/>
          <w:rFonts w:ascii="Times New Roman" w:hAnsi="Times New Roman" w:cs="Times New Roman"/>
          <w:color w:val="auto"/>
          <w:sz w:val="20"/>
          <w:szCs w:val="20"/>
        </w:rPr>
        <w:t>Introduction</w:t>
      </w:r>
    </w:p>
    <w:p w14:paraId="28BA588F" w14:textId="3021791A" w:rsidR="006D5169" w:rsidRPr="00193289" w:rsidRDefault="006D2B69" w:rsidP="000157DE">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In the realm of computer vision, the quest for robust and efficient face image classification algorithms has been an ongoing pursuit. The ability to identify and classify faces</w:t>
      </w:r>
      <w:r w:rsidR="00614B95">
        <w:rPr>
          <w:rFonts w:ascii="Times New Roman" w:eastAsia="Times New Roman" w:hAnsi="Times New Roman" w:cs="Times New Roman"/>
          <w:sz w:val="20"/>
          <w:szCs w:val="20"/>
        </w:rPr>
        <w:t xml:space="preserve"> </w:t>
      </w:r>
      <w:r w:rsidR="00614B95" w:rsidRPr="00193289">
        <w:rPr>
          <w:rFonts w:ascii="Times New Roman" w:eastAsia="Times New Roman" w:hAnsi="Times New Roman" w:cs="Times New Roman"/>
          <w:sz w:val="20"/>
          <w:szCs w:val="20"/>
        </w:rPr>
        <w:t>accurately</w:t>
      </w:r>
      <w:r w:rsidRPr="00193289">
        <w:rPr>
          <w:rFonts w:ascii="Times New Roman" w:eastAsia="Times New Roman" w:hAnsi="Times New Roman" w:cs="Times New Roman"/>
          <w:sz w:val="20"/>
          <w:szCs w:val="20"/>
        </w:rPr>
        <w:t xml:space="preserve"> is fundamental in various applications, ranging from security systems to user authentication. In this project, we embark</w:t>
      </w:r>
      <w:r w:rsidR="000C4FB4">
        <w:rPr>
          <w:rFonts w:ascii="Times New Roman" w:eastAsia="Times New Roman" w:hAnsi="Times New Roman" w:cs="Times New Roman"/>
          <w:sz w:val="20"/>
          <w:szCs w:val="20"/>
        </w:rPr>
        <w:t xml:space="preserve"> </w:t>
      </w:r>
      <w:r w:rsidRPr="00193289">
        <w:rPr>
          <w:rFonts w:ascii="Times New Roman" w:eastAsia="Times New Roman" w:hAnsi="Times New Roman" w:cs="Times New Roman"/>
          <w:sz w:val="20"/>
          <w:szCs w:val="20"/>
        </w:rPr>
        <w:t xml:space="preserve">on an investigation into the performance of a combined approach utilizing K Nearest Neighbors (KNN) and Principal Component Analysis (PCA) for face image classification. The selection of KNN and PCA stems from their respective strengths in handling classification tasks and dimensionality reduction. We would like to re-implement the approach described by [1] to extract facial features from the datasets, followed by applying the KNN algorithm to perform face classification. </w:t>
      </w:r>
    </w:p>
    <w:p w14:paraId="0FE4342D" w14:textId="71E40742" w:rsidR="006D5169" w:rsidRPr="00193289" w:rsidRDefault="006D2B69" w:rsidP="000157DE">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 xml:space="preserve">However, this combination of techniques is easily affected by noises in datasets, such as differences </w:t>
      </w:r>
      <w:r w:rsidR="009C2572">
        <w:rPr>
          <w:rFonts w:ascii="Times New Roman" w:eastAsia="Times New Roman" w:hAnsi="Times New Roman" w:cs="Times New Roman"/>
          <w:sz w:val="20"/>
          <w:szCs w:val="20"/>
        </w:rPr>
        <w:t>in</w:t>
      </w:r>
      <w:r w:rsidRPr="00193289">
        <w:rPr>
          <w:rFonts w:ascii="Times New Roman" w:eastAsia="Times New Roman" w:hAnsi="Times New Roman" w:cs="Times New Roman"/>
          <w:sz w:val="20"/>
          <w:szCs w:val="20"/>
        </w:rPr>
        <w:t xml:space="preserve"> viewpoints and positioning of faces [2]. Therefore, we aim to address the question: How does the combination of KNN and PCA perform in the classification of face images under different noise scenarios? To investigate this, we </w:t>
      </w:r>
      <w:proofErr w:type="gramStart"/>
      <w:r w:rsidRPr="00193289">
        <w:rPr>
          <w:rFonts w:ascii="Times New Roman" w:eastAsia="Times New Roman" w:hAnsi="Times New Roman" w:cs="Times New Roman"/>
          <w:sz w:val="20"/>
          <w:szCs w:val="20"/>
        </w:rPr>
        <w:t>apply</w:t>
      </w:r>
      <w:proofErr w:type="gramEnd"/>
      <w:r w:rsidRPr="00193289">
        <w:rPr>
          <w:rFonts w:ascii="Times New Roman" w:eastAsia="Times New Roman" w:hAnsi="Times New Roman" w:cs="Times New Roman"/>
          <w:sz w:val="20"/>
          <w:szCs w:val="20"/>
        </w:rPr>
        <w:t xml:space="preserve"> the same strategy on </w:t>
      </w:r>
      <w:r w:rsidRPr="00193289">
        <w:rPr>
          <w:rFonts w:ascii="Times New Roman" w:eastAsia="Times New Roman" w:hAnsi="Times New Roman" w:cs="Times New Roman"/>
          <w:sz w:val="20"/>
          <w:szCs w:val="20"/>
        </w:rPr>
        <w:t xml:space="preserve">two different human face datasets, one with low noise level, the other with high noise level, and compare how much the performance was impaired by the noise. To further extend the scope, we explore the adaptability of this technique to animal face classification for the sake of species recognition, testing its mettle on a dataset featuring non-human faces. The </w:t>
      </w:r>
      <w:proofErr w:type="gramStart"/>
      <w:r w:rsidRPr="00193289">
        <w:rPr>
          <w:rFonts w:ascii="Times New Roman" w:eastAsia="Times New Roman" w:hAnsi="Times New Roman" w:cs="Times New Roman"/>
          <w:sz w:val="20"/>
          <w:szCs w:val="20"/>
        </w:rPr>
        <w:t xml:space="preserve">ultimate </w:t>
      </w:r>
      <w:r w:rsidR="00652BEA">
        <w:rPr>
          <w:rFonts w:ascii="Times New Roman" w:eastAsia="Times New Roman" w:hAnsi="Times New Roman" w:cs="Times New Roman"/>
          <w:sz w:val="20"/>
          <w:szCs w:val="20"/>
        </w:rPr>
        <w:t>goal</w:t>
      </w:r>
      <w:proofErr w:type="gramEnd"/>
      <w:r w:rsidRPr="00193289">
        <w:rPr>
          <w:rFonts w:ascii="Times New Roman" w:eastAsia="Times New Roman" w:hAnsi="Times New Roman" w:cs="Times New Roman"/>
          <w:sz w:val="20"/>
          <w:szCs w:val="20"/>
        </w:rPr>
        <w:t xml:space="preserve"> is to discern under what scenarios the combination of KNN and PCA yields optimal performance in face image classification.</w:t>
      </w:r>
    </w:p>
    <w:p w14:paraId="41D455B9" w14:textId="01A94A92" w:rsidR="000C4FB4" w:rsidRPr="00193289" w:rsidRDefault="000C4FB4" w:rsidP="000C4FB4">
      <w:pPr>
        <w:spacing w:before="200" w:after="200" w:line="240" w:lineRule="auto"/>
        <w:jc w:val="center"/>
        <w:rPr>
          <w:rStyle w:val="SubtleReference"/>
          <w:rFonts w:ascii="Times New Roman" w:hAnsi="Times New Roman" w:cs="Times New Roman"/>
          <w:color w:val="auto"/>
          <w:sz w:val="20"/>
          <w:szCs w:val="20"/>
        </w:rPr>
      </w:pPr>
      <w:r w:rsidRPr="00193289">
        <w:rPr>
          <w:rStyle w:val="SubtleReference"/>
          <w:rFonts w:ascii="Times New Roman" w:hAnsi="Times New Roman" w:cs="Times New Roman"/>
          <w:color w:val="auto"/>
          <w:sz w:val="20"/>
          <w:szCs w:val="20"/>
        </w:rPr>
        <w:t>I</w:t>
      </w:r>
      <w:r>
        <w:rPr>
          <w:rStyle w:val="SubtleReference"/>
          <w:rFonts w:ascii="Times New Roman" w:hAnsi="Times New Roman" w:cs="Times New Roman"/>
          <w:color w:val="auto"/>
          <w:sz w:val="20"/>
          <w:szCs w:val="20"/>
        </w:rPr>
        <w:t>I. Datasets</w:t>
      </w:r>
    </w:p>
    <w:p w14:paraId="1836A76D" w14:textId="77777777" w:rsidR="006D5169" w:rsidRPr="000C4FB4" w:rsidRDefault="006D2B69" w:rsidP="000157DE">
      <w:pPr>
        <w:spacing w:before="200" w:after="200" w:line="240" w:lineRule="auto"/>
        <w:jc w:val="both"/>
        <w:rPr>
          <w:rFonts w:ascii="Times New Roman" w:eastAsia="Times New Roman" w:hAnsi="Times New Roman" w:cs="Times New Roman"/>
          <w:i/>
          <w:iCs/>
          <w:sz w:val="20"/>
          <w:szCs w:val="20"/>
        </w:rPr>
      </w:pPr>
      <w:bookmarkStart w:id="0" w:name="_Hlk152530317"/>
      <w:r w:rsidRPr="000C4FB4">
        <w:rPr>
          <w:rFonts w:ascii="Times New Roman" w:eastAsia="Times New Roman" w:hAnsi="Times New Roman" w:cs="Times New Roman"/>
          <w:i/>
          <w:iCs/>
          <w:sz w:val="20"/>
          <w:szCs w:val="20"/>
        </w:rPr>
        <w:t xml:space="preserve">A. </w:t>
      </w:r>
      <w:bookmarkEnd w:id="0"/>
      <w:r w:rsidRPr="000C4FB4">
        <w:rPr>
          <w:rFonts w:ascii="Times New Roman" w:eastAsia="Times New Roman" w:hAnsi="Times New Roman" w:cs="Times New Roman"/>
          <w:i/>
          <w:iCs/>
          <w:sz w:val="20"/>
          <w:szCs w:val="20"/>
        </w:rPr>
        <w:t>Olivetti Faces Dataset</w:t>
      </w:r>
    </w:p>
    <w:p w14:paraId="03C1BB1F" w14:textId="074E295B" w:rsidR="006D5169" w:rsidRPr="00193289" w:rsidRDefault="006D2B69" w:rsidP="000C4FB4">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 xml:space="preserve">The first dataset, obtained </w:t>
      </w:r>
      <w:r w:rsidR="000C4FB4">
        <w:rPr>
          <w:rFonts w:ascii="Times New Roman" w:eastAsia="Times New Roman" w:hAnsi="Times New Roman" w:cs="Times New Roman"/>
          <w:sz w:val="20"/>
          <w:szCs w:val="20"/>
        </w:rPr>
        <w:t>from</w:t>
      </w:r>
      <w:r w:rsidRPr="00193289">
        <w:rPr>
          <w:rFonts w:ascii="Times New Roman" w:eastAsia="Times New Roman" w:hAnsi="Times New Roman" w:cs="Times New Roman"/>
          <w:sz w:val="20"/>
          <w:szCs w:val="20"/>
        </w:rPr>
        <w:t xml:space="preserve"> </w:t>
      </w:r>
      <w:r w:rsidR="000C4FB4">
        <w:rPr>
          <w:rFonts w:ascii="Times New Roman" w:eastAsia="Times New Roman" w:hAnsi="Times New Roman" w:cs="Times New Roman"/>
          <w:sz w:val="20"/>
          <w:szCs w:val="20"/>
        </w:rPr>
        <w:t xml:space="preserve">the python library </w:t>
      </w:r>
      <w:proofErr w:type="spellStart"/>
      <w:proofErr w:type="gramStart"/>
      <w:r w:rsidRPr="00193289">
        <w:rPr>
          <w:rFonts w:ascii="Times New Roman" w:eastAsia="Times New Roman" w:hAnsi="Times New Roman" w:cs="Times New Roman"/>
          <w:sz w:val="20"/>
          <w:szCs w:val="20"/>
        </w:rPr>
        <w:t>sklearn.datasets</w:t>
      </w:r>
      <w:proofErr w:type="gramEnd"/>
      <w:r w:rsidRPr="00193289">
        <w:rPr>
          <w:rFonts w:ascii="Times New Roman" w:eastAsia="Times New Roman" w:hAnsi="Times New Roman" w:cs="Times New Roman"/>
          <w:sz w:val="20"/>
          <w:szCs w:val="20"/>
        </w:rPr>
        <w:t>.fetch_olivetti_faces</w:t>
      </w:r>
      <w:proofErr w:type="spellEnd"/>
      <w:r w:rsidRPr="00193289">
        <w:rPr>
          <w:rFonts w:ascii="Times New Roman" w:eastAsia="Times New Roman" w:hAnsi="Times New Roman" w:cs="Times New Roman"/>
          <w:sz w:val="20"/>
          <w:szCs w:val="20"/>
        </w:rPr>
        <w:t xml:space="preserve">, consists of 400 </w:t>
      </w:r>
      <w:r w:rsidR="000C4FB4">
        <w:rPr>
          <w:rFonts w:ascii="Times New Roman" w:eastAsia="Times New Roman" w:hAnsi="Times New Roman" w:cs="Times New Roman"/>
          <w:sz w:val="20"/>
          <w:szCs w:val="20"/>
        </w:rPr>
        <w:t>gray scale</w:t>
      </w:r>
      <w:r w:rsidRPr="00193289">
        <w:rPr>
          <w:rFonts w:ascii="Times New Roman" w:eastAsia="Times New Roman" w:hAnsi="Times New Roman" w:cs="Times New Roman"/>
          <w:sz w:val="20"/>
          <w:szCs w:val="20"/>
        </w:rPr>
        <w:t xml:space="preserve"> images capturing the faces of 40 individuals. Each image has dimensions of 64x64 pixels, and the backgrounds are consistently clean. Notably, all faces are well-posed, with subjects positioned in the middle and images taken at a uniform distance, and it is therefore considered as a dataset with low noise level.</w:t>
      </w:r>
      <w:r w:rsidR="00652BEA">
        <w:rPr>
          <w:rFonts w:ascii="Times New Roman" w:eastAsia="Times New Roman" w:hAnsi="Times New Roman" w:cs="Times New Roman"/>
          <w:sz w:val="20"/>
          <w:szCs w:val="20"/>
        </w:rPr>
        <w:t xml:space="preserve"> Figure 1 shows 16 images selected randomly from this dataset.</w:t>
      </w:r>
    </w:p>
    <w:p w14:paraId="3A34426B" w14:textId="77777777" w:rsidR="006D5169" w:rsidRPr="00193289" w:rsidRDefault="006D2B69" w:rsidP="00652BEA">
      <w:pPr>
        <w:spacing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7A825000" wp14:editId="25EF2E51">
            <wp:extent cx="2520000" cy="576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r="50737"/>
                    <a:stretch>
                      <a:fillRect/>
                    </a:stretch>
                  </pic:blipFill>
                  <pic:spPr>
                    <a:xfrm>
                      <a:off x="0" y="0"/>
                      <a:ext cx="2520000" cy="576000"/>
                    </a:xfrm>
                    <a:prstGeom prst="rect">
                      <a:avLst/>
                    </a:prstGeom>
                    <a:ln/>
                  </pic:spPr>
                </pic:pic>
              </a:graphicData>
            </a:graphic>
          </wp:inline>
        </w:drawing>
      </w:r>
    </w:p>
    <w:p w14:paraId="01E4D885" w14:textId="77777777" w:rsidR="006D5169" w:rsidRPr="00193289" w:rsidRDefault="006D2B69" w:rsidP="00652BEA">
      <w:pPr>
        <w:spacing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7128D854" wp14:editId="0B01D833">
            <wp:extent cx="2520000" cy="576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50929"/>
                    <a:stretch>
                      <a:fillRect/>
                    </a:stretch>
                  </pic:blipFill>
                  <pic:spPr>
                    <a:xfrm>
                      <a:off x="0" y="0"/>
                      <a:ext cx="2520000" cy="576000"/>
                    </a:xfrm>
                    <a:prstGeom prst="rect">
                      <a:avLst/>
                    </a:prstGeom>
                    <a:ln/>
                  </pic:spPr>
                </pic:pic>
              </a:graphicData>
            </a:graphic>
          </wp:inline>
        </w:drawing>
      </w:r>
    </w:p>
    <w:p w14:paraId="43530B08" w14:textId="77777777" w:rsidR="006D5169" w:rsidRPr="00193289" w:rsidRDefault="006D2B69" w:rsidP="00652BEA">
      <w:pPr>
        <w:spacing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66E88A1C" wp14:editId="1687ACA0">
            <wp:extent cx="2520000" cy="540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r="50608"/>
                    <a:stretch>
                      <a:fillRect/>
                    </a:stretch>
                  </pic:blipFill>
                  <pic:spPr>
                    <a:xfrm>
                      <a:off x="0" y="0"/>
                      <a:ext cx="2520000" cy="540000"/>
                    </a:xfrm>
                    <a:prstGeom prst="rect">
                      <a:avLst/>
                    </a:prstGeom>
                    <a:ln/>
                  </pic:spPr>
                </pic:pic>
              </a:graphicData>
            </a:graphic>
          </wp:inline>
        </w:drawing>
      </w:r>
    </w:p>
    <w:p w14:paraId="63DB0BE5" w14:textId="77777777" w:rsidR="006D5169" w:rsidRDefault="006D2B69" w:rsidP="00652BEA">
      <w:pPr>
        <w:spacing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68D616C0" wp14:editId="560A5DAB">
            <wp:extent cx="2520000" cy="5760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50801"/>
                    <a:stretch>
                      <a:fillRect/>
                    </a:stretch>
                  </pic:blipFill>
                  <pic:spPr>
                    <a:xfrm>
                      <a:off x="0" y="0"/>
                      <a:ext cx="2520000" cy="576000"/>
                    </a:xfrm>
                    <a:prstGeom prst="rect">
                      <a:avLst/>
                    </a:prstGeom>
                    <a:ln/>
                  </pic:spPr>
                </pic:pic>
              </a:graphicData>
            </a:graphic>
          </wp:inline>
        </w:drawing>
      </w:r>
    </w:p>
    <w:p w14:paraId="487D4006" w14:textId="3C3BE4D3" w:rsidR="00110EE0" w:rsidRDefault="00110EE0" w:rsidP="00110EE0">
      <w:pPr>
        <w:spacing w:before="200" w:after="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w:t>
      </w:r>
    </w:p>
    <w:p w14:paraId="26DDE141" w14:textId="77777777" w:rsidR="00652BEA" w:rsidRPr="000C4FB4" w:rsidRDefault="00652BEA" w:rsidP="00652BEA">
      <w:pPr>
        <w:spacing w:before="200" w:after="200" w:line="240" w:lineRule="auto"/>
        <w:rPr>
          <w:rFonts w:ascii="Times New Roman" w:eastAsia="Times New Roman" w:hAnsi="Times New Roman" w:cs="Times New Roman"/>
          <w:i/>
          <w:iCs/>
          <w:sz w:val="20"/>
          <w:szCs w:val="20"/>
        </w:rPr>
      </w:pPr>
      <w:r w:rsidRPr="000C4FB4">
        <w:rPr>
          <w:rFonts w:ascii="Times New Roman" w:eastAsia="Times New Roman" w:hAnsi="Times New Roman" w:cs="Times New Roman"/>
          <w:i/>
          <w:iCs/>
          <w:sz w:val="20"/>
          <w:szCs w:val="20"/>
        </w:rPr>
        <w:t>B. Kaggle Avengers Faces Dataset</w:t>
      </w:r>
    </w:p>
    <w:p w14:paraId="4E16ADE4" w14:textId="1227DDB0" w:rsidR="00652BEA" w:rsidRPr="00193289" w:rsidRDefault="00652BEA" w:rsidP="00652BEA">
      <w:pPr>
        <w:spacing w:before="200" w:after="200" w:line="240" w:lineRule="auto"/>
        <w:ind w:firstLine="720"/>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 xml:space="preserve">The second dataset, sourced from Kaggle, comprises 394 </w:t>
      </w:r>
      <w:r w:rsidR="009C2572">
        <w:rPr>
          <w:rFonts w:ascii="Times New Roman" w:eastAsia="Times New Roman" w:hAnsi="Times New Roman" w:cs="Times New Roman"/>
          <w:sz w:val="20"/>
          <w:szCs w:val="20"/>
        </w:rPr>
        <w:t>images,</w:t>
      </w:r>
      <w:r w:rsidRPr="00193289">
        <w:rPr>
          <w:rFonts w:ascii="Times New Roman" w:eastAsia="Times New Roman" w:hAnsi="Times New Roman" w:cs="Times New Roman"/>
          <w:sz w:val="20"/>
          <w:szCs w:val="20"/>
        </w:rPr>
        <w:t xml:space="preserve"> featuring five different individuals.</w:t>
      </w:r>
    </w:p>
    <w:p w14:paraId="7544A723" w14:textId="77777777" w:rsidR="00110EE0" w:rsidRPr="00193289" w:rsidRDefault="00110EE0" w:rsidP="00652BEA">
      <w:pPr>
        <w:spacing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lastRenderedPageBreak/>
        <w:drawing>
          <wp:inline distT="19050" distB="19050" distL="19050" distR="19050" wp14:anchorId="251DFAA3" wp14:editId="0E041275">
            <wp:extent cx="2520000" cy="540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r="50737"/>
                    <a:stretch>
                      <a:fillRect/>
                    </a:stretch>
                  </pic:blipFill>
                  <pic:spPr>
                    <a:xfrm>
                      <a:off x="0" y="0"/>
                      <a:ext cx="2520000" cy="540000"/>
                    </a:xfrm>
                    <a:prstGeom prst="rect">
                      <a:avLst/>
                    </a:prstGeom>
                    <a:ln/>
                  </pic:spPr>
                </pic:pic>
              </a:graphicData>
            </a:graphic>
          </wp:inline>
        </w:drawing>
      </w:r>
    </w:p>
    <w:p w14:paraId="65CCD35D" w14:textId="77777777" w:rsidR="00110EE0" w:rsidRPr="00193289" w:rsidRDefault="00110EE0" w:rsidP="00652BEA">
      <w:pPr>
        <w:spacing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47B2D422" wp14:editId="5E5AA7BE">
            <wp:extent cx="2520000" cy="5400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l="50673"/>
                    <a:stretch>
                      <a:fillRect/>
                    </a:stretch>
                  </pic:blipFill>
                  <pic:spPr>
                    <a:xfrm>
                      <a:off x="0" y="0"/>
                      <a:ext cx="2520000" cy="540000"/>
                    </a:xfrm>
                    <a:prstGeom prst="rect">
                      <a:avLst/>
                    </a:prstGeom>
                    <a:ln/>
                  </pic:spPr>
                </pic:pic>
              </a:graphicData>
            </a:graphic>
          </wp:inline>
        </w:drawing>
      </w:r>
    </w:p>
    <w:p w14:paraId="7DD5751E" w14:textId="77777777" w:rsidR="00110EE0" w:rsidRPr="00193289" w:rsidRDefault="00110EE0" w:rsidP="00652BEA">
      <w:pPr>
        <w:spacing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1B48C6C1" wp14:editId="4F4B04F6">
            <wp:extent cx="2520000" cy="540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r="50737"/>
                    <a:stretch>
                      <a:fillRect/>
                    </a:stretch>
                  </pic:blipFill>
                  <pic:spPr>
                    <a:xfrm>
                      <a:off x="0" y="0"/>
                      <a:ext cx="2520000" cy="540000"/>
                    </a:xfrm>
                    <a:prstGeom prst="rect">
                      <a:avLst/>
                    </a:prstGeom>
                    <a:ln/>
                  </pic:spPr>
                </pic:pic>
              </a:graphicData>
            </a:graphic>
          </wp:inline>
        </w:drawing>
      </w:r>
    </w:p>
    <w:p w14:paraId="00FAF40B" w14:textId="77777777" w:rsidR="00110EE0" w:rsidRDefault="00110EE0" w:rsidP="00652BEA">
      <w:pPr>
        <w:spacing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0BD695DC" wp14:editId="6CC88B52">
            <wp:extent cx="2520000" cy="5400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50929"/>
                    <a:stretch>
                      <a:fillRect/>
                    </a:stretch>
                  </pic:blipFill>
                  <pic:spPr>
                    <a:xfrm>
                      <a:off x="0" y="0"/>
                      <a:ext cx="2520000" cy="540000"/>
                    </a:xfrm>
                    <a:prstGeom prst="rect">
                      <a:avLst/>
                    </a:prstGeom>
                    <a:ln/>
                  </pic:spPr>
                </pic:pic>
              </a:graphicData>
            </a:graphic>
          </wp:inline>
        </w:drawing>
      </w:r>
    </w:p>
    <w:p w14:paraId="0BDB4076" w14:textId="4D57E8FB" w:rsidR="00110EE0" w:rsidRPr="00110EE0" w:rsidRDefault="00110EE0" w:rsidP="00110EE0">
      <w:pPr>
        <w:spacing w:before="200" w:after="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w:t>
      </w:r>
    </w:p>
    <w:p w14:paraId="52FD14EB" w14:textId="20B2C410" w:rsidR="006D5169" w:rsidRPr="00193289" w:rsidRDefault="00652BEA" w:rsidP="000C4FB4">
      <w:pPr>
        <w:spacing w:before="200" w:after="20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2 are 16 images selected randomly from this dataset. </w:t>
      </w:r>
      <w:r w:rsidR="006D2B69" w:rsidRPr="00193289">
        <w:rPr>
          <w:rFonts w:ascii="Times New Roman" w:eastAsia="Times New Roman" w:hAnsi="Times New Roman" w:cs="Times New Roman"/>
          <w:sz w:val="20"/>
          <w:szCs w:val="20"/>
        </w:rPr>
        <w:t xml:space="preserve">While the backgrounds are relatively clean, the faces are poorly posed, particularly concerning their positioning within the images. </w:t>
      </w:r>
      <w:r>
        <w:rPr>
          <w:rFonts w:ascii="Times New Roman" w:eastAsia="Times New Roman" w:hAnsi="Times New Roman" w:cs="Times New Roman"/>
          <w:sz w:val="20"/>
          <w:szCs w:val="20"/>
        </w:rPr>
        <w:t>We</w:t>
      </w:r>
      <w:r w:rsidR="006D2B69" w:rsidRPr="00193289">
        <w:rPr>
          <w:rFonts w:ascii="Times New Roman" w:eastAsia="Times New Roman" w:hAnsi="Times New Roman" w:cs="Times New Roman"/>
          <w:sz w:val="20"/>
          <w:szCs w:val="20"/>
        </w:rPr>
        <w:t xml:space="preserve"> addressed an issue where </w:t>
      </w:r>
      <w:r>
        <w:rPr>
          <w:rFonts w:ascii="Times New Roman" w:eastAsia="Times New Roman" w:hAnsi="Times New Roman" w:cs="Times New Roman"/>
          <w:sz w:val="20"/>
          <w:szCs w:val="20"/>
        </w:rPr>
        <w:t xml:space="preserve">the </w:t>
      </w:r>
      <w:r w:rsidR="006D2B69" w:rsidRPr="00193289">
        <w:rPr>
          <w:rFonts w:ascii="Times New Roman" w:eastAsia="Times New Roman" w:hAnsi="Times New Roman" w:cs="Times New Roman"/>
          <w:sz w:val="20"/>
          <w:szCs w:val="20"/>
        </w:rPr>
        <w:t xml:space="preserve">validation and testing set contains duplicates of the training set, potentially inflating prediction accuracy. These images were consequently removed from the training set. </w:t>
      </w:r>
      <w:r>
        <w:rPr>
          <w:rFonts w:ascii="Times New Roman" w:eastAsia="Times New Roman" w:hAnsi="Times New Roman" w:cs="Times New Roman"/>
          <w:sz w:val="20"/>
          <w:szCs w:val="20"/>
        </w:rPr>
        <w:t>The</w:t>
      </w:r>
      <w:r w:rsidR="006D2B69" w:rsidRPr="00193289">
        <w:rPr>
          <w:rFonts w:ascii="Times New Roman" w:eastAsia="Times New Roman" w:hAnsi="Times New Roman" w:cs="Times New Roman"/>
          <w:sz w:val="20"/>
          <w:szCs w:val="20"/>
        </w:rPr>
        <w:t xml:space="preserve"> validation set and training set were merged for the sake of k-fold cross validation, leaving 30 to 40 training samples per individual.</w:t>
      </w:r>
    </w:p>
    <w:p w14:paraId="4A09DE57" w14:textId="22BB114A" w:rsidR="006D5169" w:rsidRPr="000C4FB4" w:rsidRDefault="000C4FB4" w:rsidP="00110EE0">
      <w:pPr>
        <w:spacing w:before="200" w:after="200" w:line="240" w:lineRule="auto"/>
        <w:jc w:val="both"/>
        <w:rPr>
          <w:rFonts w:ascii="Times New Roman" w:eastAsia="Times New Roman" w:hAnsi="Times New Roman" w:cs="Times New Roman"/>
          <w:i/>
          <w:iCs/>
          <w:sz w:val="20"/>
          <w:szCs w:val="20"/>
        </w:rPr>
      </w:pPr>
      <w:r w:rsidRPr="000C4FB4">
        <w:rPr>
          <w:rFonts w:ascii="Times New Roman" w:eastAsia="Times New Roman" w:hAnsi="Times New Roman" w:cs="Times New Roman"/>
          <w:i/>
          <w:iCs/>
          <w:sz w:val="20"/>
          <w:szCs w:val="20"/>
        </w:rPr>
        <w:t xml:space="preserve">C. </w:t>
      </w:r>
      <w:r w:rsidR="006D2B69" w:rsidRPr="000C4FB4">
        <w:rPr>
          <w:rFonts w:ascii="Times New Roman" w:eastAsia="Times New Roman" w:hAnsi="Times New Roman" w:cs="Times New Roman"/>
          <w:i/>
          <w:iCs/>
          <w:sz w:val="20"/>
          <w:szCs w:val="20"/>
        </w:rPr>
        <w:t>Kaggle Animal Faces Dataset</w:t>
      </w:r>
    </w:p>
    <w:p w14:paraId="77A37A9B" w14:textId="4328104A" w:rsidR="006D5169" w:rsidRPr="00193289" w:rsidRDefault="006D2B69" w:rsidP="00110EE0">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 xml:space="preserve">The third dataset, extracted from Kaggle's Animal Faces collection, encompasses 16,130 images representing three distinct subjects: cat, dog, and wild. To streamline our implementation, we manually classified the "wild" category into subclasses named under different species. Due to the dataset's extensive size, we opted to </w:t>
      </w:r>
      <w:r w:rsidR="00652BEA">
        <w:rPr>
          <w:rFonts w:ascii="Times New Roman" w:eastAsia="Times New Roman" w:hAnsi="Times New Roman" w:cs="Times New Roman"/>
          <w:sz w:val="20"/>
          <w:szCs w:val="20"/>
        </w:rPr>
        <w:t>use</w:t>
      </w:r>
      <w:r w:rsidRPr="00193289">
        <w:rPr>
          <w:rFonts w:ascii="Times New Roman" w:eastAsia="Times New Roman" w:hAnsi="Times New Roman" w:cs="Times New Roman"/>
          <w:sz w:val="20"/>
          <w:szCs w:val="20"/>
        </w:rPr>
        <w:t xml:space="preserve"> only half of the images while ensuring an equal distribution of samples across all classes. Therefore, only half of the classes, namely cat, dog, </w:t>
      </w:r>
      <w:proofErr w:type="gramStart"/>
      <w:r w:rsidRPr="00193289">
        <w:rPr>
          <w:rFonts w:ascii="Times New Roman" w:eastAsia="Times New Roman" w:hAnsi="Times New Roman" w:cs="Times New Roman"/>
          <w:sz w:val="20"/>
          <w:szCs w:val="20"/>
        </w:rPr>
        <w:t>tiger</w:t>
      </w:r>
      <w:proofErr w:type="gramEnd"/>
      <w:r w:rsidRPr="00193289">
        <w:rPr>
          <w:rFonts w:ascii="Times New Roman" w:eastAsia="Times New Roman" w:hAnsi="Times New Roman" w:cs="Times New Roman"/>
          <w:sz w:val="20"/>
          <w:szCs w:val="20"/>
        </w:rPr>
        <w:t xml:space="preserve"> and leopard, are used during classification.</w:t>
      </w:r>
      <w:r w:rsidR="00652BEA">
        <w:rPr>
          <w:rFonts w:ascii="Times New Roman" w:eastAsia="Times New Roman" w:hAnsi="Times New Roman" w:cs="Times New Roman"/>
          <w:sz w:val="20"/>
          <w:szCs w:val="20"/>
        </w:rPr>
        <w:t xml:space="preserve"> 16 examples are shown in Figure 3.</w:t>
      </w:r>
    </w:p>
    <w:p w14:paraId="55A385B1" w14:textId="77777777" w:rsidR="006D5169" w:rsidRPr="00193289" w:rsidRDefault="006D2B69" w:rsidP="00652BEA">
      <w:pPr>
        <w:spacing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1797A96D" wp14:editId="02772757">
            <wp:extent cx="2520000" cy="5760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r="50577"/>
                    <a:stretch>
                      <a:fillRect/>
                    </a:stretch>
                  </pic:blipFill>
                  <pic:spPr>
                    <a:xfrm>
                      <a:off x="0" y="0"/>
                      <a:ext cx="2520000" cy="576000"/>
                    </a:xfrm>
                    <a:prstGeom prst="rect">
                      <a:avLst/>
                    </a:prstGeom>
                    <a:ln/>
                  </pic:spPr>
                </pic:pic>
              </a:graphicData>
            </a:graphic>
          </wp:inline>
        </w:drawing>
      </w:r>
    </w:p>
    <w:p w14:paraId="7D4CBB07" w14:textId="77777777" w:rsidR="006D5169" w:rsidRPr="00193289" w:rsidRDefault="006D2B69" w:rsidP="00652BEA">
      <w:pPr>
        <w:spacing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5C6DF6AC" wp14:editId="11D14F45">
            <wp:extent cx="2520000" cy="576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50704"/>
                    <a:stretch>
                      <a:fillRect/>
                    </a:stretch>
                  </pic:blipFill>
                  <pic:spPr>
                    <a:xfrm>
                      <a:off x="0" y="0"/>
                      <a:ext cx="2520000" cy="576000"/>
                    </a:xfrm>
                    <a:prstGeom prst="rect">
                      <a:avLst/>
                    </a:prstGeom>
                    <a:ln/>
                  </pic:spPr>
                </pic:pic>
              </a:graphicData>
            </a:graphic>
          </wp:inline>
        </w:drawing>
      </w:r>
    </w:p>
    <w:p w14:paraId="03AFF2AF" w14:textId="77777777" w:rsidR="006D5169" w:rsidRPr="00193289" w:rsidRDefault="006D2B69" w:rsidP="00652BEA">
      <w:pPr>
        <w:spacing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7FE3BBAA" wp14:editId="4EB4E481">
            <wp:extent cx="2520000" cy="576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r="50480"/>
                    <a:stretch>
                      <a:fillRect/>
                    </a:stretch>
                  </pic:blipFill>
                  <pic:spPr>
                    <a:xfrm>
                      <a:off x="0" y="0"/>
                      <a:ext cx="2520000" cy="576000"/>
                    </a:xfrm>
                    <a:prstGeom prst="rect">
                      <a:avLst/>
                    </a:prstGeom>
                    <a:ln/>
                  </pic:spPr>
                </pic:pic>
              </a:graphicData>
            </a:graphic>
          </wp:inline>
        </w:drawing>
      </w:r>
    </w:p>
    <w:p w14:paraId="0FFDCFDC" w14:textId="77777777" w:rsidR="006D5169" w:rsidRPr="00193289" w:rsidRDefault="006D2B69" w:rsidP="00652BEA">
      <w:pPr>
        <w:spacing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3D5D89E5" wp14:editId="164A9586">
            <wp:extent cx="2520000" cy="5760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50929"/>
                    <a:stretch>
                      <a:fillRect/>
                    </a:stretch>
                  </pic:blipFill>
                  <pic:spPr>
                    <a:xfrm>
                      <a:off x="0" y="0"/>
                      <a:ext cx="2520000" cy="576000"/>
                    </a:xfrm>
                    <a:prstGeom prst="rect">
                      <a:avLst/>
                    </a:prstGeom>
                    <a:ln/>
                  </pic:spPr>
                </pic:pic>
              </a:graphicData>
            </a:graphic>
          </wp:inline>
        </w:drawing>
      </w:r>
    </w:p>
    <w:p w14:paraId="171BEBD0" w14:textId="3E9A22F1" w:rsidR="006D5169" w:rsidRPr="00193289" w:rsidRDefault="00110EE0" w:rsidP="00110EE0">
      <w:pPr>
        <w:spacing w:before="200" w:after="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w:t>
      </w:r>
    </w:p>
    <w:p w14:paraId="7617FA55" w14:textId="4C7ADDEF" w:rsidR="000C4FB4" w:rsidRPr="00193289" w:rsidRDefault="000C4FB4" w:rsidP="000C4FB4">
      <w:pPr>
        <w:spacing w:before="200" w:after="200" w:line="240" w:lineRule="auto"/>
        <w:jc w:val="center"/>
        <w:rPr>
          <w:rStyle w:val="SubtleReference"/>
          <w:rFonts w:ascii="Times New Roman" w:hAnsi="Times New Roman" w:cs="Times New Roman"/>
          <w:color w:val="auto"/>
          <w:sz w:val="20"/>
          <w:szCs w:val="20"/>
        </w:rPr>
      </w:pPr>
      <w:r w:rsidRPr="00193289">
        <w:rPr>
          <w:rStyle w:val="SubtleReference"/>
          <w:rFonts w:ascii="Times New Roman" w:hAnsi="Times New Roman" w:cs="Times New Roman"/>
          <w:color w:val="auto"/>
          <w:sz w:val="20"/>
          <w:szCs w:val="20"/>
        </w:rPr>
        <w:t>I</w:t>
      </w:r>
      <w:r>
        <w:rPr>
          <w:rStyle w:val="SubtleReference"/>
          <w:rFonts w:ascii="Times New Roman" w:hAnsi="Times New Roman" w:cs="Times New Roman"/>
          <w:color w:val="auto"/>
          <w:sz w:val="20"/>
          <w:szCs w:val="20"/>
        </w:rPr>
        <w:t>II. Method</w:t>
      </w:r>
    </w:p>
    <w:p w14:paraId="153D8364" w14:textId="6EE4DFB2" w:rsidR="006D5169" w:rsidRPr="00110EE0" w:rsidRDefault="00110EE0" w:rsidP="000157DE">
      <w:pPr>
        <w:spacing w:before="200" w:after="200" w:line="240" w:lineRule="auto"/>
        <w:jc w:val="both"/>
        <w:rPr>
          <w:rFonts w:ascii="Times New Roman" w:eastAsia="Times New Roman" w:hAnsi="Times New Roman" w:cs="Times New Roman"/>
          <w:i/>
          <w:iCs/>
          <w:sz w:val="20"/>
          <w:szCs w:val="20"/>
        </w:rPr>
      </w:pPr>
      <w:r w:rsidRPr="00110EE0">
        <w:rPr>
          <w:rFonts w:ascii="Times New Roman" w:eastAsia="Times New Roman" w:hAnsi="Times New Roman" w:cs="Times New Roman"/>
          <w:i/>
          <w:iCs/>
          <w:sz w:val="20"/>
          <w:szCs w:val="20"/>
        </w:rPr>
        <w:t xml:space="preserve">A. </w:t>
      </w:r>
      <w:r w:rsidR="006D2B69" w:rsidRPr="00110EE0">
        <w:rPr>
          <w:rFonts w:ascii="Times New Roman" w:eastAsia="Times New Roman" w:hAnsi="Times New Roman" w:cs="Times New Roman"/>
          <w:i/>
          <w:iCs/>
          <w:sz w:val="20"/>
          <w:szCs w:val="20"/>
        </w:rPr>
        <w:t>PCA</w:t>
      </w:r>
    </w:p>
    <w:p w14:paraId="622C9FEE" w14:textId="260AB3AB" w:rsidR="00110EE0" w:rsidRDefault="006D2B69" w:rsidP="000157DE">
      <w:pPr>
        <w:spacing w:before="200" w:after="200" w:line="240" w:lineRule="auto"/>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ab/>
        <w:t>The implementation of Principal Component Analysis</w:t>
      </w:r>
      <w:r w:rsidR="001472EB">
        <w:rPr>
          <w:rFonts w:ascii="Times New Roman" w:eastAsia="Times New Roman" w:hAnsi="Times New Roman" w:cs="Times New Roman"/>
          <w:sz w:val="20"/>
          <w:szCs w:val="20"/>
        </w:rPr>
        <w:t xml:space="preserve"> </w:t>
      </w:r>
      <w:r w:rsidRPr="00193289">
        <w:rPr>
          <w:rFonts w:ascii="Times New Roman" w:eastAsia="Times New Roman" w:hAnsi="Times New Roman" w:cs="Times New Roman"/>
          <w:sz w:val="20"/>
          <w:szCs w:val="20"/>
        </w:rPr>
        <w:t xml:space="preserve">(PCA) was following the descriptions in [1]. Initially, we calculated the mean face by averaging the flattened images. The data was then centered by subtracting the mean face from each image. The covariance matrix </w:t>
      </w:r>
      <m:oMath>
        <m:sSup>
          <m:sSupPr>
            <m:ctrlPr>
              <w:rPr>
                <w:rFonts w:ascii="Cambria Math" w:eastAsia="Times New Roman" w:hAnsi="Cambria Math" w:cs="Times New Roman"/>
                <w:sz w:val="20"/>
                <w:szCs w:val="20"/>
              </w:rPr>
            </m:ctrlPr>
          </m:sSupPr>
          <m:e>
            <m:r>
              <w:rPr>
                <w:rFonts w:ascii="Cambria Math" w:eastAsia="Times New Roman" w:hAnsi="Cambria Math" w:cs="Times New Roman"/>
                <w:sz w:val="20"/>
                <w:szCs w:val="20"/>
              </w:rPr>
              <m:t>D</m:t>
            </m:r>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 xml:space="preserve">D </m:t>
        </m:r>
      </m:oMath>
      <w:r w:rsidRPr="00193289">
        <w:rPr>
          <w:rFonts w:ascii="Times New Roman" w:eastAsia="Times New Roman" w:hAnsi="Times New Roman" w:cs="Times New Roman"/>
          <w:sz w:val="20"/>
          <w:szCs w:val="20"/>
        </w:rPr>
        <w:t>was computed to capture the relationships between features. Eigenvalues and eigenvectors were obtained using the np.linalg.eig function. The eigenvectors were normalized to have a magnitude of 1, and the results were sorted in descending order based on eigenvalues. The designated number of eigenvectors were then selected, providing a reduced-dimensional representation of the data.</w:t>
      </w:r>
    </w:p>
    <w:p w14:paraId="06BA07AC" w14:textId="12201917" w:rsidR="00110EE0" w:rsidRDefault="006D2B69" w:rsidP="00110EE0">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 xml:space="preserve">Notice that in contrast to the conventional </w:t>
      </w:r>
      <m:oMath>
        <m:sSup>
          <m:sSupPr>
            <m:ctrlPr>
              <w:rPr>
                <w:rFonts w:ascii="Cambria Math" w:eastAsia="Times New Roman" w:hAnsi="Cambria Math" w:cs="Times New Roman"/>
                <w:sz w:val="20"/>
                <w:szCs w:val="20"/>
              </w:rPr>
            </m:ctrlPr>
          </m:sSupPr>
          <m:e>
            <m:r>
              <w:rPr>
                <w:rFonts w:ascii="Cambria Math" w:eastAsia="Times New Roman" w:hAnsi="Cambria Math" w:cs="Times New Roman"/>
                <w:sz w:val="20"/>
                <w:szCs w:val="20"/>
              </w:rPr>
              <m:t>DD</m:t>
            </m:r>
          </m:e>
          <m:sup>
            <m:r>
              <w:rPr>
                <w:rFonts w:ascii="Cambria Math" w:eastAsia="Times New Roman" w:hAnsi="Cambria Math" w:cs="Times New Roman"/>
                <w:sz w:val="20"/>
                <w:szCs w:val="20"/>
              </w:rPr>
              <m:t>T</m:t>
            </m:r>
          </m:sup>
        </m:sSup>
      </m:oMath>
      <w:r w:rsidRPr="00193289">
        <w:rPr>
          <w:rFonts w:ascii="Times New Roman" w:eastAsia="Times New Roman" w:hAnsi="Times New Roman" w:cs="Times New Roman"/>
          <w:sz w:val="20"/>
          <w:szCs w:val="20"/>
        </w:rPr>
        <w:t xml:space="preserve"> formulation, the function employed </w:t>
      </w:r>
      <m:oMath>
        <m:sSup>
          <m:sSupPr>
            <m:ctrlPr>
              <w:rPr>
                <w:rFonts w:ascii="Cambria Math" w:eastAsia="Times New Roman" w:hAnsi="Cambria Math" w:cs="Times New Roman"/>
                <w:sz w:val="20"/>
                <w:szCs w:val="20"/>
              </w:rPr>
            </m:ctrlPr>
          </m:sSupPr>
          <m:e>
            <m:r>
              <w:rPr>
                <w:rFonts w:ascii="Cambria Math" w:eastAsia="Times New Roman" w:hAnsi="Cambria Math" w:cs="Times New Roman"/>
                <w:sz w:val="20"/>
                <w:szCs w:val="20"/>
              </w:rPr>
              <m:t>D</m:t>
            </m:r>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D</m:t>
        </m:r>
      </m:oMath>
      <w:r w:rsidRPr="00193289">
        <w:rPr>
          <w:rFonts w:ascii="Times New Roman" w:eastAsia="Times New Roman" w:hAnsi="Times New Roman" w:cs="Times New Roman"/>
          <w:sz w:val="20"/>
          <w:szCs w:val="20"/>
        </w:rPr>
        <w:t xml:space="preserve">. The rationale for this modification lied in the dimensions of </w:t>
      </w:r>
      <m:oMath>
        <m:r>
          <w:rPr>
            <w:rFonts w:ascii="Cambria Math" w:eastAsia="Times New Roman" w:hAnsi="Cambria Math" w:cs="Times New Roman"/>
            <w:sz w:val="20"/>
            <w:szCs w:val="20"/>
          </w:rPr>
          <m:t>D</m:t>
        </m:r>
      </m:oMath>
      <w:r w:rsidRPr="00193289">
        <w:rPr>
          <w:rFonts w:ascii="Times New Roman" w:eastAsia="Times New Roman" w:hAnsi="Times New Roman" w:cs="Times New Roman"/>
          <w:sz w:val="20"/>
          <w:szCs w:val="20"/>
        </w:rPr>
        <w:t xml:space="preserve">, the matrix representing the centered data. Let the number of pixels in each image be M, and let the number of samples in the dataset be M. With </w:t>
      </w:r>
      <m:oMath>
        <m:r>
          <w:rPr>
            <w:rFonts w:ascii="Cambria Math" w:eastAsia="Times New Roman" w:hAnsi="Cambria Math" w:cs="Times New Roman"/>
            <w:sz w:val="20"/>
            <w:szCs w:val="20"/>
          </w:rPr>
          <m:t>D</m:t>
        </m:r>
      </m:oMath>
      <w:r w:rsidRPr="00193289">
        <w:rPr>
          <w:rFonts w:ascii="Times New Roman" w:eastAsia="Times New Roman" w:hAnsi="Times New Roman" w:cs="Times New Roman"/>
          <w:sz w:val="20"/>
          <w:szCs w:val="20"/>
        </w:rPr>
        <w:t xml:space="preserve"> having dimensions of M×N, where the number of pixels significantly exceeded the number of samples, calculating </w:t>
      </w:r>
      <m:oMath>
        <m:sSup>
          <m:sSupPr>
            <m:ctrlPr>
              <w:rPr>
                <w:rFonts w:ascii="Cambria Math" w:eastAsia="Times New Roman" w:hAnsi="Cambria Math" w:cs="Times New Roman"/>
                <w:sz w:val="20"/>
                <w:szCs w:val="20"/>
              </w:rPr>
            </m:ctrlPr>
          </m:sSupPr>
          <m:e>
            <m:r>
              <w:rPr>
                <w:rFonts w:ascii="Cambria Math" w:eastAsia="Times New Roman" w:hAnsi="Cambria Math" w:cs="Times New Roman"/>
                <w:sz w:val="20"/>
                <w:szCs w:val="20"/>
              </w:rPr>
              <m:t>DD</m:t>
            </m:r>
          </m:e>
          <m:sup>
            <m:r>
              <w:rPr>
                <w:rFonts w:ascii="Cambria Math" w:eastAsia="Times New Roman" w:hAnsi="Cambria Math" w:cs="Times New Roman"/>
                <w:sz w:val="20"/>
                <w:szCs w:val="20"/>
              </w:rPr>
              <m:t>T</m:t>
            </m:r>
          </m:sup>
        </m:sSup>
      </m:oMath>
      <w:r w:rsidRPr="00193289">
        <w:rPr>
          <w:rFonts w:ascii="Times New Roman" w:eastAsia="Times New Roman" w:hAnsi="Times New Roman" w:cs="Times New Roman"/>
          <w:sz w:val="20"/>
          <w:szCs w:val="20"/>
        </w:rPr>
        <w:t xml:space="preserve"> would result in an enormous M×M covariance matrix. This operation could be computationally intensive and memory-demanding, especially when the number of pixels was substantial. By opting for </w:t>
      </w:r>
      <m:oMath>
        <m:sSup>
          <m:sSupPr>
            <m:ctrlPr>
              <w:rPr>
                <w:rFonts w:ascii="Cambria Math" w:eastAsia="Times New Roman" w:hAnsi="Cambria Math" w:cs="Times New Roman"/>
                <w:sz w:val="20"/>
                <w:szCs w:val="20"/>
              </w:rPr>
            </m:ctrlPr>
          </m:sSupPr>
          <m:e>
            <m:r>
              <w:rPr>
                <w:rFonts w:ascii="Cambria Math" w:eastAsia="Times New Roman" w:hAnsi="Cambria Math" w:cs="Times New Roman"/>
                <w:sz w:val="20"/>
                <w:szCs w:val="20"/>
              </w:rPr>
              <m:t>D</m:t>
            </m:r>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D</m:t>
        </m:r>
      </m:oMath>
      <w:r w:rsidRPr="00193289">
        <w:rPr>
          <w:rFonts w:ascii="Times New Roman" w:eastAsia="Times New Roman" w:hAnsi="Times New Roman" w:cs="Times New Roman"/>
          <w:sz w:val="20"/>
          <w:szCs w:val="20"/>
        </w:rPr>
        <w:t>, the resulting covariance matrix was of size N×N, which can be more manageable, particularly when the number of samples was comparatively smaller. This adjustment addresse</w:t>
      </w:r>
      <w:r w:rsidR="00E47288">
        <w:rPr>
          <w:rFonts w:ascii="Times New Roman" w:eastAsia="Times New Roman" w:hAnsi="Times New Roman" w:cs="Times New Roman"/>
          <w:sz w:val="20"/>
          <w:szCs w:val="20"/>
        </w:rPr>
        <w:t>d</w:t>
      </w:r>
      <w:r w:rsidRPr="00193289">
        <w:rPr>
          <w:rFonts w:ascii="Times New Roman" w:eastAsia="Times New Roman" w:hAnsi="Times New Roman" w:cs="Times New Roman"/>
          <w:sz w:val="20"/>
          <w:szCs w:val="20"/>
        </w:rPr>
        <w:t xml:space="preserve"> computational efficiency considerations while still capturing the essential relationships between features in the dataset, the following was the derivation.</w:t>
      </w:r>
    </w:p>
    <w:p w14:paraId="3A5DA2CA" w14:textId="6606CF20" w:rsidR="006D5169" w:rsidRPr="00193289" w:rsidRDefault="006D2B69" w:rsidP="00110EE0">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Given the equation of eigenvector and eigenvalue, we look</w:t>
      </w:r>
      <w:r w:rsidR="000C429A">
        <w:rPr>
          <w:rFonts w:ascii="Times New Roman" w:eastAsia="Times New Roman" w:hAnsi="Times New Roman" w:cs="Times New Roman"/>
          <w:sz w:val="20"/>
          <w:szCs w:val="20"/>
        </w:rPr>
        <w:t>ed</w:t>
      </w:r>
      <w:r w:rsidRPr="00193289">
        <w:rPr>
          <w:rFonts w:ascii="Times New Roman" w:eastAsia="Times New Roman" w:hAnsi="Times New Roman" w:cs="Times New Roman"/>
          <w:sz w:val="20"/>
          <w:szCs w:val="20"/>
        </w:rPr>
        <w:t xml:space="preserve"> for </w:t>
      </w:r>
      <m:oMath>
        <m:r>
          <w:rPr>
            <w:rFonts w:ascii="Cambria Math" w:eastAsia="Times New Roman" w:hAnsi="Cambria Math" w:cs="Times New Roman"/>
            <w:sz w:val="20"/>
            <w:szCs w:val="20"/>
          </w:rPr>
          <m:t>v</m:t>
        </m:r>
      </m:oMath>
      <w:r w:rsidRPr="00193289">
        <w:rPr>
          <w:rFonts w:ascii="Times New Roman" w:eastAsia="Times New Roman" w:hAnsi="Times New Roman" w:cs="Times New Roman"/>
          <w:sz w:val="20"/>
          <w:szCs w:val="20"/>
        </w:rPr>
        <w:t xml:space="preserve"> and </w:t>
      </w:r>
      <m:oMath>
        <m:r>
          <w:rPr>
            <w:rFonts w:ascii="Cambria Math" w:eastAsia="Times New Roman" w:hAnsi="Cambria Math" w:cs="Times New Roman"/>
            <w:sz w:val="20"/>
            <w:szCs w:val="20"/>
          </w:rPr>
          <m:t>λ</m:t>
        </m:r>
      </m:oMath>
      <w:r w:rsidR="00E32346">
        <w:rPr>
          <w:rFonts w:ascii="Times New Roman" w:eastAsia="Times New Roman" w:hAnsi="Times New Roman" w:cs="Times New Roman"/>
          <w:sz w:val="20"/>
          <w:szCs w:val="20"/>
        </w:rPr>
        <w:t xml:space="preserve"> in (1)</w:t>
      </w:r>
      <w:r w:rsidRPr="00193289">
        <w:rPr>
          <w:rFonts w:ascii="Times New Roman" w:eastAsia="Times New Roman" w:hAnsi="Times New Roman" w:cs="Times New Roman"/>
          <w:sz w:val="20"/>
          <w:szCs w:val="20"/>
        </w:rPr>
        <w:t>:</w:t>
      </w:r>
    </w:p>
    <w:p w14:paraId="72F05DE6" w14:textId="390C8B79" w:rsidR="007E1139" w:rsidRPr="007E1139" w:rsidRDefault="007E1139" w:rsidP="007E1139">
      <w:pPr>
        <w:pStyle w:val="equation"/>
        <w:tabs>
          <w:tab w:val="clear" w:pos="2520"/>
          <w:tab w:val="center" w:pos="2410"/>
        </w:tabs>
      </w:pPr>
      <w:r w:rsidRPr="009C259A">
        <w:tab/>
      </w:r>
      <m:oMath>
        <m:sSup>
          <m:sSupPr>
            <m:ctrlPr>
              <w:rPr>
                <w:rFonts w:ascii="Cambria Math" w:eastAsia="Times New Roman" w:hAnsi="Cambria Math" w:cs="Times New Roman"/>
              </w:rPr>
            </m:ctrlPr>
          </m:sSupPr>
          <m:e>
            <m:r>
              <w:rPr>
                <w:rFonts w:ascii="Cambria Math" w:eastAsia="Times New Roman" w:hAnsi="Cambria Math" w:cs="Times New Roman"/>
              </w:rPr>
              <m:t>[DD</m:t>
            </m:r>
          </m:e>
          <m:sup>
            <m:r>
              <w:rPr>
                <w:rFonts w:ascii="Cambria Math" w:eastAsia="Times New Roman" w:hAnsi="Cambria Math" w:cs="Times New Roman"/>
              </w:rPr>
              <m:t>T</m:t>
            </m:r>
          </m:sup>
        </m:sSup>
        <m:r>
          <w:rPr>
            <w:rFonts w:ascii="Cambria Math" w:eastAsia="Times New Roman" w:hAnsi="Cambria Math" w:cs="Times New Roman"/>
          </w:rPr>
          <m:t>]v=λv</m:t>
        </m:r>
      </m:oMath>
      <w:r w:rsidRPr="009C259A">
        <w:tab/>
      </w:r>
      <w:r w:rsidRPr="009C259A">
        <w:t></w:t>
      </w:r>
      <w:r w:rsidRPr="009C259A">
        <w:t></w:t>
      </w:r>
      <w:r w:rsidRPr="009C259A">
        <w:t></w:t>
      </w:r>
    </w:p>
    <w:p w14:paraId="339D0430" w14:textId="2278FBAC" w:rsidR="006D5169" w:rsidRPr="00193289" w:rsidRDefault="006D2B69" w:rsidP="000157DE">
      <w:pPr>
        <w:spacing w:before="200" w:after="200" w:line="240" w:lineRule="auto"/>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 xml:space="preserve">Multiple both </w:t>
      </w:r>
      <w:r w:rsidR="009C2572">
        <w:rPr>
          <w:rFonts w:ascii="Times New Roman" w:eastAsia="Times New Roman" w:hAnsi="Times New Roman" w:cs="Times New Roman"/>
          <w:sz w:val="20"/>
          <w:szCs w:val="20"/>
        </w:rPr>
        <w:t>sides</w:t>
      </w:r>
      <w:r w:rsidRPr="00193289">
        <w:rPr>
          <w:rFonts w:ascii="Times New Roman" w:eastAsia="Times New Roman" w:hAnsi="Times New Roman" w:cs="Times New Roman"/>
          <w:sz w:val="20"/>
          <w:szCs w:val="20"/>
        </w:rPr>
        <w:t xml:space="preserve"> with </w:t>
      </w:r>
      <m:oMath>
        <m:sSup>
          <m:sSupPr>
            <m:ctrlPr>
              <w:rPr>
                <w:rFonts w:ascii="Cambria Math" w:eastAsia="Times New Roman" w:hAnsi="Cambria Math" w:cs="Times New Roman"/>
                <w:sz w:val="20"/>
                <w:szCs w:val="20"/>
              </w:rPr>
            </m:ctrlPr>
          </m:sSupPr>
          <m:e>
            <m:r>
              <w:rPr>
                <w:rFonts w:ascii="Cambria Math" w:eastAsia="Times New Roman" w:hAnsi="Cambria Math" w:cs="Times New Roman"/>
                <w:sz w:val="20"/>
                <w:szCs w:val="20"/>
              </w:rPr>
              <m:t>D</m:t>
            </m:r>
          </m:e>
          <m:sup>
            <m:r>
              <w:rPr>
                <w:rFonts w:ascii="Cambria Math" w:eastAsia="Times New Roman" w:hAnsi="Cambria Math" w:cs="Times New Roman"/>
                <w:sz w:val="20"/>
                <w:szCs w:val="20"/>
              </w:rPr>
              <m:t>T</m:t>
            </m:r>
          </m:sup>
        </m:sSup>
      </m:oMath>
      <w:r w:rsidR="007E1139">
        <w:rPr>
          <w:rFonts w:ascii="Times New Roman" w:eastAsia="Times New Roman" w:hAnsi="Times New Roman" w:cs="Times New Roman"/>
          <w:sz w:val="20"/>
          <w:szCs w:val="20"/>
        </w:rPr>
        <w:t xml:space="preserve"> </w:t>
      </w:r>
      <w:r w:rsidR="003E5E36">
        <w:rPr>
          <w:rFonts w:ascii="Times New Roman" w:eastAsia="Times New Roman" w:hAnsi="Times New Roman" w:cs="Times New Roman"/>
          <w:sz w:val="20"/>
          <w:szCs w:val="20"/>
        </w:rPr>
        <w:t xml:space="preserve"> and </w:t>
      </w:r>
      <w:r w:rsidR="00623874">
        <w:rPr>
          <w:rFonts w:ascii="Times New Roman" w:eastAsia="Times New Roman" w:hAnsi="Times New Roman" w:cs="Times New Roman"/>
          <w:sz w:val="20"/>
          <w:szCs w:val="20"/>
        </w:rPr>
        <w:t>we g</w:t>
      </w:r>
      <w:r w:rsidR="000C429A">
        <w:rPr>
          <w:rFonts w:ascii="Times New Roman" w:eastAsia="Times New Roman" w:hAnsi="Times New Roman" w:cs="Times New Roman"/>
          <w:sz w:val="20"/>
          <w:szCs w:val="20"/>
        </w:rPr>
        <w:t>o</w:t>
      </w:r>
      <w:r w:rsidR="00623874">
        <w:rPr>
          <w:rFonts w:ascii="Times New Roman" w:eastAsia="Times New Roman" w:hAnsi="Times New Roman" w:cs="Times New Roman"/>
          <w:sz w:val="20"/>
          <w:szCs w:val="20"/>
        </w:rPr>
        <w:t>t (2)</w:t>
      </w:r>
      <w:r w:rsidRPr="00193289">
        <w:rPr>
          <w:rFonts w:ascii="Times New Roman" w:eastAsia="Times New Roman" w:hAnsi="Times New Roman" w:cs="Times New Roman"/>
          <w:sz w:val="20"/>
          <w:szCs w:val="20"/>
        </w:rPr>
        <w:t>:</w:t>
      </w:r>
    </w:p>
    <w:p w14:paraId="6C8CC590" w14:textId="5A1BA51F" w:rsidR="003E5E36" w:rsidRPr="003E5E36" w:rsidRDefault="003E5E36" w:rsidP="003E5E36">
      <w:pPr>
        <w:pStyle w:val="equation"/>
        <w:tabs>
          <w:tab w:val="clear" w:pos="2520"/>
          <w:tab w:val="center" w:pos="2552"/>
        </w:tabs>
      </w:pPr>
      <w:r w:rsidRPr="009C259A">
        <w:tab/>
      </w:r>
      <m:oMath>
        <m:sSup>
          <m:sSupPr>
            <m:ctrlPr>
              <w:rPr>
                <w:rFonts w:ascii="Cambria Math" w:eastAsia="Times New Roman" w:hAnsi="Cambria Math" w:cs="Times New Roman"/>
              </w:rPr>
            </m:ctrlPr>
          </m:sSupPr>
          <m:e>
            <m:r>
              <w:rPr>
                <w:rFonts w:ascii="Cambria Math" w:eastAsia="Times New Roman" w:hAnsi="Cambria Math" w:cs="Times New Roman"/>
              </w:rPr>
              <m:t>D</m:t>
            </m:r>
          </m:e>
          <m:sup>
            <m:r>
              <w:rPr>
                <w:rFonts w:ascii="Cambria Math" w:eastAsia="Times New Roman" w:hAnsi="Cambria Math" w:cs="Times New Roman"/>
              </w:rPr>
              <m:t>T</m:t>
            </m:r>
          </m:sup>
        </m:sSup>
        <m:r>
          <w:rPr>
            <w:rFonts w:ascii="Cambria Math" w:eastAsia="Times New Roman" w:hAnsi="Cambria Math" w:cs="Times New Roman"/>
          </w:rPr>
          <m:t>[D</m:t>
        </m:r>
        <m:sSup>
          <m:sSupPr>
            <m:ctrlPr>
              <w:rPr>
                <w:rFonts w:ascii="Cambria Math" w:eastAsia="Times New Roman" w:hAnsi="Cambria Math" w:cs="Times New Roman"/>
              </w:rPr>
            </m:ctrlPr>
          </m:sSupPr>
          <m:e>
            <m:r>
              <w:rPr>
                <w:rFonts w:ascii="Cambria Math" w:eastAsia="Times New Roman" w:hAnsi="Cambria Math" w:cs="Times New Roman"/>
              </w:rPr>
              <m:t>D</m:t>
            </m:r>
          </m:e>
          <m:sup>
            <m:r>
              <w:rPr>
                <w:rFonts w:ascii="Cambria Math" w:eastAsia="Times New Roman" w:hAnsi="Cambria Math" w:cs="Times New Roman"/>
              </w:rPr>
              <m:t>T</m:t>
            </m:r>
          </m:sup>
        </m:sSup>
        <m:r>
          <w:rPr>
            <w:rFonts w:ascii="Cambria Math" w:eastAsia="Times New Roman" w:hAnsi="Cambria Math" w:cs="Times New Roman"/>
          </w:rPr>
          <m:t>]v=</m:t>
        </m:r>
        <m:sSup>
          <m:sSupPr>
            <m:ctrlPr>
              <w:rPr>
                <w:rFonts w:ascii="Cambria Math" w:eastAsia="Times New Roman" w:hAnsi="Cambria Math" w:cs="Times New Roman"/>
              </w:rPr>
            </m:ctrlPr>
          </m:sSupPr>
          <m:e>
            <m:r>
              <w:rPr>
                <w:rFonts w:ascii="Cambria Math" w:eastAsia="Times New Roman" w:hAnsi="Cambria Math" w:cs="Times New Roman"/>
              </w:rPr>
              <m:t>D</m:t>
            </m:r>
          </m:e>
          <m:sup>
            <m:r>
              <w:rPr>
                <w:rFonts w:ascii="Cambria Math" w:eastAsia="Times New Roman" w:hAnsi="Cambria Math" w:cs="Times New Roman"/>
              </w:rPr>
              <m:t>T</m:t>
            </m:r>
          </m:sup>
        </m:sSup>
        <m:r>
          <w:rPr>
            <w:rFonts w:ascii="Cambria Math" w:eastAsia="Times New Roman" w:hAnsi="Cambria Math" w:cs="Times New Roman"/>
          </w:rPr>
          <m:t>[λv]</m:t>
        </m:r>
      </m:oMath>
      <w:r w:rsidRPr="009C259A">
        <w:tab/>
      </w:r>
      <w:r w:rsidRPr="009C259A">
        <w:t></w:t>
      </w:r>
      <w:r>
        <w:t>2</w:t>
      </w:r>
      <w:r w:rsidRPr="009C259A">
        <w:t></w:t>
      </w:r>
    </w:p>
    <w:p w14:paraId="596B9665" w14:textId="572B42FE" w:rsidR="006D5169" w:rsidRPr="00193289" w:rsidRDefault="006D2B69" w:rsidP="000157DE">
      <w:pPr>
        <w:spacing w:before="200" w:after="200" w:line="240" w:lineRule="auto"/>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Re-arrange the brackets</w:t>
      </w:r>
      <w:r w:rsidR="00623874">
        <w:rPr>
          <w:rFonts w:ascii="Times New Roman" w:eastAsia="Times New Roman" w:hAnsi="Times New Roman" w:cs="Times New Roman"/>
          <w:sz w:val="20"/>
          <w:szCs w:val="20"/>
        </w:rPr>
        <w:t xml:space="preserve"> and we g</w:t>
      </w:r>
      <w:r w:rsidR="000C429A">
        <w:rPr>
          <w:rFonts w:ascii="Times New Roman" w:eastAsia="Times New Roman" w:hAnsi="Times New Roman" w:cs="Times New Roman"/>
          <w:sz w:val="20"/>
          <w:szCs w:val="20"/>
        </w:rPr>
        <w:t>o</w:t>
      </w:r>
      <w:r w:rsidR="00623874">
        <w:rPr>
          <w:rFonts w:ascii="Times New Roman" w:eastAsia="Times New Roman" w:hAnsi="Times New Roman" w:cs="Times New Roman"/>
          <w:sz w:val="20"/>
          <w:szCs w:val="20"/>
        </w:rPr>
        <w:t>t (3)</w:t>
      </w:r>
      <w:r w:rsidRPr="00193289">
        <w:rPr>
          <w:rFonts w:ascii="Times New Roman" w:eastAsia="Times New Roman" w:hAnsi="Times New Roman" w:cs="Times New Roman"/>
          <w:sz w:val="20"/>
          <w:szCs w:val="20"/>
        </w:rPr>
        <w:t>:</w:t>
      </w:r>
    </w:p>
    <w:p w14:paraId="06C3E818" w14:textId="0D64F976" w:rsidR="00623874" w:rsidRPr="00623874" w:rsidRDefault="00623874" w:rsidP="00623874">
      <w:pPr>
        <w:pStyle w:val="equation"/>
        <w:tabs>
          <w:tab w:val="clear" w:pos="2520"/>
          <w:tab w:val="center" w:pos="2552"/>
        </w:tabs>
      </w:pPr>
      <w:r w:rsidRPr="009C259A">
        <w:tab/>
      </w:r>
      <m:oMath>
        <m:sSup>
          <m:sSupPr>
            <m:ctrlPr>
              <w:rPr>
                <w:rFonts w:ascii="Cambria Math" w:eastAsia="Times New Roman" w:hAnsi="Cambria Math" w:cs="Times New Roman"/>
              </w:rPr>
            </m:ctrlPr>
          </m:sSupPr>
          <m:e>
            <m:r>
              <w:rPr>
                <w:rFonts w:ascii="Cambria Math" w:eastAsia="Times New Roman" w:hAnsi="Cambria Math" w:cs="Times New Roman"/>
              </w:rPr>
              <m:t>[D</m:t>
            </m:r>
          </m:e>
          <m:sup>
            <m:r>
              <w:rPr>
                <w:rFonts w:ascii="Cambria Math" w:eastAsia="Times New Roman" w:hAnsi="Cambria Math" w:cs="Times New Roman"/>
              </w:rPr>
              <m:t>T</m:t>
            </m:r>
          </m:sup>
        </m:sSup>
        <m:r>
          <w:rPr>
            <w:rFonts w:ascii="Cambria Math" w:eastAsia="Times New Roman" w:hAnsi="Cambria Math" w:cs="Times New Roman"/>
          </w:rPr>
          <m:t>D]</m:t>
        </m:r>
        <m:sSup>
          <m:sSupPr>
            <m:ctrlPr>
              <w:rPr>
                <w:rFonts w:ascii="Cambria Math" w:eastAsia="Times New Roman" w:hAnsi="Cambria Math" w:cs="Times New Roman"/>
              </w:rPr>
            </m:ctrlPr>
          </m:sSupPr>
          <m:e>
            <m:r>
              <w:rPr>
                <w:rFonts w:ascii="Cambria Math" w:eastAsia="Times New Roman" w:hAnsi="Cambria Math" w:cs="Times New Roman"/>
              </w:rPr>
              <m:t>D</m:t>
            </m:r>
          </m:e>
          <m:sup>
            <m:r>
              <w:rPr>
                <w:rFonts w:ascii="Cambria Math" w:eastAsia="Times New Roman" w:hAnsi="Cambria Math" w:cs="Times New Roman"/>
              </w:rPr>
              <m:t>T</m:t>
            </m:r>
          </m:sup>
        </m:sSup>
        <m:r>
          <w:rPr>
            <w:rFonts w:ascii="Cambria Math" w:eastAsia="Times New Roman" w:hAnsi="Cambria Math" w:cs="Times New Roman"/>
          </w:rPr>
          <m:t>v=λ[</m:t>
        </m:r>
        <m:sSup>
          <m:sSupPr>
            <m:ctrlPr>
              <w:rPr>
                <w:rFonts w:ascii="Cambria Math" w:eastAsia="Times New Roman" w:hAnsi="Cambria Math" w:cs="Times New Roman"/>
              </w:rPr>
            </m:ctrlPr>
          </m:sSupPr>
          <m:e>
            <m:r>
              <w:rPr>
                <w:rFonts w:ascii="Cambria Math" w:eastAsia="Times New Roman" w:hAnsi="Cambria Math" w:cs="Times New Roman"/>
              </w:rPr>
              <m:t>D</m:t>
            </m:r>
          </m:e>
          <m:sup>
            <m:r>
              <w:rPr>
                <w:rFonts w:ascii="Cambria Math" w:eastAsia="Times New Roman" w:hAnsi="Cambria Math" w:cs="Times New Roman"/>
              </w:rPr>
              <m:t>T</m:t>
            </m:r>
          </m:sup>
        </m:sSup>
        <m:r>
          <w:rPr>
            <w:rFonts w:ascii="Cambria Math" w:eastAsia="Times New Roman" w:hAnsi="Cambria Math" w:cs="Times New Roman"/>
          </w:rPr>
          <m:t>v]</m:t>
        </m:r>
      </m:oMath>
      <w:r w:rsidRPr="009C259A">
        <w:tab/>
      </w:r>
      <w:r w:rsidRPr="009C259A">
        <w:t></w:t>
      </w:r>
      <w:r>
        <w:t>3</w:t>
      </w:r>
      <w:r w:rsidRPr="009C259A">
        <w:t></w:t>
      </w:r>
    </w:p>
    <w:p w14:paraId="2A77333C" w14:textId="2BEE47D6" w:rsidR="006D5169" w:rsidRDefault="006D2B69" w:rsidP="000157DE">
      <w:pPr>
        <w:spacing w:before="200" w:after="200" w:line="240" w:lineRule="auto"/>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 xml:space="preserve">Let the new eigenvector </w:t>
      </w:r>
      <m:oMath>
        <m:sSup>
          <m:sSupPr>
            <m:ctrlPr>
              <w:rPr>
                <w:rFonts w:ascii="Cambria Math" w:eastAsia="Times New Roman" w:hAnsi="Cambria Math" w:cs="Times New Roman"/>
                <w:sz w:val="20"/>
                <w:szCs w:val="20"/>
              </w:rPr>
            </m:ctrlPr>
          </m:sSupPr>
          <m:e>
            <m:r>
              <w:rPr>
                <w:rFonts w:ascii="Cambria Math" w:eastAsia="Times New Roman" w:hAnsi="Cambria Math" w:cs="Times New Roman"/>
                <w:sz w:val="20"/>
                <w:szCs w:val="20"/>
              </w:rPr>
              <m:t>v'=D</m:t>
            </m:r>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v</m:t>
        </m:r>
      </m:oMath>
      <w:r w:rsidRPr="00193289">
        <w:rPr>
          <w:rFonts w:ascii="Times New Roman" w:eastAsia="Times New Roman" w:hAnsi="Times New Roman" w:cs="Times New Roman"/>
          <w:sz w:val="20"/>
          <w:szCs w:val="20"/>
        </w:rPr>
        <w:t xml:space="preserve"> and new eigenvalue </w:t>
      </w:r>
      <m:oMath>
        <m:r>
          <w:rPr>
            <w:rFonts w:ascii="Cambria Math" w:eastAsia="Times New Roman" w:hAnsi="Cambria Math" w:cs="Times New Roman"/>
            <w:sz w:val="20"/>
            <w:szCs w:val="20"/>
          </w:rPr>
          <m:t>λ'=λ</m:t>
        </m:r>
      </m:oMath>
      <w:r w:rsidRPr="00193289">
        <w:rPr>
          <w:rFonts w:ascii="Times New Roman" w:eastAsia="Times New Roman" w:hAnsi="Times New Roman" w:cs="Times New Roman"/>
          <w:sz w:val="20"/>
          <w:szCs w:val="20"/>
        </w:rPr>
        <w:t>, then the eigenvector and eigenvalue that we look</w:t>
      </w:r>
      <w:r w:rsidR="000C429A">
        <w:rPr>
          <w:rFonts w:ascii="Times New Roman" w:eastAsia="Times New Roman" w:hAnsi="Times New Roman" w:cs="Times New Roman"/>
          <w:sz w:val="20"/>
          <w:szCs w:val="20"/>
        </w:rPr>
        <w:t>ed</w:t>
      </w:r>
      <w:r w:rsidRPr="00193289">
        <w:rPr>
          <w:rFonts w:ascii="Times New Roman" w:eastAsia="Times New Roman" w:hAnsi="Times New Roman" w:cs="Times New Roman"/>
          <w:sz w:val="20"/>
          <w:szCs w:val="20"/>
        </w:rPr>
        <w:t xml:space="preserve"> for can be computed by:</w:t>
      </w:r>
    </w:p>
    <w:p w14:paraId="0253FDC6" w14:textId="7A85A49E" w:rsidR="00B00D6E" w:rsidRPr="007E1139" w:rsidRDefault="00B00D6E" w:rsidP="00B00D6E">
      <w:pPr>
        <w:pStyle w:val="equation"/>
        <w:tabs>
          <w:tab w:val="clear" w:pos="2520"/>
          <w:tab w:val="center" w:pos="2410"/>
        </w:tabs>
      </w:pPr>
      <w:r w:rsidRPr="009C259A">
        <w:tab/>
      </w:r>
      <m:oMath>
        <m:r>
          <w:rPr>
            <w:rFonts w:ascii="Cambria Math" w:eastAsia="Times New Roman" w:hAnsi="Cambria Math" w:cs="Times New Roman"/>
          </w:rPr>
          <m:t>v=Dv</m:t>
        </m:r>
        <m:r>
          <w:rPr>
            <w:rFonts w:ascii="Cambria Math" w:eastAsia="Times New Roman" w:hAnsi="Cambria Math" w:cs="Times New Roman"/>
          </w:rPr>
          <m:t>'</m:t>
        </m:r>
      </m:oMath>
      <w:r w:rsidRPr="009C259A">
        <w:tab/>
      </w:r>
      <w:r w:rsidRPr="009C259A">
        <w:t></w:t>
      </w:r>
      <w:r>
        <w:t>4</w:t>
      </w:r>
      <w:r w:rsidRPr="009C259A">
        <w:t></w:t>
      </w:r>
    </w:p>
    <w:p w14:paraId="0A65E6CD" w14:textId="09A47F7D" w:rsidR="00B00D6E" w:rsidRPr="00404CB5" w:rsidRDefault="00B00D6E" w:rsidP="00404CB5">
      <w:pPr>
        <w:pStyle w:val="equation"/>
        <w:tabs>
          <w:tab w:val="clear" w:pos="2520"/>
          <w:tab w:val="center" w:pos="2410"/>
        </w:tabs>
      </w:pPr>
      <w:r w:rsidRPr="009C259A">
        <w:tab/>
      </w:r>
      <m:oMath>
        <m:r>
          <w:rPr>
            <w:rFonts w:ascii="Cambria Math" w:eastAsia="Times New Roman" w:hAnsi="Cambria Math" w:cs="Times New Roman"/>
          </w:rPr>
          <m:t>λ=λ</m:t>
        </m:r>
        <m:r>
          <w:rPr>
            <w:rFonts w:ascii="Cambria Math" w:eastAsia="Times New Roman" w:hAnsi="Cambria Math" w:cs="Times New Roman"/>
          </w:rPr>
          <m:t>'</m:t>
        </m:r>
      </m:oMath>
      <w:r w:rsidRPr="009C259A">
        <w:tab/>
      </w:r>
      <w:r w:rsidRPr="009C259A">
        <w:t></w:t>
      </w:r>
      <w:r>
        <w:t>5</w:t>
      </w:r>
      <w:r w:rsidRPr="009C259A">
        <w:t></w:t>
      </w:r>
    </w:p>
    <w:p w14:paraId="3037152A" w14:textId="77777777" w:rsidR="00EC769A" w:rsidRDefault="00EC769A" w:rsidP="000157DE">
      <w:pPr>
        <w:spacing w:before="200" w:after="200" w:line="240" w:lineRule="auto"/>
        <w:jc w:val="both"/>
        <w:rPr>
          <w:rFonts w:ascii="Symbol" w:eastAsia="SimSun" w:hAnsi="Symbol" w:cs="Symbol"/>
          <w:sz w:val="20"/>
          <w:szCs w:val="20"/>
        </w:rPr>
      </w:pPr>
    </w:p>
    <w:p w14:paraId="06A445BC" w14:textId="77777777" w:rsidR="004F2AEB" w:rsidRPr="00EC769A" w:rsidRDefault="004F2AEB" w:rsidP="000157DE">
      <w:pPr>
        <w:spacing w:before="200" w:after="200" w:line="240" w:lineRule="auto"/>
        <w:jc w:val="both"/>
        <w:rPr>
          <w:rFonts w:ascii="Symbol" w:eastAsia="SimSun" w:hAnsi="Symbol" w:cs="Symbol"/>
          <w:sz w:val="20"/>
          <w:szCs w:val="20"/>
        </w:rPr>
      </w:pPr>
    </w:p>
    <w:p w14:paraId="03B214D9" w14:textId="6123A9D4" w:rsidR="006D5169" w:rsidRPr="00EC769A" w:rsidRDefault="00110EE0" w:rsidP="000157DE">
      <w:pPr>
        <w:spacing w:before="200" w:after="200" w:line="240" w:lineRule="auto"/>
        <w:jc w:val="both"/>
        <w:rPr>
          <w:rFonts w:ascii="Symbol" w:eastAsia="SimSun" w:hAnsi="Symbol" w:cs="Symbol"/>
          <w:iCs/>
          <w:sz w:val="20"/>
          <w:szCs w:val="20"/>
        </w:rPr>
      </w:pPr>
      <w:r w:rsidRPr="00110EE0">
        <w:rPr>
          <w:rFonts w:ascii="Times New Roman" w:eastAsia="Times New Roman" w:hAnsi="Times New Roman" w:cs="Times New Roman"/>
          <w:i/>
          <w:iCs/>
          <w:sz w:val="20"/>
          <w:szCs w:val="20"/>
        </w:rPr>
        <w:lastRenderedPageBreak/>
        <w:t xml:space="preserve">B. </w:t>
      </w:r>
      <w:r w:rsidR="006D2B69" w:rsidRPr="00110EE0">
        <w:rPr>
          <w:rFonts w:ascii="Times New Roman" w:eastAsia="Times New Roman" w:hAnsi="Times New Roman" w:cs="Times New Roman"/>
          <w:i/>
          <w:iCs/>
          <w:sz w:val="20"/>
          <w:szCs w:val="20"/>
        </w:rPr>
        <w:t>KNN</w:t>
      </w:r>
    </w:p>
    <w:p w14:paraId="79AB740D" w14:textId="03090D2D" w:rsidR="006D5169" w:rsidRPr="00193289" w:rsidRDefault="006D2B69" w:rsidP="000157DE">
      <w:pPr>
        <w:spacing w:before="200" w:after="200" w:line="240" w:lineRule="auto"/>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ab/>
      </w:r>
      <w:r w:rsidR="000E013F">
        <w:rPr>
          <w:rFonts w:ascii="Times New Roman" w:eastAsia="Times New Roman" w:hAnsi="Times New Roman" w:cs="Times New Roman"/>
          <w:sz w:val="20"/>
          <w:szCs w:val="20"/>
        </w:rPr>
        <w:t>To</w:t>
      </w:r>
      <w:r w:rsidRPr="00193289">
        <w:rPr>
          <w:rFonts w:ascii="Times New Roman" w:eastAsia="Times New Roman" w:hAnsi="Times New Roman" w:cs="Times New Roman"/>
          <w:sz w:val="20"/>
          <w:szCs w:val="20"/>
        </w:rPr>
        <w:t xml:space="preserve"> implement the K-Nearest Neighbors</w:t>
      </w:r>
      <w:r w:rsidR="00F57A5D">
        <w:rPr>
          <w:rFonts w:ascii="Times New Roman" w:eastAsia="Times New Roman" w:hAnsi="Times New Roman" w:cs="Times New Roman"/>
          <w:sz w:val="20"/>
          <w:szCs w:val="20"/>
        </w:rPr>
        <w:t xml:space="preserve"> </w:t>
      </w:r>
      <w:r w:rsidRPr="00193289">
        <w:rPr>
          <w:rFonts w:ascii="Times New Roman" w:eastAsia="Times New Roman" w:hAnsi="Times New Roman" w:cs="Times New Roman"/>
          <w:sz w:val="20"/>
          <w:szCs w:val="20"/>
        </w:rPr>
        <w:t>(KNN) classifier</w:t>
      </w:r>
      <w:r w:rsidR="000E013F">
        <w:rPr>
          <w:rFonts w:ascii="Times New Roman" w:eastAsia="Times New Roman" w:hAnsi="Times New Roman" w:cs="Times New Roman"/>
          <w:sz w:val="20"/>
          <w:szCs w:val="20"/>
        </w:rPr>
        <w:t>, we</w:t>
      </w:r>
      <w:r w:rsidRPr="00193289">
        <w:rPr>
          <w:rFonts w:ascii="Times New Roman" w:eastAsia="Times New Roman" w:hAnsi="Times New Roman" w:cs="Times New Roman"/>
          <w:sz w:val="20"/>
          <w:szCs w:val="20"/>
        </w:rPr>
        <w:t xml:space="preserve"> </w:t>
      </w:r>
      <w:r w:rsidR="00AD30CB">
        <w:rPr>
          <w:rFonts w:ascii="Times New Roman" w:eastAsia="Times New Roman" w:hAnsi="Times New Roman" w:cs="Times New Roman"/>
          <w:sz w:val="20"/>
          <w:szCs w:val="20"/>
        </w:rPr>
        <w:t>implement</w:t>
      </w:r>
      <w:r w:rsidR="000C429A">
        <w:rPr>
          <w:rFonts w:ascii="Times New Roman" w:eastAsia="Times New Roman" w:hAnsi="Times New Roman" w:cs="Times New Roman"/>
          <w:sz w:val="20"/>
          <w:szCs w:val="20"/>
        </w:rPr>
        <w:t>ed</w:t>
      </w:r>
      <w:r w:rsidR="00AD30CB">
        <w:rPr>
          <w:rFonts w:ascii="Times New Roman" w:eastAsia="Times New Roman" w:hAnsi="Times New Roman" w:cs="Times New Roman"/>
          <w:sz w:val="20"/>
          <w:szCs w:val="20"/>
        </w:rPr>
        <w:t xml:space="preserve"> the</w:t>
      </w:r>
      <w:r w:rsidRPr="00193289">
        <w:rPr>
          <w:rFonts w:ascii="Times New Roman" w:eastAsia="Times New Roman" w:hAnsi="Times New Roman" w:cs="Times New Roman"/>
          <w:sz w:val="20"/>
          <w:szCs w:val="20"/>
        </w:rPr>
        <w:t xml:space="preserve"> method</w:t>
      </w:r>
      <w:r w:rsidR="00AD30CB">
        <w:rPr>
          <w:rFonts w:ascii="Times New Roman" w:eastAsia="Times New Roman" w:hAnsi="Times New Roman" w:cs="Times New Roman"/>
          <w:sz w:val="20"/>
          <w:szCs w:val="20"/>
        </w:rPr>
        <w:t xml:space="preserve"> </w:t>
      </w:r>
      <w:r w:rsidR="00AD30CB">
        <w:rPr>
          <w:rFonts w:ascii="Times New Roman" w:eastAsia="Times New Roman" w:hAnsi="Times New Roman" w:cs="Times New Roman"/>
          <w:i/>
          <w:iCs/>
          <w:sz w:val="20"/>
          <w:szCs w:val="20"/>
        </w:rPr>
        <w:t>fit</w:t>
      </w:r>
      <w:r w:rsidRPr="00193289">
        <w:rPr>
          <w:rFonts w:ascii="Times New Roman" w:eastAsia="Times New Roman" w:hAnsi="Times New Roman" w:cs="Times New Roman"/>
          <w:sz w:val="20"/>
          <w:szCs w:val="20"/>
        </w:rPr>
        <w:t xml:space="preserve"> for fitting the model with training data and labels, as well as </w:t>
      </w:r>
      <w:r w:rsidR="00AD30CB">
        <w:rPr>
          <w:rFonts w:ascii="Times New Roman" w:eastAsia="Times New Roman" w:hAnsi="Times New Roman" w:cs="Times New Roman"/>
          <w:sz w:val="20"/>
          <w:szCs w:val="20"/>
        </w:rPr>
        <w:t xml:space="preserve">the method </w:t>
      </w:r>
      <w:r w:rsidR="00AD30CB" w:rsidRPr="002F37EF">
        <w:rPr>
          <w:rFonts w:ascii="Times New Roman" w:eastAsia="Times New Roman" w:hAnsi="Times New Roman" w:cs="Times New Roman"/>
          <w:sz w:val="20"/>
          <w:szCs w:val="20"/>
        </w:rPr>
        <w:t>predict</w:t>
      </w:r>
      <w:r w:rsidR="002F37EF">
        <w:rPr>
          <w:rFonts w:ascii="Times New Roman" w:eastAsia="Times New Roman" w:hAnsi="Times New Roman" w:cs="Times New Roman"/>
          <w:sz w:val="20"/>
          <w:szCs w:val="20"/>
        </w:rPr>
        <w:t xml:space="preserve"> to </w:t>
      </w:r>
      <w:r w:rsidRPr="002F37EF">
        <w:rPr>
          <w:rFonts w:ascii="Times New Roman" w:eastAsia="Times New Roman" w:hAnsi="Times New Roman" w:cs="Times New Roman"/>
          <w:sz w:val="20"/>
          <w:szCs w:val="20"/>
        </w:rPr>
        <w:t>predict</w:t>
      </w:r>
      <w:r w:rsidRPr="00193289">
        <w:rPr>
          <w:rFonts w:ascii="Times New Roman" w:eastAsia="Times New Roman" w:hAnsi="Times New Roman" w:cs="Times New Roman"/>
          <w:sz w:val="20"/>
          <w:szCs w:val="20"/>
        </w:rPr>
        <w:t xml:space="preserve"> labels for test data based on the nearest neighbors. The </w:t>
      </w:r>
      <w:r w:rsidRPr="00193289">
        <w:rPr>
          <w:rFonts w:ascii="Times New Roman" w:eastAsia="Times New Roman" w:hAnsi="Times New Roman" w:cs="Times New Roman"/>
          <w:i/>
          <w:sz w:val="20"/>
          <w:szCs w:val="20"/>
        </w:rPr>
        <w:t xml:space="preserve">fit </w:t>
      </w:r>
      <w:r w:rsidRPr="00193289">
        <w:rPr>
          <w:rFonts w:ascii="Times New Roman" w:eastAsia="Times New Roman" w:hAnsi="Times New Roman" w:cs="Times New Roman"/>
          <w:sz w:val="20"/>
          <w:szCs w:val="20"/>
        </w:rPr>
        <w:t xml:space="preserve">method assigned the training data and corresponding labels to the instance variables. In the </w:t>
      </w:r>
      <w:r w:rsidRPr="00193289">
        <w:rPr>
          <w:rFonts w:ascii="Times New Roman" w:eastAsia="Times New Roman" w:hAnsi="Times New Roman" w:cs="Times New Roman"/>
          <w:i/>
          <w:sz w:val="20"/>
          <w:szCs w:val="20"/>
        </w:rPr>
        <w:t xml:space="preserve">predict </w:t>
      </w:r>
      <w:r w:rsidRPr="00193289">
        <w:rPr>
          <w:rFonts w:ascii="Times New Roman" w:eastAsia="Times New Roman" w:hAnsi="Times New Roman" w:cs="Times New Roman"/>
          <w:sz w:val="20"/>
          <w:szCs w:val="20"/>
        </w:rPr>
        <w:t xml:space="preserve">method, Euclidean distances between a test instance and all training instances </w:t>
      </w:r>
      <w:r w:rsidR="000C429A">
        <w:rPr>
          <w:rFonts w:ascii="Times New Roman" w:eastAsia="Times New Roman" w:hAnsi="Times New Roman" w:cs="Times New Roman"/>
          <w:sz w:val="20"/>
          <w:szCs w:val="20"/>
        </w:rPr>
        <w:t>were</w:t>
      </w:r>
      <w:r w:rsidRPr="00193289">
        <w:rPr>
          <w:rFonts w:ascii="Times New Roman" w:eastAsia="Times New Roman" w:hAnsi="Times New Roman" w:cs="Times New Roman"/>
          <w:sz w:val="20"/>
          <w:szCs w:val="20"/>
        </w:rPr>
        <w:t xml:space="preserve"> computed. The indices of the k-nearest neighbors were determined, and their labels </w:t>
      </w:r>
      <w:r w:rsidR="000C429A">
        <w:rPr>
          <w:rFonts w:ascii="Times New Roman" w:eastAsia="Times New Roman" w:hAnsi="Times New Roman" w:cs="Times New Roman"/>
          <w:sz w:val="20"/>
          <w:szCs w:val="20"/>
        </w:rPr>
        <w:t>were</w:t>
      </w:r>
      <w:r w:rsidRPr="00193289">
        <w:rPr>
          <w:rFonts w:ascii="Times New Roman" w:eastAsia="Times New Roman" w:hAnsi="Times New Roman" w:cs="Times New Roman"/>
          <w:sz w:val="20"/>
          <w:szCs w:val="20"/>
        </w:rPr>
        <w:t xml:space="preserve"> collected. The classifier then employed majority voting to </w:t>
      </w:r>
      <w:r w:rsidR="00D73960">
        <w:rPr>
          <w:rFonts w:ascii="Times New Roman" w:eastAsia="Times New Roman" w:hAnsi="Times New Roman" w:cs="Times New Roman"/>
          <w:sz w:val="20"/>
          <w:szCs w:val="20"/>
        </w:rPr>
        <w:t>determine</w:t>
      </w:r>
      <w:r w:rsidRPr="00193289">
        <w:rPr>
          <w:rFonts w:ascii="Times New Roman" w:eastAsia="Times New Roman" w:hAnsi="Times New Roman" w:cs="Times New Roman"/>
          <w:sz w:val="20"/>
          <w:szCs w:val="20"/>
        </w:rPr>
        <w:t xml:space="preserve"> the predicted label </w:t>
      </w:r>
      <w:r w:rsidR="00D73960">
        <w:rPr>
          <w:rFonts w:ascii="Times New Roman" w:eastAsia="Times New Roman" w:hAnsi="Times New Roman" w:cs="Times New Roman"/>
          <w:sz w:val="20"/>
          <w:szCs w:val="20"/>
        </w:rPr>
        <w:t>of</w:t>
      </w:r>
      <w:r w:rsidRPr="00193289">
        <w:rPr>
          <w:rFonts w:ascii="Times New Roman" w:eastAsia="Times New Roman" w:hAnsi="Times New Roman" w:cs="Times New Roman"/>
          <w:sz w:val="20"/>
          <w:szCs w:val="20"/>
        </w:rPr>
        <w:t xml:space="preserve"> the test instance. This KNN implementation served as a straightforward yet effective approach for classification tasks, particularly in scenarios where the decision boundary </w:t>
      </w:r>
      <w:r w:rsidR="000C429A">
        <w:rPr>
          <w:rFonts w:ascii="Times New Roman" w:eastAsia="Times New Roman" w:hAnsi="Times New Roman" w:cs="Times New Roman"/>
          <w:sz w:val="20"/>
          <w:szCs w:val="20"/>
        </w:rPr>
        <w:t>wa</w:t>
      </w:r>
      <w:r w:rsidRPr="00193289">
        <w:rPr>
          <w:rFonts w:ascii="Times New Roman" w:eastAsia="Times New Roman" w:hAnsi="Times New Roman" w:cs="Times New Roman"/>
          <w:sz w:val="20"/>
          <w:szCs w:val="20"/>
        </w:rPr>
        <w:t>s expected to be locally smooth.</w:t>
      </w:r>
    </w:p>
    <w:p w14:paraId="419022B0" w14:textId="192246FB" w:rsidR="006D5169" w:rsidRPr="00110EE0" w:rsidRDefault="00110EE0" w:rsidP="000157DE">
      <w:pPr>
        <w:spacing w:before="200" w:after="200" w:line="240" w:lineRule="auto"/>
        <w:jc w:val="both"/>
        <w:rPr>
          <w:rFonts w:ascii="Times New Roman" w:eastAsia="Times New Roman" w:hAnsi="Times New Roman" w:cs="Times New Roman"/>
          <w:i/>
          <w:iCs/>
          <w:sz w:val="20"/>
          <w:szCs w:val="20"/>
        </w:rPr>
      </w:pPr>
      <w:r w:rsidRPr="00110EE0">
        <w:rPr>
          <w:rFonts w:ascii="Times New Roman" w:eastAsia="Times New Roman" w:hAnsi="Times New Roman" w:cs="Times New Roman"/>
          <w:i/>
          <w:iCs/>
          <w:sz w:val="20"/>
          <w:szCs w:val="20"/>
        </w:rPr>
        <w:t xml:space="preserve">C. </w:t>
      </w:r>
      <w:r w:rsidR="006D2B69" w:rsidRPr="00110EE0">
        <w:rPr>
          <w:rFonts w:ascii="Times New Roman" w:eastAsia="Times New Roman" w:hAnsi="Times New Roman" w:cs="Times New Roman"/>
          <w:i/>
          <w:iCs/>
          <w:sz w:val="20"/>
          <w:szCs w:val="20"/>
        </w:rPr>
        <w:t>K-Fold Cross Validation for Improving Performance</w:t>
      </w:r>
    </w:p>
    <w:p w14:paraId="0DE576CB" w14:textId="4A27F028" w:rsidR="006D5169" w:rsidRDefault="006D2B69" w:rsidP="00110EE0">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 xml:space="preserve">To further enhance the model's performance, a robust approach was taken by incorporating k-fold cross-validation. Two distinct strategies were employed: one was to select the best model based on accuracy across the k-folds, and the other </w:t>
      </w:r>
      <w:r w:rsidR="000C429A">
        <w:rPr>
          <w:rFonts w:ascii="Times New Roman" w:eastAsia="Times New Roman" w:hAnsi="Times New Roman" w:cs="Times New Roman"/>
          <w:sz w:val="20"/>
          <w:szCs w:val="20"/>
        </w:rPr>
        <w:t xml:space="preserve">was to </w:t>
      </w:r>
      <w:r w:rsidRPr="00193289">
        <w:rPr>
          <w:rFonts w:ascii="Times New Roman" w:eastAsia="Times New Roman" w:hAnsi="Times New Roman" w:cs="Times New Roman"/>
          <w:sz w:val="20"/>
          <w:szCs w:val="20"/>
        </w:rPr>
        <w:t>use majority voting to aggregate predictions from different folds. These strategies not only aided in fine-tuning the model but also ensured a more generalized and reliable KNN classifier, making it well-suited for a variety of classification tasks, particularly in scenarios where the decision boundary was expected to be locally smooth.</w:t>
      </w:r>
    </w:p>
    <w:p w14:paraId="155826BB" w14:textId="2B63D739" w:rsidR="000C4FB4" w:rsidRPr="000C4FB4" w:rsidRDefault="000C4FB4" w:rsidP="000C4FB4">
      <w:pPr>
        <w:spacing w:before="200" w:after="200" w:line="240" w:lineRule="auto"/>
        <w:jc w:val="center"/>
        <w:rPr>
          <w:rFonts w:ascii="Times New Roman" w:hAnsi="Times New Roman" w:cs="Times New Roman"/>
          <w:smallCaps/>
          <w:sz w:val="20"/>
          <w:szCs w:val="20"/>
        </w:rPr>
      </w:pPr>
      <w:r w:rsidRPr="00193289">
        <w:rPr>
          <w:rStyle w:val="SubtleReference"/>
          <w:rFonts w:ascii="Times New Roman" w:hAnsi="Times New Roman" w:cs="Times New Roman"/>
          <w:color w:val="auto"/>
          <w:sz w:val="20"/>
          <w:szCs w:val="20"/>
        </w:rPr>
        <w:t>I</w:t>
      </w:r>
      <w:r>
        <w:rPr>
          <w:rStyle w:val="SubtleReference"/>
          <w:rFonts w:ascii="Times New Roman" w:hAnsi="Times New Roman" w:cs="Times New Roman"/>
          <w:color w:val="auto"/>
          <w:sz w:val="20"/>
          <w:szCs w:val="20"/>
        </w:rPr>
        <w:t>V</w:t>
      </w:r>
      <w:r w:rsidRPr="00193289">
        <w:rPr>
          <w:rStyle w:val="SubtleReference"/>
          <w:rFonts w:ascii="Times New Roman" w:hAnsi="Times New Roman" w:cs="Times New Roman"/>
          <w:color w:val="auto"/>
          <w:sz w:val="20"/>
          <w:szCs w:val="20"/>
        </w:rPr>
        <w:t xml:space="preserve">. </w:t>
      </w:r>
      <w:r>
        <w:rPr>
          <w:rStyle w:val="SubtleReference"/>
          <w:rFonts w:ascii="Times New Roman" w:hAnsi="Times New Roman" w:cs="Times New Roman"/>
          <w:color w:val="auto"/>
          <w:sz w:val="20"/>
          <w:szCs w:val="20"/>
        </w:rPr>
        <w:t>Result</w:t>
      </w:r>
    </w:p>
    <w:p w14:paraId="3CF4761E" w14:textId="6F401E9E" w:rsidR="006D5169" w:rsidRPr="00110EE0" w:rsidRDefault="00110EE0" w:rsidP="00110EE0">
      <w:pPr>
        <w:spacing w:before="200" w:after="200" w:line="240" w:lineRule="auto"/>
        <w:jc w:val="both"/>
        <w:rPr>
          <w:rFonts w:ascii="Times New Roman" w:eastAsia="Times New Roman" w:hAnsi="Times New Roman" w:cs="Times New Roman"/>
          <w:i/>
          <w:iCs/>
          <w:sz w:val="20"/>
          <w:szCs w:val="20"/>
        </w:rPr>
      </w:pPr>
      <w:r w:rsidRPr="00110EE0">
        <w:rPr>
          <w:rFonts w:ascii="Times New Roman" w:eastAsia="Times New Roman" w:hAnsi="Times New Roman" w:cs="Times New Roman"/>
          <w:i/>
          <w:iCs/>
          <w:sz w:val="20"/>
          <w:szCs w:val="20"/>
        </w:rPr>
        <w:t xml:space="preserve">A. </w:t>
      </w:r>
      <w:r w:rsidR="006D2B69" w:rsidRPr="00110EE0">
        <w:rPr>
          <w:rFonts w:ascii="Times New Roman" w:eastAsia="Times New Roman" w:hAnsi="Times New Roman" w:cs="Times New Roman"/>
          <w:i/>
          <w:iCs/>
          <w:sz w:val="20"/>
          <w:szCs w:val="20"/>
        </w:rPr>
        <w:t>Olivetti Faces Dataset</w:t>
      </w:r>
    </w:p>
    <w:p w14:paraId="37B45977" w14:textId="64B3B800" w:rsidR="00110EE0" w:rsidRPr="00193289" w:rsidRDefault="006D2B69" w:rsidP="00C93FE6">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 xml:space="preserve">For the Olivetti Faces dataset, applying PCA with 15 </w:t>
      </w:r>
      <w:r w:rsidR="003451D9">
        <w:rPr>
          <w:rFonts w:ascii="Times New Roman" w:eastAsia="Times New Roman" w:hAnsi="Times New Roman" w:cs="Times New Roman"/>
          <w:sz w:val="20"/>
          <w:szCs w:val="20"/>
        </w:rPr>
        <w:t>eigenvectors,</w:t>
      </w:r>
      <w:r w:rsidRPr="00193289">
        <w:rPr>
          <w:rFonts w:ascii="Times New Roman" w:eastAsia="Times New Roman" w:hAnsi="Times New Roman" w:cs="Times New Roman"/>
          <w:sz w:val="20"/>
          <w:szCs w:val="20"/>
        </w:rPr>
        <w:t xml:space="preserve"> followed by </w:t>
      </w:r>
      <w:r w:rsidR="003451D9">
        <w:rPr>
          <w:rFonts w:ascii="Times New Roman" w:eastAsia="Times New Roman" w:hAnsi="Times New Roman" w:cs="Times New Roman"/>
          <w:sz w:val="20"/>
          <w:szCs w:val="20"/>
        </w:rPr>
        <w:t>KNN,</w:t>
      </w:r>
      <w:r w:rsidRPr="00193289">
        <w:rPr>
          <w:rFonts w:ascii="Times New Roman" w:eastAsia="Times New Roman" w:hAnsi="Times New Roman" w:cs="Times New Roman"/>
          <w:sz w:val="20"/>
          <w:szCs w:val="20"/>
        </w:rPr>
        <w:t xml:space="preserve"> where K=1 achieved an accuracy of 90.00%. The decision of K=1 was based on experiments of running KNN with different values of K (number of neighbors). As shown in figure 4, the optimal performance was achieved when K was set to 1. Notice that in figure 4, the accuracy of model with PCA and the accuracy of model without PCA did not have </w:t>
      </w:r>
      <w:r w:rsidR="003451D9">
        <w:rPr>
          <w:rFonts w:ascii="Times New Roman" w:eastAsia="Times New Roman" w:hAnsi="Times New Roman" w:cs="Times New Roman"/>
          <w:sz w:val="20"/>
          <w:szCs w:val="20"/>
        </w:rPr>
        <w:t>an obvious</w:t>
      </w:r>
      <w:r w:rsidRPr="00193289">
        <w:rPr>
          <w:rFonts w:ascii="Times New Roman" w:eastAsia="Times New Roman" w:hAnsi="Times New Roman" w:cs="Times New Roman"/>
          <w:sz w:val="20"/>
          <w:szCs w:val="20"/>
        </w:rPr>
        <w:t xml:space="preserve"> gap.</w:t>
      </w:r>
    </w:p>
    <w:p w14:paraId="6660ADA3" w14:textId="77777777" w:rsidR="006D5169" w:rsidRPr="00193289" w:rsidRDefault="006D2B69" w:rsidP="00C93FE6">
      <w:pPr>
        <w:spacing w:before="200" w:after="200" w:line="240" w:lineRule="auto"/>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70110A1A" wp14:editId="53EE5BE8">
            <wp:extent cx="3024000" cy="2448000"/>
            <wp:effectExtent l="0" t="0" r="508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024000" cy="2448000"/>
                    </a:xfrm>
                    <a:prstGeom prst="rect">
                      <a:avLst/>
                    </a:prstGeom>
                    <a:ln/>
                  </pic:spPr>
                </pic:pic>
              </a:graphicData>
            </a:graphic>
          </wp:inline>
        </w:drawing>
      </w:r>
    </w:p>
    <w:p w14:paraId="7C3F096A" w14:textId="01C14817" w:rsidR="006D5169" w:rsidRDefault="006D2B69" w:rsidP="00C93FE6">
      <w:pPr>
        <w:spacing w:before="200" w:after="200"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[Figure 4]</w:t>
      </w:r>
    </w:p>
    <w:p w14:paraId="1959119C" w14:textId="77777777" w:rsidR="006D5169" w:rsidRPr="00193289" w:rsidRDefault="006D2B69" w:rsidP="00C93FE6">
      <w:pPr>
        <w:spacing w:before="200" w:after="200"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75F08C54" wp14:editId="031C5F84">
            <wp:extent cx="3024000" cy="2448000"/>
            <wp:effectExtent l="0" t="0" r="508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024000" cy="2448000"/>
                    </a:xfrm>
                    <a:prstGeom prst="rect">
                      <a:avLst/>
                    </a:prstGeom>
                    <a:ln/>
                  </pic:spPr>
                </pic:pic>
              </a:graphicData>
            </a:graphic>
          </wp:inline>
        </w:drawing>
      </w:r>
    </w:p>
    <w:p w14:paraId="2ACC1307" w14:textId="7A668F66" w:rsidR="006D5169" w:rsidRDefault="006D2B69" w:rsidP="00C93FE6">
      <w:pPr>
        <w:spacing w:before="200" w:after="200"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[Figure 5]</w:t>
      </w:r>
    </w:p>
    <w:p w14:paraId="4455D9B1" w14:textId="3FB27DF5" w:rsidR="00C93FE6" w:rsidRPr="00193289" w:rsidRDefault="00C93FE6" w:rsidP="00C93FE6">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 xml:space="preserve">The decision to use 15 eigenvectors was based on observing that the accuracy plateau after this point, as illustrated in figure 5, indicating that the first 15 eigenvectors that were corresponding to the 15 largest eigenvalues had captured adequate features to represent the dataset. </w:t>
      </w:r>
    </w:p>
    <w:p w14:paraId="7202C656" w14:textId="32D08EB5" w:rsidR="006D5169" w:rsidRPr="00110EE0" w:rsidRDefault="00110EE0" w:rsidP="00110EE0">
      <w:pPr>
        <w:spacing w:before="200" w:after="200" w:line="240" w:lineRule="auto"/>
        <w:jc w:val="both"/>
        <w:rPr>
          <w:rFonts w:ascii="Times New Roman" w:eastAsia="Times New Roman" w:hAnsi="Times New Roman" w:cs="Times New Roman"/>
          <w:i/>
          <w:iCs/>
          <w:sz w:val="20"/>
          <w:szCs w:val="20"/>
        </w:rPr>
      </w:pPr>
      <w:r w:rsidRPr="00110EE0">
        <w:rPr>
          <w:rFonts w:ascii="Times New Roman" w:eastAsia="Times New Roman" w:hAnsi="Times New Roman" w:cs="Times New Roman"/>
          <w:i/>
          <w:iCs/>
          <w:sz w:val="20"/>
          <w:szCs w:val="20"/>
        </w:rPr>
        <w:t xml:space="preserve">B. </w:t>
      </w:r>
      <w:r w:rsidR="006D2B69" w:rsidRPr="00110EE0">
        <w:rPr>
          <w:rFonts w:ascii="Times New Roman" w:eastAsia="Times New Roman" w:hAnsi="Times New Roman" w:cs="Times New Roman"/>
          <w:i/>
          <w:iCs/>
          <w:sz w:val="20"/>
          <w:szCs w:val="20"/>
        </w:rPr>
        <w:t>Kaggle Avengers Faces Dataset</w:t>
      </w:r>
    </w:p>
    <w:p w14:paraId="6F7FC66D" w14:textId="77777777" w:rsidR="006D5169" w:rsidRPr="00193289" w:rsidRDefault="006D2B69" w:rsidP="00110EE0">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In the case of the Avengers Faces dataset, the initial configuration yielded an accuracy of 66.67% when K was set to 1 and N is set to 20. The choice is K and N were made by observing figure 6 and figure 7, following the same criteria as in the previous step.</w:t>
      </w:r>
    </w:p>
    <w:p w14:paraId="13EC471A" w14:textId="77777777" w:rsidR="006D5169" w:rsidRPr="00193289" w:rsidRDefault="006D2B69" w:rsidP="00C93FE6">
      <w:pPr>
        <w:spacing w:before="200" w:after="200" w:line="240" w:lineRule="auto"/>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lastRenderedPageBreak/>
        <w:drawing>
          <wp:inline distT="19050" distB="19050" distL="19050" distR="19050" wp14:anchorId="626B0BC3" wp14:editId="573E46A4">
            <wp:extent cx="3024000" cy="2448000"/>
            <wp:effectExtent l="0" t="0" r="508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024000" cy="2448000"/>
                    </a:xfrm>
                    <a:prstGeom prst="rect">
                      <a:avLst/>
                    </a:prstGeom>
                    <a:ln/>
                  </pic:spPr>
                </pic:pic>
              </a:graphicData>
            </a:graphic>
          </wp:inline>
        </w:drawing>
      </w:r>
    </w:p>
    <w:p w14:paraId="6A705B87" w14:textId="5B80802E" w:rsidR="006D5169" w:rsidRPr="00193289" w:rsidRDefault="006D2B69" w:rsidP="00C93FE6">
      <w:pPr>
        <w:spacing w:before="200" w:after="200"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w:t>
      </w:r>
      <w:r w:rsidR="00C93FE6">
        <w:rPr>
          <w:rFonts w:ascii="Times New Roman" w:eastAsia="Times New Roman" w:hAnsi="Times New Roman" w:cs="Times New Roman"/>
          <w:sz w:val="20"/>
          <w:szCs w:val="20"/>
        </w:rPr>
        <w:t>F</w:t>
      </w:r>
      <w:r w:rsidRPr="00193289">
        <w:rPr>
          <w:rFonts w:ascii="Times New Roman" w:eastAsia="Times New Roman" w:hAnsi="Times New Roman" w:cs="Times New Roman"/>
          <w:sz w:val="20"/>
          <w:szCs w:val="20"/>
        </w:rPr>
        <w:t>igure 6]</w:t>
      </w:r>
    </w:p>
    <w:p w14:paraId="737434E3" w14:textId="77777777" w:rsidR="006D5169" w:rsidRPr="00193289" w:rsidRDefault="006D2B69" w:rsidP="00C93FE6">
      <w:pPr>
        <w:spacing w:before="200" w:after="200"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3D458F5A" wp14:editId="3CCD5C45">
            <wp:extent cx="3024000" cy="2448000"/>
            <wp:effectExtent l="0" t="0" r="508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024000" cy="2448000"/>
                    </a:xfrm>
                    <a:prstGeom prst="rect">
                      <a:avLst/>
                    </a:prstGeom>
                    <a:ln/>
                  </pic:spPr>
                </pic:pic>
              </a:graphicData>
            </a:graphic>
          </wp:inline>
        </w:drawing>
      </w:r>
    </w:p>
    <w:p w14:paraId="32907893" w14:textId="12EAC0FC" w:rsidR="006D5169" w:rsidRPr="00193289" w:rsidRDefault="006D2B69" w:rsidP="00C93FE6">
      <w:pPr>
        <w:spacing w:before="200" w:after="200"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[Figure 7]</w:t>
      </w:r>
    </w:p>
    <w:p w14:paraId="6B6E7CE9" w14:textId="33307BF8" w:rsidR="006D5169" w:rsidRPr="00193289" w:rsidRDefault="006D2B69" w:rsidP="00C93FE6">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However, attempts to improve the model's performance through k-fold cross-validation, both with best model selection and majority voting, led to less favorable accuracies of 63.33% and 65%, as illustrated in Figure 8 and Figure 9</w:t>
      </w:r>
      <w:r w:rsidR="00AC34AD">
        <w:rPr>
          <w:rFonts w:ascii="Times New Roman" w:eastAsia="Times New Roman" w:hAnsi="Times New Roman" w:cs="Times New Roman"/>
          <w:sz w:val="20"/>
          <w:szCs w:val="20"/>
        </w:rPr>
        <w:t>, respectively</w:t>
      </w:r>
      <w:r w:rsidRPr="00193289">
        <w:rPr>
          <w:rFonts w:ascii="Times New Roman" w:eastAsia="Times New Roman" w:hAnsi="Times New Roman" w:cs="Times New Roman"/>
          <w:sz w:val="20"/>
          <w:szCs w:val="20"/>
        </w:rPr>
        <w:t xml:space="preserve">. We selected 7 for the number of folds in Figure 8 and 5 for the number of folds in Figure 9 based on the best results obtained from experiments conducted with </w:t>
      </w:r>
      <w:r w:rsidR="007931D3">
        <w:rPr>
          <w:rFonts w:ascii="Times New Roman" w:eastAsia="Times New Roman" w:hAnsi="Times New Roman" w:cs="Times New Roman"/>
          <w:sz w:val="20"/>
          <w:szCs w:val="20"/>
        </w:rPr>
        <w:t>the fold</w:t>
      </w:r>
      <w:r w:rsidRPr="00193289">
        <w:rPr>
          <w:rFonts w:ascii="Times New Roman" w:eastAsia="Times New Roman" w:hAnsi="Times New Roman" w:cs="Times New Roman"/>
          <w:sz w:val="20"/>
          <w:szCs w:val="20"/>
        </w:rPr>
        <w:t xml:space="preserve"> values ranging from 3 to 15. It was notable that the enhancements did not yield significant improvements, and the initial configuration remains more effective for this dataset.</w:t>
      </w:r>
    </w:p>
    <w:p w14:paraId="08BAEADD" w14:textId="77777777" w:rsidR="006D5169" w:rsidRPr="00193289" w:rsidRDefault="006D2B69" w:rsidP="00C93FE6">
      <w:pPr>
        <w:spacing w:before="200" w:after="200"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056A2A24" wp14:editId="63273377">
            <wp:extent cx="3024000" cy="2448000"/>
            <wp:effectExtent l="0" t="0" r="508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024000" cy="2448000"/>
                    </a:xfrm>
                    <a:prstGeom prst="rect">
                      <a:avLst/>
                    </a:prstGeom>
                    <a:ln/>
                  </pic:spPr>
                </pic:pic>
              </a:graphicData>
            </a:graphic>
          </wp:inline>
        </w:drawing>
      </w:r>
    </w:p>
    <w:p w14:paraId="05D0C946" w14:textId="77777777" w:rsidR="006D5169" w:rsidRPr="00193289" w:rsidRDefault="006D2B69" w:rsidP="00C93FE6">
      <w:pPr>
        <w:spacing w:before="200" w:after="200"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[Figure 8]</w:t>
      </w:r>
    </w:p>
    <w:p w14:paraId="35C6439E" w14:textId="77777777" w:rsidR="006D5169" w:rsidRPr="00193289" w:rsidRDefault="006D2B69" w:rsidP="00C93FE6">
      <w:pPr>
        <w:spacing w:before="200" w:after="200"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1856E31D" wp14:editId="43DFAA15">
            <wp:extent cx="3024000" cy="2448000"/>
            <wp:effectExtent l="0" t="0" r="508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024000" cy="2448000"/>
                    </a:xfrm>
                    <a:prstGeom prst="rect">
                      <a:avLst/>
                    </a:prstGeom>
                    <a:ln/>
                  </pic:spPr>
                </pic:pic>
              </a:graphicData>
            </a:graphic>
          </wp:inline>
        </w:drawing>
      </w:r>
    </w:p>
    <w:p w14:paraId="78AEDA05" w14:textId="39CD1938" w:rsidR="006D5169" w:rsidRPr="00193289" w:rsidRDefault="006D2B69" w:rsidP="00C93FE6">
      <w:pPr>
        <w:spacing w:before="200" w:after="200"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[Figure 9]</w:t>
      </w:r>
    </w:p>
    <w:p w14:paraId="66EEDE3C" w14:textId="78F2D673" w:rsidR="006D5169" w:rsidRPr="00C93FE6" w:rsidRDefault="00C93FE6" w:rsidP="00C93FE6">
      <w:pPr>
        <w:spacing w:before="200" w:after="200" w:line="240" w:lineRule="auto"/>
        <w:jc w:val="both"/>
        <w:rPr>
          <w:rFonts w:ascii="Times New Roman" w:eastAsia="Times New Roman" w:hAnsi="Times New Roman" w:cs="Times New Roman"/>
          <w:i/>
          <w:iCs/>
          <w:sz w:val="20"/>
          <w:szCs w:val="20"/>
        </w:rPr>
      </w:pPr>
      <w:r w:rsidRPr="00C93FE6">
        <w:rPr>
          <w:rFonts w:ascii="Times New Roman" w:eastAsia="Times New Roman" w:hAnsi="Times New Roman" w:cs="Times New Roman"/>
          <w:i/>
          <w:iCs/>
          <w:sz w:val="20"/>
          <w:szCs w:val="20"/>
        </w:rPr>
        <w:t xml:space="preserve">C. </w:t>
      </w:r>
      <w:r w:rsidR="006D2B69" w:rsidRPr="00C93FE6">
        <w:rPr>
          <w:rFonts w:ascii="Times New Roman" w:eastAsia="Times New Roman" w:hAnsi="Times New Roman" w:cs="Times New Roman"/>
          <w:i/>
          <w:iCs/>
          <w:sz w:val="20"/>
          <w:szCs w:val="20"/>
        </w:rPr>
        <w:t>Kaggle Animal Faces Dataset</w:t>
      </w:r>
    </w:p>
    <w:p w14:paraId="74D09DB4" w14:textId="081EC642" w:rsidR="006D5169" w:rsidRDefault="006D2B69" w:rsidP="00C93FE6">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 xml:space="preserve">For the Animal Faces dataset, the model achieved an accuracy of 46.875% when k was set to 5 (obtained from Figure 10) and N </w:t>
      </w:r>
      <w:r w:rsidR="00AC34AD">
        <w:rPr>
          <w:rFonts w:ascii="Times New Roman" w:eastAsia="Times New Roman" w:hAnsi="Times New Roman" w:cs="Times New Roman"/>
          <w:sz w:val="20"/>
          <w:szCs w:val="20"/>
        </w:rPr>
        <w:t>was</w:t>
      </w:r>
      <w:r w:rsidRPr="00193289">
        <w:rPr>
          <w:rFonts w:ascii="Times New Roman" w:eastAsia="Times New Roman" w:hAnsi="Times New Roman" w:cs="Times New Roman"/>
          <w:sz w:val="20"/>
          <w:szCs w:val="20"/>
        </w:rPr>
        <w:t xml:space="preserve"> set to 15 (obtained from Figure 11).</w:t>
      </w:r>
      <w:r w:rsidR="00602CE4">
        <w:rPr>
          <w:rFonts w:ascii="Times New Roman" w:eastAsia="Times New Roman" w:hAnsi="Times New Roman" w:cs="Times New Roman"/>
          <w:sz w:val="20"/>
          <w:szCs w:val="20"/>
        </w:rPr>
        <w:t xml:space="preserve"> </w:t>
      </w:r>
    </w:p>
    <w:p w14:paraId="3E1BF646" w14:textId="1E9E2A5C" w:rsidR="00AD6EBB" w:rsidRPr="00193289" w:rsidRDefault="00AD6EBB" w:rsidP="00AD6EBB">
      <w:pPr>
        <w:spacing w:before="200" w:after="20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applied k-fold cross validation with </w:t>
      </w:r>
      <w:r w:rsidR="00AC34AD">
        <w:rPr>
          <w:rFonts w:ascii="Times New Roman" w:eastAsia="Times New Roman" w:hAnsi="Times New Roman" w:cs="Times New Roman"/>
          <w:sz w:val="20"/>
          <w:szCs w:val="20"/>
        </w:rPr>
        <w:t>the best</w:t>
      </w:r>
      <w:r>
        <w:rPr>
          <w:rFonts w:ascii="Times New Roman" w:eastAsia="Times New Roman" w:hAnsi="Times New Roman" w:cs="Times New Roman"/>
          <w:sz w:val="20"/>
          <w:szCs w:val="20"/>
        </w:rPr>
        <w:t xml:space="preserve"> model and with majority voting. The results were as shown in figure 12 and figure 13</w:t>
      </w:r>
      <w:r w:rsidR="00AC34AD">
        <w:rPr>
          <w:rFonts w:ascii="Times New Roman" w:eastAsia="Times New Roman" w:hAnsi="Times New Roman" w:cs="Times New Roman"/>
          <w:sz w:val="20"/>
          <w:szCs w:val="20"/>
        </w:rPr>
        <w:t>, respectively</w:t>
      </w:r>
      <w:r>
        <w:rPr>
          <w:rFonts w:ascii="Times New Roman" w:eastAsia="Times New Roman" w:hAnsi="Times New Roman" w:cs="Times New Roman"/>
          <w:sz w:val="20"/>
          <w:szCs w:val="20"/>
        </w:rPr>
        <w:t xml:space="preserve">. Both approaches yielded an accuracy of 47.65635%, bringing a tiny improvement </w:t>
      </w:r>
      <w:r w:rsidR="00AC34AD">
        <w:rPr>
          <w:rFonts w:ascii="Times New Roman" w:eastAsia="Times New Roman" w:hAnsi="Times New Roman" w:cs="Times New Roman"/>
          <w:sz w:val="20"/>
          <w:szCs w:val="20"/>
        </w:rPr>
        <w:t>to</w:t>
      </w:r>
      <w:r>
        <w:rPr>
          <w:rFonts w:ascii="Times New Roman" w:eastAsia="Times New Roman" w:hAnsi="Times New Roman" w:cs="Times New Roman"/>
          <w:sz w:val="20"/>
          <w:szCs w:val="20"/>
        </w:rPr>
        <w:t xml:space="preserve"> the original result.</w:t>
      </w:r>
      <w:r w:rsidRPr="00193289">
        <w:rPr>
          <w:rFonts w:ascii="Times New Roman" w:eastAsia="Times New Roman" w:hAnsi="Times New Roman" w:cs="Times New Roman"/>
          <w:sz w:val="20"/>
          <w:szCs w:val="20"/>
        </w:rPr>
        <w:t xml:space="preserve"> The challenges in </w:t>
      </w:r>
      <w:r>
        <w:rPr>
          <w:rFonts w:ascii="Times New Roman" w:eastAsia="Times New Roman" w:hAnsi="Times New Roman" w:cs="Times New Roman"/>
          <w:sz w:val="20"/>
          <w:szCs w:val="20"/>
        </w:rPr>
        <w:t xml:space="preserve">significantly </w:t>
      </w:r>
      <w:r w:rsidRPr="00193289">
        <w:rPr>
          <w:rFonts w:ascii="Times New Roman" w:eastAsia="Times New Roman" w:hAnsi="Times New Roman" w:cs="Times New Roman"/>
          <w:sz w:val="20"/>
          <w:szCs w:val="20"/>
        </w:rPr>
        <w:t>improving accuracy suggested that the inherent complexity or distribution of the dataset may limit the effectiveness of the chosen strategies.</w:t>
      </w:r>
    </w:p>
    <w:p w14:paraId="2E243542" w14:textId="77777777" w:rsidR="00AD6EBB" w:rsidRPr="00193289" w:rsidRDefault="00AD6EBB" w:rsidP="00C93FE6">
      <w:pPr>
        <w:spacing w:before="200" w:after="200" w:line="240" w:lineRule="auto"/>
        <w:ind w:firstLine="720"/>
        <w:jc w:val="both"/>
        <w:rPr>
          <w:rFonts w:ascii="Times New Roman" w:eastAsia="Times New Roman" w:hAnsi="Times New Roman" w:cs="Times New Roman"/>
          <w:sz w:val="20"/>
          <w:szCs w:val="20"/>
        </w:rPr>
      </w:pPr>
    </w:p>
    <w:p w14:paraId="023EF08A" w14:textId="77777777" w:rsidR="006D5169" w:rsidRPr="00193289" w:rsidRDefault="006D2B69" w:rsidP="00C93FE6">
      <w:pPr>
        <w:spacing w:before="200" w:after="200"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lastRenderedPageBreak/>
        <w:drawing>
          <wp:inline distT="19050" distB="19050" distL="19050" distR="19050" wp14:anchorId="181AAD27" wp14:editId="5112DBD2">
            <wp:extent cx="3024000" cy="2448000"/>
            <wp:effectExtent l="0" t="0" r="508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024000" cy="2448000"/>
                    </a:xfrm>
                    <a:prstGeom prst="rect">
                      <a:avLst/>
                    </a:prstGeom>
                    <a:ln/>
                  </pic:spPr>
                </pic:pic>
              </a:graphicData>
            </a:graphic>
          </wp:inline>
        </w:drawing>
      </w:r>
    </w:p>
    <w:p w14:paraId="11296E39" w14:textId="6F38B499" w:rsidR="00602CE4" w:rsidRPr="00193289" w:rsidRDefault="006D2B69" w:rsidP="0069128D">
      <w:pPr>
        <w:spacing w:before="200" w:after="200"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[Figure 10]</w:t>
      </w:r>
    </w:p>
    <w:p w14:paraId="355BDE50" w14:textId="77777777" w:rsidR="006D5169" w:rsidRPr="00193289" w:rsidRDefault="006D2B69" w:rsidP="00C93FE6">
      <w:pPr>
        <w:spacing w:before="200" w:after="200"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noProof/>
          <w:sz w:val="20"/>
          <w:szCs w:val="20"/>
        </w:rPr>
        <w:drawing>
          <wp:inline distT="19050" distB="19050" distL="19050" distR="19050" wp14:anchorId="62518992" wp14:editId="62F9DD4E">
            <wp:extent cx="3024000" cy="2448000"/>
            <wp:effectExtent l="0" t="0" r="508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024000" cy="2448000"/>
                    </a:xfrm>
                    <a:prstGeom prst="rect">
                      <a:avLst/>
                    </a:prstGeom>
                    <a:ln/>
                  </pic:spPr>
                </pic:pic>
              </a:graphicData>
            </a:graphic>
          </wp:inline>
        </w:drawing>
      </w:r>
    </w:p>
    <w:p w14:paraId="7B70ED90" w14:textId="10664DF4" w:rsidR="006D5169" w:rsidRDefault="006D2B69" w:rsidP="00C93FE6">
      <w:pPr>
        <w:spacing w:before="200" w:after="200" w:line="240" w:lineRule="auto"/>
        <w:jc w:val="center"/>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[Figure 11]</w:t>
      </w:r>
    </w:p>
    <w:p w14:paraId="15785993" w14:textId="519EBD0F" w:rsidR="00602CE4" w:rsidRDefault="00602CE4" w:rsidP="00C93FE6">
      <w:pPr>
        <w:spacing w:before="200" w:after="200" w:line="240" w:lineRule="auto"/>
        <w:jc w:val="center"/>
        <w:rPr>
          <w:rFonts w:ascii="Times New Roman" w:eastAsia="Times New Roman" w:hAnsi="Times New Roman" w:cs="Times New Roman"/>
          <w:sz w:val="20"/>
          <w:szCs w:val="20"/>
        </w:rPr>
      </w:pPr>
      <w:r>
        <w:rPr>
          <w:noProof/>
        </w:rPr>
        <w:drawing>
          <wp:inline distT="0" distB="0" distL="0" distR="0" wp14:anchorId="51C7C104" wp14:editId="78E6370B">
            <wp:extent cx="3081655" cy="2423160"/>
            <wp:effectExtent l="0" t="0" r="4445" b="0"/>
            <wp:docPr id="623823207"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23207" name="Picture 1" descr="A graph with a line graph&#10;&#10;Description automatically generated"/>
                    <pic:cNvPicPr/>
                  </pic:nvPicPr>
                  <pic:blipFill>
                    <a:blip r:embed="rId22"/>
                    <a:stretch>
                      <a:fillRect/>
                    </a:stretch>
                  </pic:blipFill>
                  <pic:spPr>
                    <a:xfrm>
                      <a:off x="0" y="0"/>
                      <a:ext cx="3081655" cy="2423160"/>
                    </a:xfrm>
                    <a:prstGeom prst="rect">
                      <a:avLst/>
                    </a:prstGeom>
                  </pic:spPr>
                </pic:pic>
              </a:graphicData>
            </a:graphic>
          </wp:inline>
        </w:drawing>
      </w:r>
    </w:p>
    <w:p w14:paraId="20CB625C" w14:textId="57050B97" w:rsidR="00602CE4" w:rsidRDefault="00602CE4" w:rsidP="00C93FE6">
      <w:pPr>
        <w:spacing w:before="200" w:after="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12]</w:t>
      </w:r>
    </w:p>
    <w:p w14:paraId="7C21947F" w14:textId="0ED19C83" w:rsidR="00602CE4" w:rsidRDefault="00602CE4" w:rsidP="00C93FE6">
      <w:pPr>
        <w:spacing w:before="200" w:after="200" w:line="240" w:lineRule="auto"/>
        <w:jc w:val="center"/>
        <w:rPr>
          <w:rFonts w:ascii="Times New Roman" w:eastAsia="Times New Roman" w:hAnsi="Times New Roman" w:cs="Times New Roman"/>
          <w:sz w:val="20"/>
          <w:szCs w:val="20"/>
        </w:rPr>
      </w:pPr>
      <w:r>
        <w:rPr>
          <w:noProof/>
        </w:rPr>
        <w:drawing>
          <wp:inline distT="0" distB="0" distL="0" distR="0" wp14:anchorId="1A6E16A6" wp14:editId="11C6E76F">
            <wp:extent cx="3081655" cy="2402205"/>
            <wp:effectExtent l="0" t="0" r="4445" b="0"/>
            <wp:docPr id="831932570" name="Picture 1"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32570" name="Picture 1" descr="A graph with a line graph and numbers&#10;&#10;Description automatically generated"/>
                    <pic:cNvPicPr/>
                  </pic:nvPicPr>
                  <pic:blipFill>
                    <a:blip r:embed="rId23"/>
                    <a:stretch>
                      <a:fillRect/>
                    </a:stretch>
                  </pic:blipFill>
                  <pic:spPr>
                    <a:xfrm>
                      <a:off x="0" y="0"/>
                      <a:ext cx="3081655" cy="2402205"/>
                    </a:xfrm>
                    <a:prstGeom prst="rect">
                      <a:avLst/>
                    </a:prstGeom>
                  </pic:spPr>
                </pic:pic>
              </a:graphicData>
            </a:graphic>
          </wp:inline>
        </w:drawing>
      </w:r>
    </w:p>
    <w:p w14:paraId="7901F4CB" w14:textId="1F539388" w:rsidR="00602CE4" w:rsidRPr="00193289" w:rsidRDefault="00602CE4" w:rsidP="00C93FE6">
      <w:pPr>
        <w:spacing w:before="200" w:after="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13]</w:t>
      </w:r>
    </w:p>
    <w:p w14:paraId="3656AA72" w14:textId="21CC9321" w:rsidR="006D5169" w:rsidRPr="000C4FB4" w:rsidRDefault="000C4FB4" w:rsidP="000C4FB4">
      <w:pPr>
        <w:spacing w:before="200" w:after="200" w:line="240" w:lineRule="auto"/>
        <w:jc w:val="center"/>
        <w:rPr>
          <w:rFonts w:ascii="Times New Roman" w:hAnsi="Times New Roman" w:cs="Times New Roman"/>
          <w:smallCaps/>
          <w:sz w:val="20"/>
          <w:szCs w:val="20"/>
        </w:rPr>
      </w:pPr>
      <w:r>
        <w:rPr>
          <w:rStyle w:val="SubtleReference"/>
          <w:rFonts w:ascii="Times New Roman" w:hAnsi="Times New Roman" w:cs="Times New Roman"/>
          <w:color w:val="auto"/>
          <w:sz w:val="20"/>
          <w:szCs w:val="20"/>
        </w:rPr>
        <w:t>V</w:t>
      </w:r>
      <w:r w:rsidRPr="00193289">
        <w:rPr>
          <w:rStyle w:val="SubtleReference"/>
          <w:rFonts w:ascii="Times New Roman" w:hAnsi="Times New Roman" w:cs="Times New Roman"/>
          <w:color w:val="auto"/>
          <w:sz w:val="20"/>
          <w:szCs w:val="20"/>
        </w:rPr>
        <w:t xml:space="preserve">. </w:t>
      </w:r>
      <w:r>
        <w:rPr>
          <w:rStyle w:val="SubtleReference"/>
          <w:rFonts w:ascii="Times New Roman" w:hAnsi="Times New Roman" w:cs="Times New Roman"/>
          <w:color w:val="auto"/>
          <w:sz w:val="20"/>
          <w:szCs w:val="20"/>
        </w:rPr>
        <w:t>Discussion</w:t>
      </w:r>
    </w:p>
    <w:p w14:paraId="5E3807BD" w14:textId="66C6EEA1" w:rsidR="006D5169" w:rsidRPr="00C93FE6" w:rsidRDefault="00C93FE6" w:rsidP="00C93FE6">
      <w:pPr>
        <w:spacing w:before="200" w:after="200" w:line="240" w:lineRule="auto"/>
        <w:jc w:val="both"/>
        <w:rPr>
          <w:rFonts w:ascii="Times New Roman" w:eastAsia="Times New Roman" w:hAnsi="Times New Roman" w:cs="Times New Roman"/>
          <w:i/>
          <w:iCs/>
          <w:sz w:val="20"/>
          <w:szCs w:val="20"/>
        </w:rPr>
      </w:pPr>
      <w:r w:rsidRPr="00C93FE6">
        <w:rPr>
          <w:rFonts w:ascii="Times New Roman" w:eastAsia="Times New Roman" w:hAnsi="Times New Roman" w:cs="Times New Roman"/>
          <w:i/>
          <w:iCs/>
          <w:sz w:val="20"/>
          <w:szCs w:val="20"/>
        </w:rPr>
        <w:t xml:space="preserve">A. </w:t>
      </w:r>
      <w:r w:rsidR="006D2B69" w:rsidRPr="00C93FE6">
        <w:rPr>
          <w:rFonts w:ascii="Times New Roman" w:eastAsia="Times New Roman" w:hAnsi="Times New Roman" w:cs="Times New Roman"/>
          <w:i/>
          <w:iCs/>
          <w:sz w:val="20"/>
          <w:szCs w:val="20"/>
        </w:rPr>
        <w:t>Olivetti Faces Dataset</w:t>
      </w:r>
    </w:p>
    <w:p w14:paraId="268DBAA6" w14:textId="0FDE754E" w:rsidR="006D5169" w:rsidRPr="00193289" w:rsidRDefault="006D2B69" w:rsidP="00C93FE6">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The success of the model on the Olivetti Faces dataset is attributed to the favorable characteristics of the data. The KNN model yield</w:t>
      </w:r>
      <w:r w:rsidR="009F52A9">
        <w:rPr>
          <w:rFonts w:ascii="Times New Roman" w:eastAsia="Times New Roman" w:hAnsi="Times New Roman" w:cs="Times New Roman"/>
          <w:sz w:val="20"/>
          <w:szCs w:val="20"/>
        </w:rPr>
        <w:t>ing</w:t>
      </w:r>
      <w:r w:rsidRPr="00193289">
        <w:rPr>
          <w:rFonts w:ascii="Times New Roman" w:eastAsia="Times New Roman" w:hAnsi="Times New Roman" w:cs="Times New Roman"/>
          <w:sz w:val="20"/>
          <w:szCs w:val="20"/>
        </w:rPr>
        <w:t xml:space="preserve"> the best performance when K </w:t>
      </w:r>
      <w:r w:rsidR="00AE33D5">
        <w:rPr>
          <w:rFonts w:ascii="Times New Roman" w:eastAsia="Times New Roman" w:hAnsi="Times New Roman" w:cs="Times New Roman"/>
          <w:sz w:val="20"/>
          <w:szCs w:val="20"/>
        </w:rPr>
        <w:t>i</w:t>
      </w:r>
      <w:r w:rsidRPr="00193289">
        <w:rPr>
          <w:rFonts w:ascii="Times New Roman" w:eastAsia="Times New Roman" w:hAnsi="Times New Roman" w:cs="Times New Roman"/>
          <w:sz w:val="20"/>
          <w:szCs w:val="20"/>
        </w:rPr>
        <w:t>s set to 1 may suggest that this dataset has a complex and non-linear decision boundary</w:t>
      </w:r>
      <w:r w:rsidR="009F52A9">
        <w:rPr>
          <w:rFonts w:ascii="Times New Roman" w:eastAsia="Times New Roman" w:hAnsi="Times New Roman" w:cs="Times New Roman"/>
          <w:sz w:val="20"/>
          <w:szCs w:val="20"/>
        </w:rPr>
        <w:t>. As</w:t>
      </w:r>
      <w:r w:rsidRPr="00193289">
        <w:rPr>
          <w:rFonts w:ascii="Times New Roman" w:eastAsia="Times New Roman" w:hAnsi="Times New Roman" w:cs="Times New Roman"/>
          <w:sz w:val="20"/>
          <w:szCs w:val="20"/>
        </w:rPr>
        <w:t xml:space="preserve"> a result, using small K allow</w:t>
      </w:r>
      <w:r w:rsidR="009F52A9">
        <w:rPr>
          <w:rFonts w:ascii="Times New Roman" w:eastAsia="Times New Roman" w:hAnsi="Times New Roman" w:cs="Times New Roman"/>
          <w:sz w:val="20"/>
          <w:szCs w:val="20"/>
        </w:rPr>
        <w:t>s</w:t>
      </w:r>
      <w:r w:rsidRPr="00193289">
        <w:rPr>
          <w:rFonts w:ascii="Times New Roman" w:eastAsia="Times New Roman" w:hAnsi="Times New Roman" w:cs="Times New Roman"/>
          <w:sz w:val="20"/>
          <w:szCs w:val="20"/>
        </w:rPr>
        <w:t xml:space="preserve"> the model to adapt closely to the intricacy of the training samples. The absence of significant noise in the background and the well-posed nature of all faces contribute to the success of PCA in capturing meaningful features. We </w:t>
      </w:r>
      <w:proofErr w:type="gramStart"/>
      <w:r w:rsidRPr="00193289">
        <w:rPr>
          <w:rFonts w:ascii="Times New Roman" w:eastAsia="Times New Roman" w:hAnsi="Times New Roman" w:cs="Times New Roman"/>
          <w:sz w:val="20"/>
          <w:szCs w:val="20"/>
        </w:rPr>
        <w:t>decide</w:t>
      </w:r>
      <w:proofErr w:type="gramEnd"/>
      <w:r w:rsidRPr="00193289">
        <w:rPr>
          <w:rFonts w:ascii="Times New Roman" w:eastAsia="Times New Roman" w:hAnsi="Times New Roman" w:cs="Times New Roman"/>
          <w:sz w:val="20"/>
          <w:szCs w:val="20"/>
        </w:rPr>
        <w:t xml:space="preserve"> not to apply k-fold validation as the insufficient number of samples per subject </w:t>
      </w:r>
      <w:r w:rsidR="009F52A9">
        <w:rPr>
          <w:rFonts w:ascii="Times New Roman" w:eastAsia="Times New Roman" w:hAnsi="Times New Roman" w:cs="Times New Roman"/>
          <w:sz w:val="20"/>
          <w:szCs w:val="20"/>
        </w:rPr>
        <w:t>might</w:t>
      </w:r>
      <w:r w:rsidRPr="00193289">
        <w:rPr>
          <w:rFonts w:ascii="Times New Roman" w:eastAsia="Times New Roman" w:hAnsi="Times New Roman" w:cs="Times New Roman"/>
          <w:sz w:val="20"/>
          <w:szCs w:val="20"/>
        </w:rPr>
        <w:t xml:space="preserve"> lead to underfitting.</w:t>
      </w:r>
    </w:p>
    <w:p w14:paraId="263E35BE" w14:textId="3DCC5B9C" w:rsidR="006D5169" w:rsidRPr="00C93FE6" w:rsidRDefault="00C93FE6" w:rsidP="00C93FE6">
      <w:pPr>
        <w:spacing w:before="200" w:after="200" w:line="240" w:lineRule="auto"/>
        <w:jc w:val="both"/>
        <w:rPr>
          <w:rFonts w:ascii="Times New Roman" w:eastAsia="Times New Roman" w:hAnsi="Times New Roman" w:cs="Times New Roman"/>
          <w:i/>
          <w:iCs/>
          <w:sz w:val="20"/>
          <w:szCs w:val="20"/>
        </w:rPr>
      </w:pPr>
      <w:r w:rsidRPr="00C93FE6">
        <w:rPr>
          <w:rFonts w:ascii="Times New Roman" w:eastAsia="Times New Roman" w:hAnsi="Times New Roman" w:cs="Times New Roman"/>
          <w:i/>
          <w:iCs/>
          <w:sz w:val="20"/>
          <w:szCs w:val="20"/>
        </w:rPr>
        <w:t xml:space="preserve">B. </w:t>
      </w:r>
      <w:r w:rsidR="006D2B69" w:rsidRPr="00C93FE6">
        <w:rPr>
          <w:rFonts w:ascii="Times New Roman" w:eastAsia="Times New Roman" w:hAnsi="Times New Roman" w:cs="Times New Roman"/>
          <w:i/>
          <w:iCs/>
          <w:sz w:val="20"/>
          <w:szCs w:val="20"/>
        </w:rPr>
        <w:t>Kaggle Avengers Faces Dataset</w:t>
      </w:r>
    </w:p>
    <w:p w14:paraId="3BA07FC8" w14:textId="633903C4" w:rsidR="006D5169" w:rsidRPr="00193289" w:rsidRDefault="006D2B69" w:rsidP="00C93FE6">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 xml:space="preserve">The challenges encountered with the Avengers Faces dataset are linked to the diverse positioning of faces, leading to blurry eigenfaces. This introduces difficulty in classification, and the application of k-fold validation further worsens the issue by reducing the number of training samples for each class. The limited number of samples per class, around 40, in combination with k-fold </w:t>
      </w:r>
      <w:r w:rsidR="00F0667E">
        <w:rPr>
          <w:rFonts w:ascii="Times New Roman" w:eastAsia="Times New Roman" w:hAnsi="Times New Roman" w:cs="Times New Roman"/>
          <w:sz w:val="20"/>
          <w:szCs w:val="20"/>
        </w:rPr>
        <w:t>validation,</w:t>
      </w:r>
      <w:r w:rsidRPr="00193289">
        <w:rPr>
          <w:rFonts w:ascii="Times New Roman" w:eastAsia="Times New Roman" w:hAnsi="Times New Roman" w:cs="Times New Roman"/>
          <w:sz w:val="20"/>
          <w:szCs w:val="20"/>
        </w:rPr>
        <w:t xml:space="preserve"> potentially lead</w:t>
      </w:r>
      <w:r w:rsidR="00F0667E">
        <w:rPr>
          <w:rFonts w:ascii="Times New Roman" w:eastAsia="Times New Roman" w:hAnsi="Times New Roman" w:cs="Times New Roman"/>
          <w:sz w:val="20"/>
          <w:szCs w:val="20"/>
        </w:rPr>
        <w:t>s</w:t>
      </w:r>
      <w:r w:rsidRPr="00193289">
        <w:rPr>
          <w:rFonts w:ascii="Times New Roman" w:eastAsia="Times New Roman" w:hAnsi="Times New Roman" w:cs="Times New Roman"/>
          <w:sz w:val="20"/>
          <w:szCs w:val="20"/>
        </w:rPr>
        <w:t xml:space="preserve"> to underfitting and model instability.</w:t>
      </w:r>
    </w:p>
    <w:p w14:paraId="1752F99E" w14:textId="26D581D4" w:rsidR="006D5169" w:rsidRPr="00C93FE6" w:rsidRDefault="00C93FE6" w:rsidP="00C93FE6">
      <w:pPr>
        <w:spacing w:before="200" w:after="200" w:line="240" w:lineRule="auto"/>
        <w:jc w:val="both"/>
        <w:rPr>
          <w:rFonts w:ascii="Times New Roman" w:eastAsia="Times New Roman" w:hAnsi="Times New Roman" w:cs="Times New Roman"/>
          <w:i/>
          <w:iCs/>
          <w:sz w:val="20"/>
          <w:szCs w:val="20"/>
        </w:rPr>
      </w:pPr>
      <w:r w:rsidRPr="00C93FE6">
        <w:rPr>
          <w:rFonts w:ascii="Times New Roman" w:eastAsia="Times New Roman" w:hAnsi="Times New Roman" w:cs="Times New Roman"/>
          <w:i/>
          <w:iCs/>
          <w:sz w:val="20"/>
          <w:szCs w:val="20"/>
        </w:rPr>
        <w:t xml:space="preserve">C. </w:t>
      </w:r>
      <w:r w:rsidR="006D2B69" w:rsidRPr="00C93FE6">
        <w:rPr>
          <w:rFonts w:ascii="Times New Roman" w:eastAsia="Times New Roman" w:hAnsi="Times New Roman" w:cs="Times New Roman"/>
          <w:i/>
          <w:iCs/>
          <w:sz w:val="20"/>
          <w:szCs w:val="20"/>
        </w:rPr>
        <w:t>Kaggle Animal Faces Dataset</w:t>
      </w:r>
    </w:p>
    <w:p w14:paraId="653EF3B2" w14:textId="237C3537" w:rsidR="006D5169" w:rsidRDefault="006D2B69" w:rsidP="00C93FE6">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 xml:space="preserve">The complexity of the Animal Faces dataset, involving multiple species, background noise, </w:t>
      </w:r>
      <w:r w:rsidR="006269EF" w:rsidRPr="00193289">
        <w:rPr>
          <w:rFonts w:ascii="Times New Roman" w:eastAsia="Times New Roman" w:hAnsi="Times New Roman" w:cs="Times New Roman"/>
          <w:sz w:val="20"/>
          <w:szCs w:val="20"/>
        </w:rPr>
        <w:t>illumination,</w:t>
      </w:r>
      <w:r w:rsidRPr="00193289">
        <w:rPr>
          <w:rFonts w:ascii="Times New Roman" w:eastAsia="Times New Roman" w:hAnsi="Times New Roman" w:cs="Times New Roman"/>
          <w:sz w:val="20"/>
          <w:szCs w:val="20"/>
        </w:rPr>
        <w:t xml:space="preserve"> and varied face positioning, presents considerable challenges for classification. Specially, the presence of noise </w:t>
      </w:r>
      <w:r w:rsidR="00D45432" w:rsidRPr="00193289">
        <w:rPr>
          <w:rFonts w:ascii="Times New Roman" w:eastAsia="Times New Roman" w:hAnsi="Times New Roman" w:cs="Times New Roman"/>
          <w:sz w:val="20"/>
          <w:szCs w:val="20"/>
        </w:rPr>
        <w:t>impacts</w:t>
      </w:r>
      <w:r w:rsidRPr="00193289">
        <w:rPr>
          <w:rFonts w:ascii="Times New Roman" w:eastAsia="Times New Roman" w:hAnsi="Times New Roman" w:cs="Times New Roman"/>
          <w:sz w:val="20"/>
          <w:szCs w:val="20"/>
        </w:rPr>
        <w:t xml:space="preserve"> the effectiveness of PCA. We recognize the need for additional preprocessing techniques beyond PCA for successful KNN application, such as more sophisticated feature extraction or data augmentation.</w:t>
      </w:r>
    </w:p>
    <w:p w14:paraId="13A03740" w14:textId="77777777" w:rsidR="0069128D" w:rsidRPr="00193289" w:rsidRDefault="0069128D" w:rsidP="00C93FE6">
      <w:pPr>
        <w:spacing w:before="200" w:after="200" w:line="240" w:lineRule="auto"/>
        <w:ind w:firstLine="720"/>
        <w:jc w:val="both"/>
        <w:rPr>
          <w:rFonts w:ascii="Times New Roman" w:eastAsia="Times New Roman" w:hAnsi="Times New Roman" w:cs="Times New Roman"/>
          <w:sz w:val="20"/>
          <w:szCs w:val="20"/>
        </w:rPr>
      </w:pPr>
    </w:p>
    <w:p w14:paraId="4FC319AD" w14:textId="6A1FDF6F" w:rsidR="006D5169" w:rsidRPr="00C93FE6" w:rsidRDefault="000C4FB4" w:rsidP="00C93FE6">
      <w:pPr>
        <w:spacing w:before="200" w:after="200" w:line="240" w:lineRule="auto"/>
        <w:jc w:val="center"/>
        <w:rPr>
          <w:rFonts w:ascii="Times New Roman" w:hAnsi="Times New Roman" w:cs="Times New Roman"/>
          <w:smallCaps/>
          <w:sz w:val="20"/>
          <w:szCs w:val="20"/>
        </w:rPr>
      </w:pPr>
      <w:r>
        <w:rPr>
          <w:rStyle w:val="SubtleReference"/>
          <w:rFonts w:ascii="Times New Roman" w:hAnsi="Times New Roman" w:cs="Times New Roman"/>
          <w:color w:val="auto"/>
          <w:sz w:val="20"/>
          <w:szCs w:val="20"/>
        </w:rPr>
        <w:lastRenderedPageBreak/>
        <w:t>VI. Conclusion</w:t>
      </w:r>
    </w:p>
    <w:p w14:paraId="145EA899" w14:textId="0B53FC43" w:rsidR="006D5169" w:rsidRPr="00193289" w:rsidRDefault="006D2B69" w:rsidP="00C93FE6">
      <w:pPr>
        <w:spacing w:before="200" w:after="200" w:line="240" w:lineRule="auto"/>
        <w:ind w:firstLine="720"/>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 xml:space="preserve">During the experiments, we </w:t>
      </w:r>
      <w:proofErr w:type="gramStart"/>
      <w:r w:rsidRPr="00193289">
        <w:rPr>
          <w:rFonts w:ascii="Times New Roman" w:eastAsia="Times New Roman" w:hAnsi="Times New Roman" w:cs="Times New Roman"/>
          <w:sz w:val="20"/>
          <w:szCs w:val="20"/>
        </w:rPr>
        <w:t>apply</w:t>
      </w:r>
      <w:proofErr w:type="gramEnd"/>
      <w:r w:rsidRPr="00193289">
        <w:rPr>
          <w:rFonts w:ascii="Times New Roman" w:eastAsia="Times New Roman" w:hAnsi="Times New Roman" w:cs="Times New Roman"/>
          <w:sz w:val="20"/>
          <w:szCs w:val="20"/>
        </w:rPr>
        <w:t xml:space="preserve"> the combined technique PCA and KNN to three different datasets. The Olivetti face dataset, representing a human dataset with low noise level, achieves a classification accuracy of 90.00%. </w:t>
      </w:r>
      <w:r w:rsidR="00D45432" w:rsidRPr="00193289">
        <w:rPr>
          <w:rFonts w:ascii="Times New Roman" w:eastAsia="Times New Roman" w:hAnsi="Times New Roman" w:cs="Times New Roman"/>
          <w:sz w:val="20"/>
          <w:szCs w:val="20"/>
        </w:rPr>
        <w:t>The Kaggle avengers face dataset</w:t>
      </w:r>
      <w:r w:rsidRPr="00193289">
        <w:rPr>
          <w:rFonts w:ascii="Times New Roman" w:eastAsia="Times New Roman" w:hAnsi="Times New Roman" w:cs="Times New Roman"/>
          <w:sz w:val="20"/>
          <w:szCs w:val="20"/>
        </w:rPr>
        <w:t xml:space="preserve"> gives an accuracy of 66.67% due to the </w:t>
      </w:r>
      <w:r w:rsidR="00E42B64">
        <w:rPr>
          <w:rFonts w:ascii="Times New Roman" w:eastAsia="Times New Roman" w:hAnsi="Times New Roman" w:cs="Times New Roman"/>
          <w:sz w:val="20"/>
          <w:szCs w:val="20"/>
        </w:rPr>
        <w:t>noise</w:t>
      </w:r>
      <w:r w:rsidRPr="00193289">
        <w:rPr>
          <w:rFonts w:ascii="Times New Roman" w:eastAsia="Times New Roman" w:hAnsi="Times New Roman" w:cs="Times New Roman"/>
          <w:sz w:val="20"/>
          <w:szCs w:val="20"/>
        </w:rPr>
        <w:t xml:space="preserve"> in </w:t>
      </w:r>
      <w:r w:rsidR="00F0667E">
        <w:rPr>
          <w:rFonts w:ascii="Times New Roman" w:eastAsia="Times New Roman" w:hAnsi="Times New Roman" w:cs="Times New Roman"/>
          <w:sz w:val="20"/>
          <w:szCs w:val="20"/>
        </w:rPr>
        <w:t>the positioning</w:t>
      </w:r>
      <w:r w:rsidRPr="00193289">
        <w:rPr>
          <w:rFonts w:ascii="Times New Roman" w:eastAsia="Times New Roman" w:hAnsi="Times New Roman" w:cs="Times New Roman"/>
          <w:sz w:val="20"/>
          <w:szCs w:val="20"/>
        </w:rPr>
        <w:t xml:space="preserve"> of faces. K-fold cross validation does not bring an improvement </w:t>
      </w:r>
      <w:r w:rsidR="00E42B64">
        <w:rPr>
          <w:rFonts w:ascii="Times New Roman" w:eastAsia="Times New Roman" w:hAnsi="Times New Roman" w:cs="Times New Roman"/>
          <w:sz w:val="20"/>
          <w:szCs w:val="20"/>
        </w:rPr>
        <w:t>to</w:t>
      </w:r>
      <w:r w:rsidRPr="00193289">
        <w:rPr>
          <w:rFonts w:ascii="Times New Roman" w:eastAsia="Times New Roman" w:hAnsi="Times New Roman" w:cs="Times New Roman"/>
          <w:sz w:val="20"/>
          <w:szCs w:val="20"/>
        </w:rPr>
        <w:t xml:space="preserve"> this specific case. We also </w:t>
      </w:r>
      <w:proofErr w:type="gramStart"/>
      <w:r w:rsidRPr="00193289">
        <w:rPr>
          <w:rFonts w:ascii="Times New Roman" w:eastAsia="Times New Roman" w:hAnsi="Times New Roman" w:cs="Times New Roman"/>
          <w:sz w:val="20"/>
          <w:szCs w:val="20"/>
        </w:rPr>
        <w:t>apply</w:t>
      </w:r>
      <w:proofErr w:type="gramEnd"/>
      <w:r w:rsidRPr="00193289">
        <w:rPr>
          <w:rFonts w:ascii="Times New Roman" w:eastAsia="Times New Roman" w:hAnsi="Times New Roman" w:cs="Times New Roman"/>
          <w:sz w:val="20"/>
          <w:szCs w:val="20"/>
        </w:rPr>
        <w:t xml:space="preserve"> the techniques to a Kaggle animal face dataset, attempting to do species recognition, which yielded an accuracy of 46.875%. We realize that the performance of KNN combined with PCA can easily be affected by the noises like illumination, </w:t>
      </w:r>
      <w:proofErr w:type="gramStart"/>
      <w:r w:rsidRPr="00193289">
        <w:rPr>
          <w:rFonts w:ascii="Times New Roman" w:eastAsia="Times New Roman" w:hAnsi="Times New Roman" w:cs="Times New Roman"/>
          <w:sz w:val="20"/>
          <w:szCs w:val="20"/>
        </w:rPr>
        <w:t>background</w:t>
      </w:r>
      <w:proofErr w:type="gramEnd"/>
      <w:r w:rsidRPr="00193289">
        <w:rPr>
          <w:rFonts w:ascii="Times New Roman" w:eastAsia="Times New Roman" w:hAnsi="Times New Roman" w:cs="Times New Roman"/>
          <w:sz w:val="20"/>
          <w:szCs w:val="20"/>
        </w:rPr>
        <w:t xml:space="preserve"> and face positioning. This technique is therefore not ideal for species recognition, unless additional preprocesses of images, such as data augmentation or a more sophisticated feature extraction technique, are applied to improve the quality of samples.</w:t>
      </w:r>
    </w:p>
    <w:p w14:paraId="0E76B02E" w14:textId="6B8C5517" w:rsidR="006D5169" w:rsidRPr="000C4FB4" w:rsidRDefault="000C4FB4" w:rsidP="000C4FB4">
      <w:pPr>
        <w:spacing w:before="200" w:after="200" w:line="240" w:lineRule="auto"/>
        <w:jc w:val="center"/>
        <w:rPr>
          <w:rFonts w:ascii="Times New Roman" w:hAnsi="Times New Roman" w:cs="Times New Roman"/>
          <w:smallCaps/>
          <w:sz w:val="20"/>
          <w:szCs w:val="20"/>
        </w:rPr>
      </w:pPr>
      <w:r>
        <w:rPr>
          <w:rStyle w:val="SubtleReference"/>
          <w:rFonts w:ascii="Times New Roman" w:hAnsi="Times New Roman" w:cs="Times New Roman"/>
          <w:color w:val="auto"/>
          <w:sz w:val="20"/>
          <w:szCs w:val="20"/>
        </w:rPr>
        <w:t>References</w:t>
      </w:r>
    </w:p>
    <w:p w14:paraId="7A5189D5" w14:textId="77777777" w:rsidR="006D5169" w:rsidRPr="00193289" w:rsidRDefault="006D2B69" w:rsidP="000157DE">
      <w:pPr>
        <w:spacing w:before="200" w:after="200" w:line="240" w:lineRule="auto"/>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[1] M. Turk and A. Pentland, "Face recognition using Eigenfaces", Proc. IEEE Conference on Computer Vision and Pattern Recognition, Maui, Hawaii, 1991.</w:t>
      </w:r>
    </w:p>
    <w:p w14:paraId="2521A844" w14:textId="77777777" w:rsidR="006D5169" w:rsidRPr="00193289" w:rsidRDefault="006D2B69" w:rsidP="000157DE">
      <w:pPr>
        <w:spacing w:before="200" w:after="200" w:line="240" w:lineRule="auto"/>
        <w:jc w:val="both"/>
        <w:rPr>
          <w:rFonts w:ascii="Times New Roman" w:eastAsia="Times New Roman" w:hAnsi="Times New Roman" w:cs="Times New Roman"/>
          <w:sz w:val="20"/>
          <w:szCs w:val="20"/>
        </w:rPr>
      </w:pPr>
      <w:r w:rsidRPr="00193289">
        <w:rPr>
          <w:rFonts w:ascii="Times New Roman" w:eastAsia="Times New Roman" w:hAnsi="Times New Roman" w:cs="Times New Roman"/>
          <w:sz w:val="20"/>
          <w:szCs w:val="20"/>
        </w:rPr>
        <w:t xml:space="preserve">[2] H. Zhang and G. Chen, "The Research of Face Recognition Based on PCA and K-Nearest Neighbor," 2012 Symposium on Photonics and Optoelectronics, Shanghai, China, 2012, pp. 1-4, </w:t>
      </w:r>
      <w:proofErr w:type="spellStart"/>
      <w:r w:rsidRPr="00193289">
        <w:rPr>
          <w:rFonts w:ascii="Times New Roman" w:eastAsia="Times New Roman" w:hAnsi="Times New Roman" w:cs="Times New Roman"/>
          <w:sz w:val="20"/>
          <w:szCs w:val="20"/>
        </w:rPr>
        <w:t>doi</w:t>
      </w:r>
      <w:proofErr w:type="spellEnd"/>
      <w:r w:rsidRPr="00193289">
        <w:rPr>
          <w:rFonts w:ascii="Times New Roman" w:eastAsia="Times New Roman" w:hAnsi="Times New Roman" w:cs="Times New Roman"/>
          <w:sz w:val="20"/>
          <w:szCs w:val="20"/>
        </w:rPr>
        <w:t>: 10.1109/SOPO.2012.6270975.</w:t>
      </w:r>
    </w:p>
    <w:p w14:paraId="17410429" w14:textId="77777777" w:rsidR="006D5169" w:rsidRPr="00193289" w:rsidRDefault="006D5169" w:rsidP="000157DE">
      <w:pPr>
        <w:spacing w:before="200" w:after="200" w:line="240" w:lineRule="auto"/>
        <w:jc w:val="both"/>
        <w:rPr>
          <w:rFonts w:ascii="Times New Roman" w:eastAsia="Times New Roman" w:hAnsi="Times New Roman" w:cs="Times New Roman"/>
          <w:sz w:val="20"/>
          <w:szCs w:val="20"/>
        </w:rPr>
      </w:pPr>
    </w:p>
    <w:p w14:paraId="34494900" w14:textId="77777777" w:rsidR="006D5169" w:rsidRPr="00193289" w:rsidRDefault="006D5169" w:rsidP="000157DE">
      <w:pPr>
        <w:spacing w:before="200" w:after="200" w:line="240" w:lineRule="auto"/>
        <w:jc w:val="both"/>
        <w:rPr>
          <w:rFonts w:ascii="Times New Roman" w:eastAsia="Times New Roman" w:hAnsi="Times New Roman" w:cs="Times New Roman"/>
          <w:sz w:val="20"/>
          <w:szCs w:val="20"/>
        </w:rPr>
      </w:pPr>
    </w:p>
    <w:sectPr w:rsidR="006D5169" w:rsidRPr="00193289">
      <w:type w:val="continuous"/>
      <w:pgSz w:w="12240" w:h="15840"/>
      <w:pgMar w:top="1080" w:right="907" w:bottom="1440" w:left="907" w:header="720" w:footer="720" w:gutter="0"/>
      <w:cols w:num="2" w:space="720" w:equalWidth="0">
        <w:col w:w="5032" w:space="360"/>
        <w:col w:w="503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2B4C7" w14:textId="77777777" w:rsidR="006D2B69" w:rsidRDefault="006D2B69">
      <w:pPr>
        <w:spacing w:line="240" w:lineRule="auto"/>
      </w:pPr>
      <w:r>
        <w:separator/>
      </w:r>
    </w:p>
  </w:endnote>
  <w:endnote w:type="continuationSeparator" w:id="0">
    <w:p w14:paraId="45D72B36" w14:textId="77777777" w:rsidR="006D2B69" w:rsidRDefault="006D2B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51511" w14:textId="77777777" w:rsidR="006D2B69" w:rsidRDefault="006D2B69">
      <w:pPr>
        <w:spacing w:line="240" w:lineRule="auto"/>
      </w:pPr>
      <w:r>
        <w:separator/>
      </w:r>
    </w:p>
  </w:footnote>
  <w:footnote w:type="continuationSeparator" w:id="0">
    <w:p w14:paraId="096D8A83" w14:textId="77777777" w:rsidR="006D2B69" w:rsidRDefault="006D2B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A1D7" w14:textId="77777777" w:rsidR="006D5169" w:rsidRDefault="006D51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D91B7F"/>
    <w:multiLevelType w:val="multilevel"/>
    <w:tmpl w:val="068222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65F21BC"/>
    <w:multiLevelType w:val="multilevel"/>
    <w:tmpl w:val="DFA20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C6B6361"/>
    <w:multiLevelType w:val="hybridMultilevel"/>
    <w:tmpl w:val="2BF0FEB0"/>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123499967">
    <w:abstractNumId w:val="0"/>
  </w:num>
  <w:num w:numId="2" w16cid:durableId="595789800">
    <w:abstractNumId w:val="1"/>
  </w:num>
  <w:num w:numId="3" w16cid:durableId="14395694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169"/>
    <w:rsid w:val="000157DE"/>
    <w:rsid w:val="000C429A"/>
    <w:rsid w:val="000C4FB4"/>
    <w:rsid w:val="000E013F"/>
    <w:rsid w:val="000E5AAC"/>
    <w:rsid w:val="00110EE0"/>
    <w:rsid w:val="001472EB"/>
    <w:rsid w:val="00193289"/>
    <w:rsid w:val="002164E1"/>
    <w:rsid w:val="002602A0"/>
    <w:rsid w:val="002F37EF"/>
    <w:rsid w:val="00311661"/>
    <w:rsid w:val="00312DFC"/>
    <w:rsid w:val="003451D9"/>
    <w:rsid w:val="003667D6"/>
    <w:rsid w:val="0038330A"/>
    <w:rsid w:val="003E5E36"/>
    <w:rsid w:val="00404CB5"/>
    <w:rsid w:val="004C403F"/>
    <w:rsid w:val="004F2AEB"/>
    <w:rsid w:val="00514B6D"/>
    <w:rsid w:val="005801FA"/>
    <w:rsid w:val="00585487"/>
    <w:rsid w:val="00602CE4"/>
    <w:rsid w:val="00614B95"/>
    <w:rsid w:val="00623874"/>
    <w:rsid w:val="006269EF"/>
    <w:rsid w:val="00646A5C"/>
    <w:rsid w:val="00652BEA"/>
    <w:rsid w:val="0069128D"/>
    <w:rsid w:val="006D2B69"/>
    <w:rsid w:val="006D5169"/>
    <w:rsid w:val="00732608"/>
    <w:rsid w:val="00790CF8"/>
    <w:rsid w:val="007931D3"/>
    <w:rsid w:val="007D4439"/>
    <w:rsid w:val="007E1139"/>
    <w:rsid w:val="008D6D9A"/>
    <w:rsid w:val="009A4082"/>
    <w:rsid w:val="009C2572"/>
    <w:rsid w:val="009F52A9"/>
    <w:rsid w:val="00A15246"/>
    <w:rsid w:val="00AA69D6"/>
    <w:rsid w:val="00AC34AD"/>
    <w:rsid w:val="00AD30CB"/>
    <w:rsid w:val="00AD6EBB"/>
    <w:rsid w:val="00AE33D5"/>
    <w:rsid w:val="00B00D6E"/>
    <w:rsid w:val="00C93FE6"/>
    <w:rsid w:val="00D45432"/>
    <w:rsid w:val="00D674FA"/>
    <w:rsid w:val="00D73960"/>
    <w:rsid w:val="00E32346"/>
    <w:rsid w:val="00E42B64"/>
    <w:rsid w:val="00E47288"/>
    <w:rsid w:val="00EC769A"/>
    <w:rsid w:val="00F0667E"/>
    <w:rsid w:val="00F57A5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0C971"/>
  <w15:docId w15:val="{22688E50-C889-4D40-876B-EDA458D8F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ubtleReference">
    <w:name w:val="Subtle Reference"/>
    <w:basedOn w:val="DefaultParagraphFont"/>
    <w:uiPriority w:val="31"/>
    <w:qFormat/>
    <w:rsid w:val="00193289"/>
    <w:rPr>
      <w:smallCaps/>
      <w:color w:val="5A5A5A" w:themeColor="text1" w:themeTint="A5"/>
    </w:rPr>
  </w:style>
  <w:style w:type="paragraph" w:styleId="ListParagraph">
    <w:name w:val="List Paragraph"/>
    <w:basedOn w:val="Normal"/>
    <w:uiPriority w:val="34"/>
    <w:qFormat/>
    <w:rsid w:val="000C4FB4"/>
    <w:pPr>
      <w:ind w:left="720"/>
      <w:contextualSpacing/>
    </w:pPr>
  </w:style>
  <w:style w:type="paragraph" w:customStyle="1" w:styleId="equation">
    <w:name w:val="equation"/>
    <w:basedOn w:val="Normal"/>
    <w:rsid w:val="007E1139"/>
    <w:pPr>
      <w:tabs>
        <w:tab w:val="center" w:pos="2520"/>
        <w:tab w:val="right" w:pos="5040"/>
      </w:tabs>
      <w:spacing w:before="240" w:after="240" w:line="216" w:lineRule="auto"/>
      <w:jc w:val="center"/>
    </w:pPr>
    <w:rPr>
      <w:rFonts w:ascii="Symbol" w:eastAsia="SimSun" w:hAnsi="Symbol" w:cs="Symbol"/>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6</Pages>
  <Words>2033</Words>
  <Characters>11594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 Li</dc:creator>
  <cp:lastModifiedBy>Chun Li</cp:lastModifiedBy>
  <cp:revision>49</cp:revision>
  <dcterms:created xsi:type="dcterms:W3CDTF">2023-12-04T02:57:00Z</dcterms:created>
  <dcterms:modified xsi:type="dcterms:W3CDTF">2023-12-04T21:49:00Z</dcterms:modified>
</cp:coreProperties>
</file>