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文献清单删失下的共形预测与剩余寿命预测"/>
    <w:p>
      <w:pPr>
        <w:pStyle w:val="Heading1"/>
      </w:pPr>
      <w:r>
        <w:t xml:space="preserve">文献清单：删失下的共形预测与剩余寿命预测</w:t>
      </w:r>
    </w:p>
    <w:p>
      <w:pPr>
        <w:pStyle w:val="FirstParagraph"/>
      </w:pPr>
      <w:r>
        <w:t xml:space="preserve">说明：标注”免费全文”的链接可直接打开下载 PDF，无需机构订阅。标注”DOI”的需要机构权限，但都能在 Google Scholar 上按标题搜到，通常有其他免费副本。</w:t>
      </w:r>
    </w:p>
    <w:p>
      <w:r>
        <w:pict>
          <v:rect style="width:0;height:1.5pt" o:hralign="center" o:hrstd="t" o:hr="t"/>
        </w:pict>
      </w:r>
    </w:p>
    <w:bookmarkStart w:id="20" w:name="一必读四篇方向的骨架"/>
    <w:p>
      <w:pPr>
        <w:pStyle w:val="Heading2"/>
      </w:pPr>
      <w:r>
        <w:t xml:space="preserve">一、必读四篇（方向的骨架）</w:t>
      </w:r>
    </w:p>
    <w:p>
      <w:pPr>
        <w:pStyle w:val="FirstParagraph"/>
      </w:pPr>
      <w:r>
        <w:rPr>
          <w:bCs/>
          <w:b/>
        </w:rPr>
        <w:t xml:space="preserve">1. Conformalized Survival Analysis</w:t>
      </w:r>
      <w:r>
        <w:t xml:space="preserve"> </w:t>
      </w:r>
      <w:r>
        <w:t xml:space="preserve">Candès E J, Lei L, Ren Z. Journal of the Royal Statistical Society Series B, 2023, 85(1): 24-45.</w:t>
      </w:r>
    </w:p>
    <w:p>
      <w:pPr>
        <w:numPr>
          <w:ilvl w:val="0"/>
          <w:numId w:val="1001"/>
        </w:numPr>
        <w:pStyle w:val="Compact"/>
      </w:pPr>
      <w:r>
        <w:t xml:space="preserve">免费全文：https://arxiv.org/abs/2103.09763</w:t>
      </w:r>
    </w:p>
    <w:p>
      <w:pPr>
        <w:numPr>
          <w:ilvl w:val="0"/>
          <w:numId w:val="1001"/>
        </w:numPr>
        <w:pStyle w:val="Compact"/>
      </w:pPr>
      <w:r>
        <w:t xml:space="preserve">PDF 直链：https://arxiv.org/pdf/2103.09763</w:t>
      </w:r>
    </w:p>
    <w:p>
      <w:pPr>
        <w:numPr>
          <w:ilvl w:val="0"/>
          <w:numId w:val="1001"/>
        </w:numPr>
        <w:pStyle w:val="Compact"/>
      </w:pPr>
      <w:r>
        <w:t xml:space="preserve">DOI：https://doi.org/10.1093/jrsssb/qkac004</w:t>
      </w:r>
    </w:p>
    <w:p>
      <w:pPr>
        <w:pStyle w:val="FirstParagraph"/>
      </w:pPr>
      <w:r>
        <w:t xml:space="preserve">整个方向的核心。先按删失时间截取子集，再用加权共形修正协变量偏移，得到生存时间的下预测界。重点看方法那一节的两步构造，以及 Type-I 删失下的有限样本覆盖保证和条件独立删失下的双稳健性。</w:t>
      </w:r>
    </w:p>
    <w:p>
      <w:pPr>
        <w:pStyle w:val="BodyText"/>
      </w:pPr>
      <w:r>
        <w:rPr>
          <w:bCs/>
          <w:b/>
        </w:rPr>
        <w:t xml:space="preserve">2. Conformalized survival analysis with adaptive cut-offs</w:t>
      </w:r>
      <w:r>
        <w:t xml:space="preserve"> </w:t>
      </w:r>
      <w:r>
        <w:t xml:space="preserve">Gui Y, Hore R, Ren Z, Barber R F. Biometrika, 2024, 111(2): 459-477.</w:t>
      </w:r>
    </w:p>
    <w:p>
      <w:pPr>
        <w:numPr>
          <w:ilvl w:val="0"/>
          <w:numId w:val="1002"/>
        </w:numPr>
        <w:pStyle w:val="Compact"/>
      </w:pPr>
      <w:r>
        <w:t xml:space="preserve">免费全文：https://arxiv.org/abs/2211.01227</w:t>
      </w:r>
    </w:p>
    <w:p>
      <w:pPr>
        <w:numPr>
          <w:ilvl w:val="0"/>
          <w:numId w:val="1002"/>
        </w:numPr>
        <w:pStyle w:val="Compact"/>
      </w:pPr>
      <w:r>
        <w:t xml:space="preserve">PDF 直链：https://arxiv.org/pdf/2211.01227</w:t>
      </w:r>
    </w:p>
    <w:p>
      <w:pPr>
        <w:numPr>
          <w:ilvl w:val="0"/>
          <w:numId w:val="1002"/>
        </w:numPr>
        <w:pStyle w:val="Compact"/>
      </w:pPr>
      <w:r>
        <w:t xml:space="preserve">DOI：https://doi.org/10.1093/biomet/asad076</w:t>
      </w:r>
    </w:p>
    <w:p>
      <w:pPr>
        <w:pStyle w:val="FirstParagraph"/>
      </w:pPr>
      <w:r>
        <w:t xml:space="preserve">把上一篇的固定阈值换成随协变量变化的自适应截断。机队的删失机制是异质的，这一篇的改进在航空场景比在医学场景更有必要，是论文里论证”不是简单套用”的主要依据。</w:t>
      </w:r>
    </w:p>
    <w:p>
      <w:pPr>
        <w:pStyle w:val="BodyText"/>
      </w:pPr>
      <w:r>
        <w:rPr>
          <w:bCs/>
          <w:b/>
        </w:rPr>
        <w:t xml:space="preserve">3. Conformal Prediction Intervals for Remaining Useful Lifetime Estimation</w:t>
      </w:r>
      <w:r>
        <w:t xml:space="preserve"> </w:t>
      </w:r>
      <w:r>
        <w:t xml:space="preserve">Javanmardi A, Hüllermeier E. International Journal of Prognostics and Health Management, 2023, 14(2).</w:t>
      </w:r>
    </w:p>
    <w:p>
      <w:pPr>
        <w:numPr>
          <w:ilvl w:val="0"/>
          <w:numId w:val="1003"/>
        </w:numPr>
        <w:pStyle w:val="Compact"/>
      </w:pPr>
      <w:r>
        <w:t xml:space="preserve">免费全文：https://arxiv.org/abs/2212.14612</w:t>
      </w:r>
    </w:p>
    <w:p>
      <w:pPr>
        <w:numPr>
          <w:ilvl w:val="0"/>
          <w:numId w:val="1003"/>
        </w:numPr>
        <w:pStyle w:val="Compact"/>
      </w:pPr>
      <w:r>
        <w:t xml:space="preserve">期刊 PDF：https://papers.phmsociety.org/index.php/ijphm/article/download/3417/2077</w:t>
      </w:r>
    </w:p>
    <w:p>
      <w:pPr>
        <w:pStyle w:val="FirstParagraph"/>
      </w:pPr>
      <w:r>
        <w:t xml:space="preserve">这篇是必须正面处理的对手。它已经把共形预测系统地用在 C-MAPSS 上，含非交换共形和 CQR。看清它假设标签完全可观测这一点，我们的差异化就是从这里开始的。</w:t>
      </w:r>
    </w:p>
    <w:p>
      <w:pPr>
        <w:pStyle w:val="BodyText"/>
      </w:pPr>
      <w:r>
        <w:rPr>
          <w:bCs/>
          <w:b/>
        </w:rPr>
        <w:t xml:space="preserve">4. Conformal prediction under covariate shift</w:t>
      </w:r>
      <w:r>
        <w:t xml:space="preserve"> </w:t>
      </w:r>
      <w:r>
        <w:t xml:space="preserve">Tibshirani R J, Barber R F, Candès E, Ramdas A. NeurIPS, 2019.</w:t>
      </w:r>
    </w:p>
    <w:p>
      <w:pPr>
        <w:numPr>
          <w:ilvl w:val="0"/>
          <w:numId w:val="1004"/>
        </w:numPr>
        <w:pStyle w:val="Compact"/>
      </w:pPr>
      <w:r>
        <w:t xml:space="preserve">免费全文：https://arxiv.org/abs/1904.06019</w:t>
      </w:r>
    </w:p>
    <w:p>
      <w:pPr>
        <w:numPr>
          <w:ilvl w:val="0"/>
          <w:numId w:val="1004"/>
        </w:numPr>
        <w:pStyle w:val="Compact"/>
      </w:pPr>
      <w:r>
        <w:t xml:space="preserve">PDF 直链：https://arxiv.org/pdf/1904.06019</w:t>
      </w:r>
    </w:p>
    <w:p>
      <w:pPr>
        <w:pStyle w:val="FirstParagraph"/>
      </w:pPr>
      <w:r>
        <w:t xml:space="preserve">加权共形的原始出处。第一篇里的加权那一步就是直接调用这套机器。不看这篇，第一篇的第三步理解不了。</w:t>
      </w:r>
    </w:p>
    <w:p>
      <w:r>
        <w:pict>
          <v:rect style="width:0;height:1.5pt" o:hralign="center" o:hrstd="t" o:hr="t"/>
        </w:pict>
      </w:r>
    </w:p>
    <w:bookmarkEnd w:id="20"/>
    <w:bookmarkStart w:id="21" w:name="二方法背景补基础用"/>
    <w:p>
      <w:pPr>
        <w:pStyle w:val="Heading2"/>
      </w:pPr>
      <w:r>
        <w:t xml:space="preserve">二、方法背景（补基础用）</w:t>
      </w:r>
    </w:p>
    <w:p>
      <w:pPr>
        <w:pStyle w:val="FirstParagraph"/>
      </w:pPr>
      <w:r>
        <w:rPr>
          <w:bCs/>
          <w:b/>
        </w:rPr>
        <w:t xml:space="preserve">5. A Gentle Introduction to Conformal Prediction and Distribution-Free Uncertainty Quantification</w:t>
      </w:r>
      <w:r>
        <w:t xml:space="preserve"> </w:t>
      </w:r>
      <w:r>
        <w:t xml:space="preserve">Angelopoulos A N, Bates S. arXiv:2107.07511, 2021.</w:t>
      </w:r>
    </w:p>
    <w:p>
      <w:pPr>
        <w:numPr>
          <w:ilvl w:val="0"/>
          <w:numId w:val="1005"/>
        </w:numPr>
        <w:pStyle w:val="Compact"/>
      </w:pPr>
      <w:r>
        <w:t xml:space="preserve">免费全文：https://arxiv.org/abs/2107.07511</w:t>
      </w:r>
    </w:p>
    <w:p>
      <w:pPr>
        <w:pStyle w:val="FirstParagraph"/>
      </w:pPr>
      <w:r>
        <w:t xml:space="preserve">共形预测最好的入门材料，配代码。让学生先读这篇再读别的。</w:t>
      </w:r>
    </w:p>
    <w:p>
      <w:pPr>
        <w:pStyle w:val="BodyText"/>
      </w:pPr>
      <w:r>
        <w:rPr>
          <w:bCs/>
          <w:b/>
        </w:rPr>
        <w:t xml:space="preserve">6. Conformalized Quantile Regression</w:t>
      </w:r>
      <w:r>
        <w:t xml:space="preserve"> </w:t>
      </w:r>
      <w:r>
        <w:t xml:space="preserve">Romano Y, Patterson E, Candès E. NeurIPS, 2019.</w:t>
      </w:r>
    </w:p>
    <w:p>
      <w:pPr>
        <w:numPr>
          <w:ilvl w:val="0"/>
          <w:numId w:val="1006"/>
        </w:numPr>
        <w:pStyle w:val="Compact"/>
      </w:pPr>
      <w:r>
        <w:t xml:space="preserve">免费全文：https://arxiv.org/abs/1905.03222</w:t>
      </w:r>
    </w:p>
    <w:p>
      <w:pPr>
        <w:pStyle w:val="FirstParagraph"/>
      </w:pPr>
      <w:r>
        <w:t xml:space="preserve">CQR 的出处。区间宽度随输入自适应，比固定宽度的分裂共形好用。</w:t>
      </w:r>
    </w:p>
    <w:p>
      <w:pPr>
        <w:pStyle w:val="BodyText"/>
      </w:pPr>
      <w:r>
        <w:rPr>
          <w:bCs/>
          <w:b/>
        </w:rPr>
        <w:t xml:space="preserve">7. Conformal Prediction Beyond Exchangeability</w:t>
      </w:r>
      <w:r>
        <w:t xml:space="preserve"> </w:t>
      </w:r>
      <w:r>
        <w:t xml:space="preserve">Barber R F, Candès E J, Ramdas A, Tibshirani R J. Annals of Statistics, 2023, 51(2): 816-845.</w:t>
      </w:r>
    </w:p>
    <w:p>
      <w:pPr>
        <w:numPr>
          <w:ilvl w:val="0"/>
          <w:numId w:val="1007"/>
        </w:numPr>
        <w:pStyle w:val="Compact"/>
      </w:pPr>
      <w:r>
        <w:t xml:space="preserve">免费全文：https://arxiv.org/abs/2202.13415</w:t>
      </w:r>
    </w:p>
    <w:p>
      <w:pPr>
        <w:pStyle w:val="FirstParagraph"/>
      </w:pPr>
      <w:r>
        <w:t xml:space="preserve">可交换性不成立时怎么办。第 3 篇里的非交换共形就出自这里。</w:t>
      </w:r>
    </w:p>
    <w:p>
      <w:pPr>
        <w:pStyle w:val="BodyText"/>
      </w:pPr>
      <w:r>
        <w:rPr>
          <w:bCs/>
          <w:b/>
        </w:rPr>
        <w:t xml:space="preserve">8. Distribution-Free Predictive Inference for Regression</w:t>
      </w:r>
      <w:r>
        <w:t xml:space="preserve"> </w:t>
      </w:r>
      <w:r>
        <w:t xml:space="preserve">Lei J, G’Sell M, Rinaldo A, Tibshirani R J, Wasserman L. JASA, 2018, 113(523): 1094-1111.</w:t>
      </w:r>
    </w:p>
    <w:p>
      <w:pPr>
        <w:numPr>
          <w:ilvl w:val="0"/>
          <w:numId w:val="1008"/>
        </w:numPr>
        <w:pStyle w:val="Compact"/>
      </w:pPr>
      <w:r>
        <w:t xml:space="preserve">免费全文：https://arxiv.org/abs/1604.04173</w:t>
      </w:r>
    </w:p>
    <w:p>
      <w:pPr>
        <w:pStyle w:val="FirstParagraph"/>
      </w:pPr>
      <w:r>
        <w:t xml:space="preserve">分裂共形在回归上的系统处理。</w:t>
      </w:r>
    </w:p>
    <w:p>
      <w:r>
        <w:pict>
          <v:rect style="width:0;height:1.5pt" o:hralign="center" o:hrstd="t" o:hr="t"/>
        </w:pict>
      </w:r>
    </w:p>
    <w:bookmarkEnd w:id="21"/>
    <w:bookmarkStart w:id="22" w:name="三数据集原文写数据描述时引用"/>
    <w:p>
      <w:pPr>
        <w:pStyle w:val="Heading2"/>
      </w:pPr>
      <w:r>
        <w:t xml:space="preserve">三、数据集原文（写数据描述时引用）</w:t>
      </w:r>
    </w:p>
    <w:p>
      <w:pPr>
        <w:pStyle w:val="FirstParagraph"/>
      </w:pPr>
      <w:r>
        <w:rPr>
          <w:bCs/>
          <w:b/>
        </w:rPr>
        <w:t xml:space="preserve">9. Aircraft Engine Run-to-Failure Dataset under Real Flight Conditions for Prognostics and Diagnostics</w:t>
      </w:r>
      <w:r>
        <w:t xml:space="preserve"> </w:t>
      </w:r>
      <w:r>
        <w:t xml:space="preserve">Arias Chao M, Kulkarni C, Goebel K, Fink O. Data, 2021, 6(1): 5.</w:t>
      </w:r>
    </w:p>
    <w:p>
      <w:pPr>
        <w:numPr>
          <w:ilvl w:val="0"/>
          <w:numId w:val="1009"/>
        </w:numPr>
        <w:pStyle w:val="Compact"/>
      </w:pPr>
      <w:r>
        <w:t xml:space="preserve">免费全文（开放获取）：https://doi.org/10.3390/data6010005</w:t>
      </w:r>
    </w:p>
    <w:p>
      <w:pPr>
        <w:pStyle w:val="FirstParagraph"/>
      </w:pPr>
      <w:r>
        <w:t xml:space="preserve">N-CMAPSS 的官方数据说明。八个子集的失效模式、变量定义、飞行等级划分全在这里。写数据那一节直接照它写。</w:t>
      </w:r>
    </w:p>
    <w:p>
      <w:pPr>
        <w:pStyle w:val="BodyText"/>
      </w:pPr>
      <w:r>
        <w:rPr>
          <w:bCs/>
          <w:b/>
        </w:rPr>
        <w:t xml:space="preserve">10. Damage Propagation Modeling for Aircraft Engine Run-to-Failure Simulation</w:t>
      </w:r>
      <w:r>
        <w:t xml:space="preserve"> </w:t>
      </w:r>
      <w:r>
        <w:t xml:space="preserve">Saxena A, Goebel K, Simon D, Eklund N. PHM Conference, 2008.</w:t>
      </w:r>
    </w:p>
    <w:p>
      <w:pPr>
        <w:numPr>
          <w:ilvl w:val="0"/>
          <w:numId w:val="1010"/>
        </w:numPr>
        <w:pStyle w:val="Compact"/>
      </w:pPr>
      <w:r>
        <w:t xml:space="preserve">DOI：https://doi.org/10.1109/PHM.2008.4711414</w:t>
      </w:r>
    </w:p>
    <w:p>
      <w:pPr>
        <w:pStyle w:val="FirstParagraph"/>
      </w:pPr>
      <w:r>
        <w:t xml:space="preserve">原始 C-MAPSS 的出处，以及 PHM08 Score 那个评价函数的定义。引用 Score 时必须引这篇。</w:t>
      </w:r>
    </w:p>
    <w:p>
      <w:r>
        <w:pict>
          <v:rect style="width:0;height:1.5pt" o:hralign="center" o:hrstd="t" o:hr="t"/>
        </w:pict>
      </w:r>
    </w:p>
    <w:bookmarkEnd w:id="22"/>
    <w:bookmarkStart w:id="23" w:name="四生存分析基础讲课和写方法用"/>
    <w:p>
      <w:pPr>
        <w:pStyle w:val="Heading2"/>
      </w:pPr>
      <w:r>
        <w:t xml:space="preserve">四、生存分析基础（讲课和写方法用）</w:t>
      </w:r>
    </w:p>
    <w:p>
      <w:pPr>
        <w:pStyle w:val="FirstParagraph"/>
      </w:pPr>
      <w:r>
        <w:rPr>
          <w:bCs/>
          <w:b/>
        </w:rPr>
        <w:t xml:space="preserve">11. Nonparametric Estimation from Incomplete Observations</w:t>
      </w:r>
      <w:r>
        <w:t xml:space="preserve"> </w:t>
      </w:r>
      <w:r>
        <w:t xml:space="preserve">Kaplan E L, Meier P. JASA, 1958, 53(282): 457-481.</w:t>
      </w:r>
      <w:r>
        <w:t xml:space="preserve"> </w:t>
      </w:r>
      <w:r>
        <w:t xml:space="preserve">DOI：https://doi.org/10.1080/01621459.1958.10501452</w:t>
      </w:r>
    </w:p>
    <w:p>
      <w:pPr>
        <w:pStyle w:val="BodyText"/>
      </w:pPr>
      <w:r>
        <w:rPr>
          <w:bCs/>
          <w:b/>
        </w:rPr>
        <w:t xml:space="preserve">12. Regression Models and Life-Tables</w:t>
      </w:r>
      <w:r>
        <w:t xml:space="preserve"> </w:t>
      </w:r>
      <w:r>
        <w:t xml:space="preserve">Cox D R. JRSS-B, 1972, 34(2): 187-220.</w:t>
      </w:r>
      <w:r>
        <w:t xml:space="preserve"> </w:t>
      </w:r>
      <w:r>
        <w:t xml:space="preserve">DOI：https://doi.org/10.1111/j.2517-6161.1972.tb00899.x</w:t>
      </w:r>
    </w:p>
    <w:p>
      <w:pPr>
        <w:pStyle w:val="BodyText"/>
      </w:pPr>
      <w:r>
        <w:rPr>
          <w:bCs/>
          <w:b/>
        </w:rPr>
        <w:t xml:space="preserve">13. Random Survival Forests</w:t>
      </w:r>
      <w:r>
        <w:t xml:space="preserve"> </w:t>
      </w:r>
      <w:r>
        <w:t xml:space="preserve">Ishwaran H, Kogalur U B, Blackstone E H, Lauer M S. Annals of Applied Statistics, 2008, 2(3): 841-860.</w:t>
      </w:r>
      <w:r>
        <w:t xml:space="preserve"> </w:t>
      </w:r>
      <w:r>
        <w:t xml:space="preserve">免费全文：https://arxiv.org/abs/0811.1645</w:t>
      </w:r>
    </w:p>
    <w:p>
      <w:pPr>
        <w:pStyle w:val="BodyText"/>
      </w:pPr>
      <w:r>
        <w:rPr>
          <w:bCs/>
          <w:b/>
        </w:rPr>
        <w:t xml:space="preserve">14. A Proportional Hazards Model for the Subdistribution of a Competing Risk</w:t>
      </w:r>
      <w:r>
        <w:t xml:space="preserve"> </w:t>
      </w:r>
      <w:r>
        <w:t xml:space="preserve">Fine J P, Gray R J. JASA, 1999, 94(446): 496-509.</w:t>
      </w:r>
      <w:r>
        <w:t xml:space="preserve"> </w:t>
      </w:r>
      <w:r>
        <w:t xml:space="preserve">DOI：https://doi.org/10.1080/01621459.1999.10474144</w:t>
      </w:r>
    </w:p>
    <w:p>
      <w:pPr>
        <w:pStyle w:val="BodyText"/>
      </w:pPr>
      <w:r>
        <w:t xml:space="preserve">竞争风险留作扩展方向，这篇先放着，暂时不用精读。</w:t>
      </w:r>
    </w:p>
    <w:p>
      <w:pPr>
        <w:pStyle w:val="BodyText"/>
      </w:pPr>
      <w:r>
        <w:rPr>
          <w:bCs/>
          <w:b/>
        </w:rPr>
        <w:t xml:space="preserve">15. Effective Ways to Build and Evaluate Individual Survival Distributions</w:t>
      </w:r>
      <w:r>
        <w:t xml:space="preserve"> </w:t>
      </w:r>
      <w:r>
        <w:t xml:space="preserve">Haider H, Hoehn B, Davis S, Greiner R. JMLR, 2020, 21(85): 1-63.</w:t>
      </w:r>
      <w:r>
        <w:t xml:space="preserve"> </w:t>
      </w:r>
      <w:r>
        <w:t xml:space="preserve">免费全文：https://jmlr.org/papers/v21/18-772.html</w:t>
      </w:r>
    </w:p>
    <w:p>
      <w:pPr>
        <w:pStyle w:val="BodyText"/>
      </w:pPr>
      <w:r>
        <w:t xml:space="preserve">D-calibration 的出处。评价生存分布是否校准，写指标那一节要用。</w:t>
      </w:r>
    </w:p>
    <w:p>
      <w:r>
        <w:pict>
          <v:rect style="width:0;height:1.5pt" o:hralign="center" o:hrstd="t" o:hr="t"/>
        </w:pict>
      </w:r>
    </w:p>
    <w:bookmarkEnd w:id="23"/>
    <w:bookmarkStart w:id="24" w:name="五最新扩展写相关工作也用来确认没被抢先"/>
    <w:p>
      <w:pPr>
        <w:pStyle w:val="Heading2"/>
      </w:pPr>
      <w:r>
        <w:t xml:space="preserve">五、最新扩展（写相关工作，也用来确认没被抢先）</w:t>
      </w:r>
    </w:p>
    <w:p>
      <w:pPr>
        <w:pStyle w:val="FirstParagraph"/>
      </w:pPr>
      <w:r>
        <w:t xml:space="preserve">这几篇都是 2024 年之后的，方向紧挨着我们要做的东西，投稿前务必逐篇确认它们有没有已经做了航空场景。</w:t>
      </w:r>
    </w:p>
    <w:p>
      <w:pPr>
        <w:pStyle w:val="BodyText"/>
      </w:pPr>
      <w:r>
        <w:rPr>
          <w:bCs/>
          <w:b/>
        </w:rPr>
        <w:t xml:space="preserve">16. Two-sided conformalized survival analysis</w:t>
      </w:r>
      <w:r>
        <w:t xml:space="preserve"> </w:t>
      </w:r>
      <w:r>
        <w:t xml:space="preserve">Holmes C, Marandon A. arXiv:2410.24136, 2024.</w:t>
      </w:r>
      <w:r>
        <w:t xml:space="preserve"> </w:t>
      </w:r>
      <w:r>
        <w:t xml:space="preserve">https://arxiv.org/abs/2410.24136</w:t>
      </w:r>
    </w:p>
    <w:p>
      <w:pPr>
        <w:pStyle w:val="BodyText"/>
      </w:pPr>
      <w:r>
        <w:rPr>
          <w:bCs/>
          <w:b/>
        </w:rPr>
        <w:t xml:space="preserve">17. Doubly Robust Conformalized Survival Analysis with Right-Censored Data</w:t>
      </w:r>
      <w:r>
        <w:t xml:space="preserve"> </w:t>
      </w:r>
      <w:r>
        <w:t xml:space="preserve">arXiv:2412.09729, 2024.</w:t>
      </w:r>
      <w:r>
        <w:t xml:space="preserve"> </w:t>
      </w:r>
      <w:r>
        <w:t xml:space="preserve">https://arxiv.org/abs/2412.09729</w:t>
      </w:r>
    </w:p>
    <w:p>
      <w:pPr>
        <w:pStyle w:val="BodyText"/>
      </w:pPr>
      <w:r>
        <w:rPr>
          <w:bCs/>
          <w:b/>
        </w:rPr>
        <w:t xml:space="preserve">18. Conformal Predictive Intervals in Survival Analysis: A Re-sampling Approach</w:t>
      </w:r>
      <w:r>
        <w:t xml:space="preserve"> </w:t>
      </w:r>
      <w:r>
        <w:t xml:space="preserve">arXiv:2408.06539, 2024.</w:t>
      </w:r>
      <w:r>
        <w:t xml:space="preserve"> </w:t>
      </w:r>
      <w:r>
        <w:t xml:space="preserve">https://arxiv.org/abs/2408.06539</w:t>
      </w:r>
    </w:p>
    <w:p>
      <w:pPr>
        <w:pStyle w:val="BodyText"/>
      </w:pPr>
      <w:r>
        <w:rPr>
          <w:bCs/>
          <w:b/>
        </w:rPr>
        <w:t xml:space="preserve">19. Doubly Robust and Efficient Calibration of Prediction Sets for Censored Time-to-Event Outcomes</w:t>
      </w:r>
      <w:r>
        <w:t xml:space="preserve"> </w:t>
      </w:r>
      <w:r>
        <w:t xml:space="preserve">arXiv:2501.04615, 2025.</w:t>
      </w:r>
      <w:r>
        <w:t xml:space="preserve"> </w:t>
      </w:r>
      <w:r>
        <w:t xml:space="preserve">https://arxiv.org/abs/2501.04615</w:t>
      </w:r>
    </w:p>
    <w:p>
      <w:pPr>
        <w:pStyle w:val="BodyText"/>
      </w:pPr>
      <w:r>
        <w:rPr>
          <w:bCs/>
          <w:b/>
        </w:rPr>
        <w:t xml:space="preserve">20. History-Aware Conformal Prediction Sets for Censored Time-to-Event Outcomes</w:t>
      </w:r>
      <w:r>
        <w:t xml:space="preserve"> </w:t>
      </w:r>
      <w:r>
        <w:t xml:space="preserve">arXiv:2605.06581, 2026.</w:t>
      </w:r>
      <w:r>
        <w:t xml:space="preserve"> </w:t>
      </w:r>
      <w:r>
        <w:t xml:space="preserve">https://arxiv.org/abs/2605.06581</w:t>
      </w:r>
    </w:p>
    <w:p>
      <w:pPr>
        <w:pStyle w:val="BodyText"/>
      </w:pPr>
      <w:r>
        <w:t xml:space="preserve">这一篇最需要警惕。带历史信息的删失时间共形，和逐循环监测数据下的剩余寿命预测在结构上非常接近。先读它，确认差异在哪。</w:t>
      </w:r>
    </w:p>
    <w:p>
      <w:r>
        <w:pict>
          <v:rect style="width:0;height:1.5pt" o:hralign="center" o:hrstd="t" o:hr="t"/>
        </w:pict>
      </w:r>
    </w:p>
    <w:bookmarkEnd w:id="24"/>
    <w:bookmarkStart w:id="25" w:name="阅读顺序建议"/>
    <w:p>
      <w:pPr>
        <w:pStyle w:val="Heading2"/>
      </w:pPr>
      <w:r>
        <w:t xml:space="preserve">阅读顺序建议</w:t>
      </w:r>
    </w:p>
    <w:p>
      <w:pPr>
        <w:pStyle w:val="FirstParagraph"/>
      </w:pPr>
      <w:r>
        <w:t xml:space="preserve">第一周：5 → 4 → 1</w:t>
      </w:r>
      <w:r>
        <w:t xml:space="preserve"> </w:t>
      </w:r>
      <w:r>
        <w:t xml:space="preserve">第二周：3 → 2</w:t>
      </w:r>
      <w:r>
        <w:t xml:space="preserve"> </w:t>
      </w:r>
      <w:r>
        <w:t xml:space="preserve">第三周：9 → 20 → 16</w:t>
      </w:r>
    </w:p>
    <w:p>
      <w:pPr>
        <w:pStyle w:val="BodyText"/>
      </w:pPr>
      <w:r>
        <w:t xml:space="preserve">11 到 15 按需查阅，不必按顺序读完。</w:t>
      </w:r>
    </w:p>
    <w:bookmarkEnd w:id="25"/>
    <w:bookmarkStart w:id="26" w:name="找不到全文时"/>
    <w:p>
      <w:pPr>
        <w:pStyle w:val="Heading2"/>
      </w:pPr>
      <w:r>
        <w:t xml:space="preserve">找不到全文时</w:t>
      </w:r>
    </w:p>
    <w:p>
      <w:pPr>
        <w:pStyle w:val="FirstParagraph"/>
      </w:pPr>
      <w:r>
        <w:t xml:space="preserve">按标题在 Google Scholar 搜索，点标题右侧的”所有 N 个版本”，通常能找到作者主页或机构仓库的免费副本。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 w:line="340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黑体" w:hAnsi="Times New Roman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黑体" w:hAnsi="Times New Roman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黑体" w:hAnsi="Times New Roman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黑体" w:hAnsi="Times New Roman"/>
      <w:b/>
      <w:bCs/>
      <w:color w:val="2E4A6B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黑体" w:hAnsi="Times New Roman"/>
      <w:i/>
      <w:bCs/>
      <w:color w:val="2E4A6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黑体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黑体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黑体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2026-08-10T14:01:07Z</dcterms:created>
  <dcterms:modified xsi:type="dcterms:W3CDTF">2026-08-10T14:01:07Z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