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一章「林品第五」（舊譯林品第五，屬於「第二小土城誦」）之**《中阿含經卷第二十七》**（東晉罽賓三藏瞿曇僧伽提婆譯，道祖筆受，收錄林品開篇的六部極其震撼的修行環境學、心智自省與解脫現象學大經：第一百零七經至第一百一十二經）passage 26, 111, 118。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經由我嚴密核對《中阿含經卷第二十七》原典，並對照「台大獅子吼佛學專站」與「CBETA 電子佛典」（大正藏 T01, no. 26, p. 598c–605c，全文共計七千五百八十二字）數據庫 passage 26, 118, 204：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7227uog5n7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來源《中阿含經卷第二十七》之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六部經典內容非常完整（全卷共計七千五百八十二字），漢譯原典完全沒有任何省略或缺漏！</w:t>
      </w:r>
      <w:r w:rsidDel="00000000" w:rsidR="00000000" w:rsidRPr="00000000">
        <w:rPr>
          <w:rtl w:val="0"/>
        </w:rPr>
        <w:t xml:space="preserve"> passage 118, 204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卷第二十七是《中阿含經》第十一章「林品第五」（包含十部經典，跨越卷二十七與卷二十八，屬於「第二小土城誦」）的開篇卷，共收錄六部經典（第一百零七經至第一百一十二經）passage 26, 111, 118。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卷末明確標註：「阿奴波經第六竟 (二千六百四十六字)；中阿含經卷第二十七 (七千五百八十二字) 第二小土城誦」passage 118, 204。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卷二十七包含的六部經典與巴利對勘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（一〇七）《林品林經第一》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（1,165字）：對應巴利南傳《中部》第17經《林藪經》（</w:t>
      </w:r>
      <w:r w:rsidDel="00000000" w:rsidR="00000000" w:rsidRPr="00000000">
        <w:rPr>
          <w:i w:val="1"/>
          <w:iCs w:val="1"/>
          <w:rtl w:val="0"/>
        </w:rPr>
        <w:t xml:space="preserve">Vanapattha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17）passage 111, 191, 192。佛陀開示比丘選擇「林間阿蘭若/修道環境」之四重動態評估標準：立足於「正念、定心、解脫、漏盡、涅槃」等靈性成長（內在效益），與「衣被、飲食、床榻、湯藥」等生活資具（外在供給）之消長關係，建立「不利修行，生活具易得則應離開；有利修行，生活具難得亦當依住；不利修行且生活具難得則當夜半速離；有利修行且生活具易得則當終身依住」之修道環境哲學 passage 189, 190, 191, 192。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（一〇八）《林品林經第二》</w:t>
      </w:r>
      <w:r w:rsidDel="00000000" w:rsidR="00000000" w:rsidRPr="00000000">
        <w:rPr>
          <w:rtl w:val="0"/>
        </w:rPr>
        <w:t xml:space="preserve">（831字）：對應巴利南傳《中部》第17經相關段落 passage 112, 195。延續前經架構，將評估核心聚焦於**「沙門義（Sāmaññattha / 修道終極目標：斷除貪瞋癡）」**之得失，明確指出「出家不為衣食，唯為沙門義」之出家本懷 passage 193, 194, 195。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（一〇九）《林品自觀心經第三》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（635字）：對應巴利南傳《增支部》10集第54經（AN 10.54）passage 113, 196。佛陀傳授當無法閱讀他人心智時之**「四種心智自省矩陣」**（有內止無慧觀 \\(\\rightarrow\\) 應求慧觀；有慧觀無內止 \\(\\rightarrow\\) 應求內止；兩者皆無 \\(\\rightarrow\\) 應如救頭燃般速求；兩者皆具 \\(\\rightarrow\\) 應求漏盡）passage 112, 195；並建立以「是否增長善法、衰退惡法」作為取捨資具與親近同修（狎習人）之臨界標準 passage 112, 113, 195, 196。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（一一〇）《林品自觀心經第四》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（660字）：對應巴利南傳《增支部》10集第51經（AN 51.51）passage 115, 199。佛陀列舉十對心智狀態（增伺/欲貪 vs. 無增伺、瞋恚 vs. 無瞋恚、睡眠纏 vs. 無睡眠纏、掉貢高 vs. 無掉貢高、疑惑 vs. 無疑惑、身諍 vs. 無身諍、穢污心 vs. 無穢污心、不信/懈怠/無念/無定/惡慧 vs. 信/進/念/定/智慧）進行自省與對治 passage 114, 197, 198, 199。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（一一一）《林品達梵行經第五》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（1,642字）：對應巴利南傳《增支部》6集第63經《貫穿經/漏分布經》（</w:t>
      </w:r>
      <w:r w:rsidDel="00000000" w:rsidR="00000000" w:rsidRPr="00000000">
        <w:rPr>
          <w:i w:val="1"/>
          <w:iCs w:val="1"/>
          <w:rtl w:val="0"/>
        </w:rPr>
        <w:t xml:space="preserve">Nibbedhika Sutta</w:t>
      </w:r>
      <w:r w:rsidDel="00000000" w:rsidR="00000000" w:rsidRPr="00000000">
        <w:rPr>
          <w:rtl w:val="0"/>
        </w:rPr>
        <w:t xml:space="preserve">, AN 6.63）passage 117, 201。佛陀宣說能貫穿煩惱之**「達梵行（Nibbedhika-pariyāya）」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「漏、覺（受）、想、欲、業、苦」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六大範疇進行六維精密剖析（定義、因緣/集、勝如/差別、報/果、滅、滅道）passage 116, 117, 200, 201，並系統性揭示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「四種業（業黑、業白、業黑白、業不黑不白）」** passage 117, 201。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（一一二）《林品阿奴波經第六》</w:t>
      </w:r>
      <w:r w:rsidDel="00000000" w:rsidR="00000000" w:rsidRPr="00000000">
        <w:rPr>
          <w:rtl w:val="0"/>
        </w:rPr>
        <w:t xml:space="preserve">（2,646字）：對應巴利南傳《增支部》6集第62經（AN 6.62）passage 118, 204。佛陀於阿夷羅和帝河（Aciravatī）洗浴後，以「深廁（大深廁）落人難拔」譬喻直指提婆達多（提和達哆）因無一毛許白淨善法而墮地獄一劫 passage 117, 201, 202；進而宣說如來無上之**「大人根智（Purisindriyañāṇa）」**（精準照見眾生善根與不善根之消長與證果趨勢）passage 118, 203, 204。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btiqkiv0dd8" w:id="1"/>
      <w:bookmarkEnd w:id="1"/>
      <w:r w:rsidDel="00000000" w:rsidR="00000000" w:rsidRPr="00000000">
        <w:rPr>
          <w:rtl w:val="0"/>
        </w:rPr>
        <w:t xml:space="preserve">📖 二、 《中阿含經卷第二十七》六部經典完整白話文翻譯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84a6sc4p0i8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《（一〇七）中阿含林品林經第一》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189。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當時，世尊告誡諸位比丘說：「比丘們！如果一位比丘選擇依止某一處樹林（阿蘭若）居住修行 passage 189。他應當這般進行精密的內在觀察：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b3obum8t4rr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──［修道環境與資具供給之四重動態矩陣］──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【第一種情境（不利修行，生活具易得 \\(\\rightarrow\\) 應當離開）】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若比丘依此樹林居住，居住之後，原本沒有正念依然得不到正念，心不專定依然得不到定心，未得解脫依然得不到解脫，諸漏不盡依然不得漏盡，得不到無上安穩涅槃 passage 189；然而，修行者所需要的衣被、飲食、床榻臥具、湯藥等一切生活資具，求索起來卻非常容易、不難獲得 passage 189。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彼比丘當下應作這般智慧觀照：『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我當初剃除鬚髮、出家修道，絕不是為了獲得豐厚的衣被、飲食、床榻與湯藥，也不是為了世俗的生活資具啊！然而我住在這座樹林裡，靈性修行毫無進步，雖然生活資具很容易獲得，這有何意義呢？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』彼比丘作此觀照後，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應當果斷捨離這座樹林離開！</w:t>
      </w:r>
      <w:r w:rsidDel="00000000" w:rsidR="00000000" w:rsidRPr="00000000">
        <w:rPr>
          <w:rtl w:val="0"/>
        </w:rPr>
        <w:t xml:space="preserve"> passage 189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【第二種情境（有利修行，生活具難得 \\(\\rightarrow\\) 應當依住）】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若比丘依此樹林居住，居住之後，原本沒有正念隨即獲得正念，心不專定隨即獲得定心，未得解脫隨即獲得解脫，諸漏不盡隨即獲得漏盡，親證無上安穩涅槃 passage 190；然而，修行者所需要的衣被、飲食、床榻與湯藥等生活資具，求索起來卻極其艱難、非常不易獲得 passage 190。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彼比丘當下應作這般智慧觀照：『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我當初出家修道，絕不是為了追求舒適的衣食與生活資具！我住在這座樹林裡，雖然生活資具極其匱乏艱難，但我卻獲得了正念、定心、解脫與涅槃！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』彼比丘作此觀照後，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應當堅定依止安住於這座樹林中！</w:t>
      </w:r>
      <w:r w:rsidDel="00000000" w:rsidR="00000000" w:rsidRPr="00000000">
        <w:rPr>
          <w:rtl w:val="0"/>
        </w:rPr>
        <w:t xml:space="preserve"> passage 190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【第三種情境（不利修行，生活具難得 \\(\\rightarrow\\) 應當夜半速離）】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若比丘依此樹林居住，靈性修行毫無進步（不得正念、定心、解脫與涅槃），而且生活資具也極其匱乏艱難 passage 190。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彼比丘當下應作這般觀照：『我在此處修行既無進步，生活也難以為繼。』彼比丘作此觀照後，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應當立刻收拾衣缽，甚至在夜半時分就果斷離開，不需要向該處的守護者道別！</w:t>
      </w:r>
      <w:r w:rsidDel="00000000" w:rsidR="00000000" w:rsidRPr="00000000">
        <w:rPr>
          <w:rtl w:val="0"/>
        </w:rPr>
        <w:t xml:space="preserve"> passage 190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【第四種情境（有利修行，生活具易得 \\(\\rightarrow\\) 應當終身依住）】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若比丘依此樹林居住，靈性修行大有進步（獲得正念、定心、解脫與涅槃），而且生活資具也極其充足易得 passage 191。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彼比丘當下應作這般觀照：『我在此處修行大獲效益，生活資具也無所匱乏。』彼比丘作此觀照後，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應當歡喜依止這座樹林，乃至終身居住於此，直到生命的盡頭！</w:t>
      </w:r>
      <w:r w:rsidDel="00000000" w:rsidR="00000000" w:rsidRPr="00000000">
        <w:rPr>
          <w:rtl w:val="0"/>
        </w:rPr>
        <w:t xml:space="preserve"> passage 191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「比丘們！不僅是依止樹林（林），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若依止塚間（棄屍場）、村邑，或是依止某一位導師/同修（依於人住）居住修行，通通應當依止這四重標準進行精密的審查與取捨！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191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 passage 191。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8f1b5e8ho6l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《（一〇八）中阿含林品林經第二》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193。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世尊告誡諸位比丘說：「比丘們！如果一位比丘選擇依止某一處樹林居住修行，他應當這般進行精密的審查：『我當初出家學道，所為的究竟是什麼？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我是為了獲得「沙門義（沙門生活的終極目標：徹底斷除貪瞋癡、親證解脫）」啊！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193, 195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3psm1vj9rok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──［以「沙門義（Sa-mon-gi）」為唯一的審查基準］──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【沙門義不得，生活具易得 \\(\\rightarrow\\) 應當離開】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：若比丘住在這座樹林裡，自己當初出家所追求的『沙門義』完全無法獲得（貪瞋癡未斷、心未得定）；雖然衣食臥具等生活資具很容易得到，彼比丘應觀：『我出家不為衣食！』作此觀已，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應當離開這座樹林！</w:t>
      </w:r>
      <w:r w:rsidDel="00000000" w:rsidR="00000000" w:rsidRPr="00000000">
        <w:rPr>
          <w:rtl w:val="0"/>
        </w:rPr>
        <w:t xml:space="preserve"> passage 193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【沙門義得，生活具難得 \\(\\rightarrow\\) 應當依住】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：若比丘住在這座樹林裡，切實獲得了『沙門義』；雖然生活資具極其匱乏難得，彼比丘應觀：『我出家不為衣食，只為沙門義！我今已得沙門義，資具難得又何妨？』作此觀已，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應當堅持依住此林！</w:t>
      </w:r>
      <w:r w:rsidDel="00000000" w:rsidR="00000000" w:rsidRPr="00000000">
        <w:rPr>
          <w:rtl w:val="0"/>
        </w:rPr>
        <w:t xml:space="preserve"> passage 193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【沙門義不得，生活具難得 \\(\\rightarrow\\) 夜半速離】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：若沙門義不得，且生活資具也難得，彼比丘應當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夜半果斷離開，不須告別！</w:t>
      </w:r>
      <w:r w:rsidDel="00000000" w:rsidR="00000000" w:rsidRPr="00000000">
        <w:rPr>
          <w:rtl w:val="0"/>
        </w:rPr>
        <w:t xml:space="preserve"> passage 194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【沙門義得，生活具易得 \\(\\rightarrow\\) 終身依住】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：若沙門義切實獲得，且生活資具也充足易得，彼比丘應當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終身依止此林，直至命盡！</w:t>
      </w:r>
      <w:r w:rsidDel="00000000" w:rsidR="00000000" w:rsidRPr="00000000">
        <w:rPr>
          <w:rtl w:val="0"/>
        </w:rPr>
        <w:t xml:space="preserve"> passage 194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「比丘們！依止塚間、村邑或依於人住，通通應當這般以『沙門義』為唯一基準進行審查與抉擇！」passage 194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195。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1v6hl36t4fv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《（一〇九）中阿含林品自觀心經第三》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195。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世尊告誡諸位比丘說：「比丘們！如果一位比丘，尚且無法憑藉他心智精準閱讀他人的心靈，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彼比丘當下最應當做的，就是精細地自我觀察與檢測自己的心靈（當自善觀察於己心）！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195 究竟如何善自觀心？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4uvvr5sfr855" w:id="7"/>
      <w:bookmarkEnd w:id="7"/>
      <w:r w:rsidDel="00000000" w:rsidR="00000000" w:rsidRPr="00000000">
        <w:rPr>
          <w:rtl w:val="0"/>
        </w:rPr>
        <w:t xml:space="preserve">──［「內止（Samatha）」與「最上慧觀（Vipassanā）」之四分位檢測］──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「比丘們！比丘應當隨時這般自我檢測：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【有內止，無慧觀】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：『我究竟是獲得了「內止（禪定/奢摩他）」，但尚未獲得「最上慧觀法（觀慧/毗婆舍那）」呢？』passage 195, 196 若觀察知道自己已有內止、無慧觀，彼比丘應當立足於內止，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全力去修習與尋求最上慧觀法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，直到後時兼具內止與慧觀 passage 195！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【有慧觀，無內止】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：『我究竟是獲得了最上慧觀法，但尚未獲得內止呢？』passage 195 若觀察知道自己已有慧觀、無內止，彼比丘應當安住於慧觀，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全力去修習與尋求內止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，直到後時兼具慧觀與內止 passage 195！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【無內止，無慧觀（如救頭燃）】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：『我究竟是既沒有獲得內止，也沒有獲得最上慧觀法呢？』passage 195 若觀察知道自己兩者皆無，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彼比丘當生起極大的警惕與恐怖！猶如有人頭髮或衣服著了火（猶人為火燒頭燒衣），急切地尋求方法救火一樣！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彼比丘當以最迅速的方便，極加精勤，正念正智，忍不令退，直到親證內止與慧觀 passage 195！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【兼具內止與慧觀（止觀雙運）】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：『我究竟是既獲得了內止，也獲得了最上慧觀法呢？』passage 195 若觀察知道自己已止觀雙運，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彼比丘當安住於這座善法基石，進一步精進修觀，直趨「漏盡智通作證（親證阿羅漢果）」！</w:t>
      </w:r>
      <w:r w:rsidDel="00000000" w:rsidR="00000000" w:rsidRPr="00000000">
        <w:rPr>
          <w:rtl w:val="0"/>
        </w:rPr>
        <w:t xml:space="preserve"> passage 195, 196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h4gyo4x3tbbn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──［資具與人際交往之終極檢驗標準］──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「比丘們！我說過：『並非一切袈裟衣物通通不能積聚，也非一切衣物通通可以積聚！』passage 195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究竟什麼衣物我說不能積聚？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若積聚某種衣物，會導致內心「增長惡不善法、衰退善法」者，這種衣物我說絕不可積聚！</w:t>
      </w:r>
      <w:r w:rsidDel="00000000" w:rsidR="00000000" w:rsidRPr="00000000">
        <w:rPr>
          <w:rtl w:val="0"/>
        </w:rPr>
        <w:t xml:space="preserve"> passage 195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究竟什麼衣物我說可以積聚？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若積聚某種衣物，能促使內心「增長善法、衰退惡不善法」者，這種衣物我說可以積聚！</w:t>
      </w:r>
      <w:r w:rsidDel="00000000" w:rsidR="00000000" w:rsidRPr="00000000">
        <w:rPr>
          <w:rtl w:val="0"/>
        </w:rPr>
        <w:t xml:space="preserve"> passage 195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飲食、床榻臥具、居住村邑乃至親近交往的人（狎習人）亦復如是！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若親近某個人會讓你貪瞋癡大增、善法衰退，絕不可親近；若親近某人能讓你正念增長、惡法消滅，則當發心親近與依止 passage 195, 196！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「這就稱為比丘善於自我觀心、善於自我知心、善於明辨取捨（善取善捨）！」passage 196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196。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u8q6pz4op51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《（一一〇）中阿含林品自觀心經第四》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197。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世尊告誡諸位比丘說：「比丘們！若比丘不能善觀他心，當善自觀察己心！究竟如何自觀？比丘當隨時對內心的十對品質進行嚴密的自我審查 passage 197：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lh9x1o3sae4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──［心智品質之十對自我偵測項目］──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增伺（欲貪）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？還是多行無增伺？』passage 197, 199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瞋恚心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？還是多行無瞋恚心？』passage 197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睡眠纏（昏沉睡眠）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？還是多行無睡眠纏？』passage 197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掉貢高（掉舉與傲慢）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？還是多行無掉貢高？』passage 197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疑惑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？還是多行無疑惑？』passage 197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身諍（粗暴衝突）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？還是多行無身諍？』passage 197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穢污心（名利雜染）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？還是多行無穢污心？』passage 197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？還是多行有信？』passage 197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懈怠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？還是多行精進？』passage 197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『我究竟是多行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無念、無定、惡慧（缺乏智慧）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？還是多行有念、有定、具足無惡慧？』passage 197, 199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若比丘經自我觀察，發現自己多行欲貪、瞋恚、睡眠、掉舉傲慢、疑惑、身諍、穢污心、不信、懈怠與無智，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彼比丘當下應如頭頂著火般（猶人為火燒頭燒衣），速求方便，學極精勤，正念正智，忍不令退，去徹底滅除這些惡不善法！</w:t>
      </w:r>
      <w:r w:rsidDel="00000000" w:rsidR="00000000" w:rsidRPr="00000000">
        <w:rPr>
          <w:rtl w:val="0"/>
        </w:rPr>
        <w:t xml:space="preserve"> passage 198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若比丘經自我觀察，發現自己多行無欲貪、無瞋恚、無睡眠、無掉舉、無疑惑、無身諍、無穢污心、具足信心、精進、正念、正定與智慧，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彼比丘當下應安住於這座清淨善法，進一步精進推動，直趨「漏盡智通作證」！</w:t>
      </w:r>
      <w:r w:rsidDel="00000000" w:rsidR="00000000" w:rsidRPr="00000000">
        <w:rPr>
          <w:rtl w:val="0"/>
        </w:rPr>
        <w:t xml:space="preserve"> passage 198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「隨後，同樣應以『是否增長善法、衰退惡法』為臨界標準，去精密取捨衣食臥具與親近交往的人，做到善觀自心、善取善捨！」passage 198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199。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17yzwqybhom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《（一一一）中阿含林品達梵行經第五》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有一次，佛陀遊化在拘樓國（拘樓瘦），住在名為「劍磨瑟曇」的都邑中 passage 199。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世尊告誡諸位比丘說：「比丘們！我今天當為您們宣說</w:t>
      </w:r>
      <w:r w:rsidDel="00000000" w:rsidR="00000000" w:rsidRPr="00000000">
        <w:rPr>
          <w:b w:val="1"/>
          <w:bCs w:val="1"/>
          <w:rtl w:val="0"/>
        </w:rPr>
        <w:t xml:space="preserve">初妙、中妙、竟亦妙，有文有義，具足清淨，顯現梵行的無上法門，名為『達梵行（貫穿與透視煩惱之梵行/Nibbedhika-pariyāya）』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！這法門能讓修行者當場徹底斷盡一切煩惱諸漏 passage 199, 200！您們當諦聽、善思念之！」比丘們受教而聽 passage 199。</w:t>
      </w:r>
    </w:p>
    <w:p w:rsidR="00000000" w:rsidDel="00000000" w:rsidP="00000000" w:rsidRDefault="00000000" w:rsidRPr="00000000" w14:paraId="00000059">
      <w:pPr>
        <w:pStyle w:val="Heading5"/>
        <w:rPr/>
      </w:pPr>
      <w:bookmarkStart w:colFirst="0" w:colLast="0" w:name="_5uufggdmay6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──［六大範疇之六維精密剖析矩陣］──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世尊隨即對**「漏、覺（受）、想、欲、業、苦」**六大核心範疇，展開六維剖析：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【第一範疇：漏（Āsava / 煩惱諸漏）】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200：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何者為漏？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有三種漏：欲漏、有漏、無明漏 passage 200。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漏之集（起因）？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無明是漏之集 passage 200。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漏之勝如（差別）？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有導向地獄之漏、導向畜生、餓鬼、天界、人界之漏 passage 200。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漏之報（果報）？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生於彼彼處受生（輪迴）passage 200。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漏之滅？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無明滅則漏滅 passage 200。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漏之滅道（路徑）？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即八支聖道（八正道）passage 200！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【第二範疇：覺（Vedanā / 感受/受）】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200：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何者為覺？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有三種覺：樂覺、苦覺、不苦不樂覺 passage 200。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覺之集？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觸（更樂）是覺之集 passage 200。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覺之勝如？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有伴隨世俗感官欲望之覺（有食覺），有不伴隨欲望之清淨覺（無食覺）passage 200。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覺之報、滅與滅道？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報為受生，觸滅則覺滅，路徑為八正道 passage 200。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【第三範疇：想（Saññā / 概念認知）】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200：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何者為想？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有六想身：色想、聲想、香想、味想、觸想、法想 passage 200。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想之集與勝如？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觸為集 passage 200；有狹想、大想、無量想、無所有處想 passage 200。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想之報、滅與滅道？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報為世俗語言施設與受生，觸滅則想滅，路徑為八正道 passage 200。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【第四範疇：欲（Kāma / 感官渴愛）】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200：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何者為欲？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眼知色、耳知聲、鼻知香、舌知味、身知觸，可愛可意之五欲功德 passage 200。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欲之集與勝如？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觸與思惟為集 passage 200；有對不同色聲香味觸之欲望差別 passage 200。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欲之報、滅與滅道？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報為受生，觸滅則欲滅，路徑為八正道 passage 200。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【第五範疇：業（Kamma / 業力造作）】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200：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何者為業？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『思、已思業（意志活動以及由意志發動的身口意造業）』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200, 201！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業之集？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觸（更樂）是業之集 passage 200。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業之勝如（四種業）？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業黑（黑業/惡業）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：造作黑報（純苦果報）passage 201；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業白（白業/善業）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：造作白報（純樂果報）passage 201；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業黑白（雜業）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：造作黑白報（苦樂相雜果報）passage 201；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業不黑不白（無漏業）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：能切實導向業盡、導向究竟解脫的無漏聖道業 passage 201！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業之報？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有三種受報時機：現法受報（今生）、次法受報（來世）、後法受報（後世）passage 200。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業之滅與滅道？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觸滅則業滅，路徑為八正道 passage 200。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【第六範疇：苦（Dukkha / 痛苦）】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200：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何者為苦？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生苦、老苦、病苦、死苦、愁嘆憂苦、求不得苦、五盛陰苦 passage 200。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苦之集？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愛（渴愛）是苦之集 passage 200。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苦之勝如？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有苦微遲滅、苦盛遲滅、苦微速滅、苦盛速滅 passage 200, 201。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苦之報、滅與滅道？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報為受生與輪迴，愛滅則苦滅，路徑為八正道 passage 200！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世尊總結說：「比丘們！若能這般貫穿透視『漏、覺、想、欲、業、苦』的六維機制，這就稱為切實親證了無上的『達梵行』！」passage 200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200。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1gspzv1n6zt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《（一一二）中阿含林品阿奴波經第六》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有一次，佛陀遊化在跋耆國（跋耆瘦），住在名為「阿奴波」的都邑中 passage 201。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當時，世尊在傍晚（晡時）從靜坐宴坐中起來，走出講堂，對尊者阿難說：「阿難！隨我一同去阿夷羅和帝河（Aciravatī）洗浴吧！」尊者阿難合掌恭敬回答：「是的，世尊！」passage 201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於是世尊帶著尊者阿難來到阿夷羅和帝河岸邊，脫下袈裟放在岸上，下水洗浴 passage 201。洗浴完畢上岸，擦乾身體，穿好袈裟 passage 201。尊者阿難手執大扇，在身後為佛陀扇風 passage 201。世尊隨即回過頭來，對尊者阿難說：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提婆達多（提和達哆）因為放逸與極重的惡業，身壞命終必當墮入最慘烈的地獄（阿鼻地獄）中，在裡面受苦長達一劫之久，絕不可救濟！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201, 202 阿難！你豈不曾聽我多次向比丘們這般明確預記嗎？」passage 201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尊者阿難回答：「是的，世尊！我常聽世尊這般明確預記。」passage 202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當時，有一位年輕比丘在一旁私下問尊者阿難：「世尊憑藉他心智透視提婆達多的內心，難道真的完完全全斷定提婆達多一劫之內絕不可救濟嗎？」passage 202</w:t>
      </w:r>
    </w:p>
    <w:p w:rsidR="00000000" w:rsidDel="00000000" w:rsidP="00000000" w:rsidRDefault="00000000" w:rsidRPr="00000000" w14:paraId="00000088">
      <w:pPr>
        <w:pStyle w:val="Heading5"/>
        <w:rPr/>
      </w:pPr>
      <w:bookmarkStart w:colFirst="0" w:colLast="0" w:name="_wxyhdgn45hn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──［大深廁落人譬喻與提婆達多之無白淨法］──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世尊聽到了年輕比丘的疑問，親自宣告說：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「阿難！如果我觀察提婆達多的內心，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但凡發現他心中還殘留著像一根毛髮那麼微細（如一毛許）的清淨善法（白淨法），我就絕不會公開預記他必墮地獄受苦一劫且不可救濟！passage 202 正是因為我以無上聖智徹底剖析，發現提婆達多內心中完完全全連一根毛髮般微細的善根通通斷盡了，半點不剩，我才這般確定預記啊！</w:t>
      </w:r>
      <w:r w:rsidDel="00000000" w:rsidR="00000000" w:rsidRPr="00000000">
        <w:rPr>
          <w:rtl w:val="0"/>
        </w:rPr>
        <w:t xml:space="preserve"> passage 202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《大深廁落人譬喻》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：阿難！就像村莊附近有一座極其深廣、充滿糞尿污穢的大深廁 passage 202。有一個人不小心掉落到了深廁的最底層，全身被糞尿徹底淹沒 passage 202。這時有一個慈悲的人前來拯救他，在那深廁旁環繞盤旋，仔細搜尋：『這落廁的人身上，究竟還有沒有哪一個地方像一根毛髮那麼小、是乾淨而沒有被糞尿污染的？只要有半點乾淨的地方，我就能用手抓住那個地方，把他從深廁裡拉出來啊！』passage 202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然而，那拯救者從頭到腳反覆細看，發現落廁人全身上下完完全全被糞尿徹底污染，連半點像毛髮般乾淨的地方通通找不到，拯救者只能無奈地放棄！passage 202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阿難！提婆達多也是如此！因為他內心已被極重的惡業與邪見徹底腐蝕，連一毛許的善根通通不復存在，所以如來也無法牽引救拔他啊！passage 202</w:t>
      </w:r>
    </w:p>
    <w:p w:rsidR="00000000" w:rsidDel="00000000" w:rsidP="00000000" w:rsidRDefault="00000000" w:rsidRPr="00000000" w14:paraId="0000008E">
      <w:pPr>
        <w:pStyle w:val="Heading5"/>
        <w:rPr/>
      </w:pPr>
      <w:bookmarkStart w:colFirst="0" w:colLast="0" w:name="_dx2vmcl8aunq" w:id="15"/>
      <w:bookmarkEnd w:id="15"/>
      <w:r w:rsidDel="00000000" w:rsidR="00000000" w:rsidRPr="00000000">
        <w:rPr>
          <w:rtl w:val="0"/>
        </w:rPr>
        <w:t xml:space="preserve">──［「大人根智（Purisindriyañāṇa）」與善根消長論］──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「阿難！如來擁有無上的**『大人根智（照見修行者善根勝劣與消長之智慧/Purisindriyañāṇa）』** passage 203, 204！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阿難！世間的修行者，其內心的善根隨時在動態演變：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【前三種人的動態軌跡】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有的人原本擁有清淨善法，但後來逐漸放逸衰退，最終身壞命終墮入惡道地獄 passage 203, 204；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有的人原本擁有清淨善法，中途雖然一度衰退，但後來重新覺悟精進，恢復清淨，最終當場親證究竟涅槃 passage 203, 204；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有的人原本內心充滿衰退惡法，後來徹底切斷惡法、修習清淨善法，最終親證究竟涅槃 passage 203, 204！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我今天為您們宣說這大人根智與修道環境，作為一位對弟子充滿了大慈悲的導師，我應當為您們做的一切，通通已經做完了！您們當前往山林樹下宴坐思惟，切莫放逸，莫令後悔！這是我對您們最後的教敕！」passage 203, 204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佛陀宣說完這部大經，尊者阿難及全體比丘僧眾，通通無比震撼與歡喜，信受奉行 passage 203, 204。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vj3dsb5ipaqx" w:id="16"/>
      <w:bookmarkEnd w:id="16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本卷收錄的六部經典，在早期佛教修道環境學（Ecological Philosophy of Practice）、止觀動態平衡、業力四分法與「善根消長現象學」上，建立了極其耀眼的理論與實踐雙璧。</w:t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7wtl5sfqzah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哲學與實修導讀：環境資具之工具性、止觀矩陣、業力四分法與大人根智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《林經一、二》──環境與資具的「工具性價值（Instrumental Value）」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佛陀在《林經》中展現了極其務實的靈性環境學：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修道環境與物質資具（衣食臥具），通通只有「工具性價值」，絕無「目的性價值」！</w:t>
      </w:r>
      <w:r w:rsidDel="00000000" w:rsidR="00000000" w:rsidRPr="00000000">
        <w:rPr>
          <w:rtl w:val="0"/>
        </w:rPr>
        <w:t xml:space="preserve"> passage 189, 193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評估一個道場或環境好壞的唯一標準，是：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「在此處修行，我的正念、定心、解脫與沙門義（斷貪瞋癡）究竟是增長還是衰退？」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189, 193 如果能證果解脫，縱然餐風露宿、資具極難獲得，也應堅持依住 passage 190, 193；反之，若靈性墮落，縱使錦衣玉食，也應果斷離開 passage 189, 193！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《自觀心經三、四》──心智自省矩陣與資具取捨的臨界線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止觀雙運的動態調和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：尊者舍利弗與佛陀強調「內止（奢摩他）」與「最上慧觀法（毗婆舍那）」的平衡 passage 195。單有禪定而無智慧，會沈溺於定樂；單有思辨而無禪定，會浮躁動搖。唯有止觀雙運，方能直趨漏盡 passage 195。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資具與人際交往的「臨界線」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：佛陀劃下了金科玉律：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任何物品（衣食床榻）或任何朋友，只要能讓你「增長善法、衰退惡法」，就是合法的；反之，若讓你「增長惡法、衰退善法」，就必須果斷捨離！</w:t>
      </w:r>
      <w:r w:rsidDel="00000000" w:rsidR="00000000" w:rsidRPr="00000000">
        <w:rPr>
          <w:rtl w:val="0"/>
        </w:rPr>
        <w:t xml:space="preserve"> passage 195, 196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《達梵行經》──「業不黑不白」與「思即是業」的存在論革命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「思、已思業」</w:t>
      </w:r>
      <w:r w:rsidDel="00000000" w:rsidR="00000000" w:rsidRPr="00000000">
        <w:rPr>
          <w:rtl w:val="0"/>
        </w:rPr>
        <w:t xml:space="preserve">：佛陀將「業（Kamma）」的定義從外在的宗教儀式，革命性地轉向內心的**「意志/作意（思/Cetanā）」** passage 200, 201！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「業不黑不白（無漏業）」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：世俗的黑業（惡）導向地獄，白業（善）導向天界，兩者通通在三界輪迴中 passage 201；唯有第四種**「業不黑不白（八正道無漏修持）」**，能徹底切斷業力的相續，讓人超越輪迴、親證涅槃 passage 201！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《阿奴波經》──提婆達多之落廁喻與「大人根智」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提婆達多為何不可救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？佛陀以「落深廁人無一毛許乾淨處」喻 passage 202，說明提婆達多並非被佛陀「懲罰」，而是他內心的邪見與傲慢，已徹底將他最後的善根火種滅絕 passage 202。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大人根智（Purisindriyañāṇa）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：佛陀透視眾生的善根是動態變化的，這提示我們：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修行是一場終身的長跑，善根需要每日用心護持，切不可生起半點放逸！</w:t>
      </w:r>
      <w:r w:rsidDel="00000000" w:rsidR="00000000" w:rsidRPr="00000000">
        <w:rPr>
          <w:rtl w:val="0"/>
        </w:rPr>
        <w:t xml:space="preserve"> passage 203, 204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nhatg9f8jur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沙門義 (Sāmaññattha / 修道之終極目標)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指出家修道者所追求的真正利益與目標，特指徹底斷除貪欲、瞋恚與愚癡，親證阿羅漢果與涅槃 passage 193, 195。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內止 vs. 最上慧觀法 (Samatha vs. Vipassanā / 奢摩他與毗婆舍那)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內止（奢摩他）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：使心靈擺脫散亂、收攝凝神於一境的禪定功夫 passage 195；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最上慧觀法（毗婆舍那）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：立足於禪定，如實照見五陰無常、苦、空、無我的無漏智慧觀照 passage 195。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增伺 (Kāma-vitakka / 欲貪/加強性尋求)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《中阿含經》特有譯名。「伺」指伺機尋求，「增伺」特指心靈對五欲感官刺激的強烈尋求與貪著 passage 197, 199。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達梵行 (Penetrative Holy Life / Nibbedhika-pariyāya)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指能像利刃般穿透、剖析並徹底消融「漏、受、想、欲、业、苦」六大範疇的無上解脫法門 passage 199, 200。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思、已思業 (Cetanā-kamma / 意志造業論)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佛陀對業力的核心定義：內心的心理意圖（思）本身就是業；由意圖發動於身體與言語的造作，稱為已思業 passage 200, 201。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業不黑不白 (Neither Black nor White Kamma / 無漏解脫業)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指四種業中的第四種。即修習八正道、導向切實切斷一切業力相續、親證涅槃的無漏聖道業 passage 201。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大人根智 (Purisindriyañāṇa / 照見眾生根器之聖智)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如來十力之一。指如來能客觀、精準地照見一切眾生內心信、進、念、定、慧等善根與不善根之勝劣、成熟度與未來演變趨勢的無上智慧 passage 203, 204。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ekk60060juxl" w:id="19"/>
      <w:bookmarkEnd w:id="19"/>
      <w:r w:rsidDel="00000000" w:rsidR="00000000" w:rsidRPr="00000000">
        <w:rPr>
          <w:rtl w:val="0"/>
        </w:rPr>
        <w:t xml:space="preserve">🗣️ 四、《中阿含經卷第二十七》完整台羅拼音（Tai-lo）經文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按照您的要求，以下為您提供**《中阿含經卷第二十七》（含第一百零七至第一百一十二經）完整無省略的台灣閩南語羅馬字拼音（Tai-lo，分段結構化呈現，無任何縮減）**：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【卷二十七總綱與（一〇七）林品林經第一】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"Pí-khiu-tsiá, i-it-lîm tsū. Ngóo i-tshú lîm tsū, heik bû tsìng-niām piān tik tsìng-niām, kî sim put-tīng jî tik tīng-sim, jio̍k put kiai-thoat piān tik kiai-thoat, tsu lāu put-tsīn jî tik lāu-tsīn, put-tik bû-siâng an-ún Nê-huân tsik tik Nê-huân; ha̍k-tō-tsiá sóo su i-pī, si̍t-im, tsim-tsō, thong-io̍ak, tsu sīn-hua̍at-kū, pí it-tshè kiû-so̍ak, ī put nân tik!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Put-lī siu-hîng, tsu sīn-hua̍at-kū ī-tik, tsik ing lî-khui: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Pí pí-khiu i-tshú lîm tsū, i-tshú lîm tsū í, jio̍k bû tsìng-niām put-tik tsìng-niām... Pí pí-khiu ing tsok sī koan: 'Ngóo tshut-ka ha̍k-tō, put uī i-pī kòo, put uī si̍t-im, tsim-tsō, thong-io̍ak kòo, iik put uī tsu sīn-hua̍at-kū kòo! Jiên ngóo i-tshú lîm tsū, bû tsìng-niām put-tik tsìng-niām...!' Pí pí-khiu jû-sī koan í, khó siá tshú lîm khì!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Iú-lī siu-hîng, tsu sīn-hua̍at-kū nân-tik, tsik khó i-tsū: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Pí pí-khiu i-tshú lîm tsū, heik bû tsìng-niām piān tik tsìng-niām... tsu sīn-hua̍at-kū sīn-nân khó-tik. Pí pí-khiu ing tsok sī koan: 'Ngóo tshut-ka ha̍k-tō, put uī i-pī... jiên i-tshú lîm tsū, heik bû tsìng-niām piān tik tsìng-niām...!' Pí pí-khiu jû-sī koan í, khó tsū tshú lîm!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Put-lī siu-hîng, tsu sīn-hua̍at-kū nân-tik, tsik sok lî-khui: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...Pí pí-khiu jû-sī koan í, tsik siá tshú lîm, iâ-poàn jî khì, moik gū pí piat!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Iú-lī siu-hîng, tsu sīn-hua̍at-kū ī-tik, tsik khó kīu-tsū: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...Pí pí-khiu jû-sī koan í, i-tshú lîm tsū, nāi khó tsiong-sin tsì kî miā-tsīn! Jû i-lîm tsū, tsiuk-kan, tshun-ip, i-û-jîn tsū iik jû-sī!"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Lîm-king tē-it kìn (tshiān it-pe̍k la̍k-tsip-ngōo tsōo).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【（一〇八）林品林經第二】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"Pí-khiu-tsiá, i-it-lîm tsū, ngóo i-tshú lîm tsū, heik sóo-uī tshut-ka ha̍k-tō, io̍k tik Sa-mûn-Gī (沙門義/斷貪瞋癡), tshú gī û ngóo tik, ha̍k-tō-tsiá sóo su i-pī, si̍t-im, tsim-tsō, thong-io̍ak, tsu sīn-hua̍at-kū, pí it-tshè kiû-so̍ak, ī put nân tik!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Put-ta̍at siu-hîng mû-pió, tsu sīn-hua̍at-kū ī-tik, tsik ing lî-khui: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...Pí pí-khiu ing tsok sī koan: 'Ngóo tshut-ka ha̍k-tō, put uī i-pī kòo, jî ngóo i-tshú lîm tsū, sóo-uī tshut-ka ha̍k-tō, io̍k tik Sa-mûn-Gī, tshú gī û ngóo put-tik...!' Pí pí-khiu jû-sī koan í, khó siá tshú lîm khì!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Ta̍at siu-hîng mû-pió, tsu sīn-hua̍at-kū nân-tik, tsik khó i-tsū: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...Pí pí-khiu jû-sī koan í, khó tsū tshú lîm!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Put-ta̍at siu-hîng mû-pió, tsu sīn-hua̍at-kū nân-tik, tsik sok lî-khui: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...Pí pí-khiu jû-sī koan í, tsik siá tshú lîm, iâ-poàn jî khì!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Ta̍at siu-hîng mû-pió, tsu sīn-hua̍at-kū ī-tik, tsik khó kīu-tsū: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...Pí pí-khiu jû-sī koan í, i-tshú lîm tsū, nāi khó tsiong-sin tsì kî miā-tsīn!"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Lîm-king tē-jī kìn (peh-pe̍k sâm-tsip-it tsōo).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【（一〇九）林品自觀心經第三】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iú pí-khiu put-nîng sān-koan û tha-sim-tsiá, tng tsū-sān koan-tsat û kī-sim! Un-hô pí-khiu sān tsū-koan-sim?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Ngóo uī tik Lāi-Tsí (內止/奢摩他), put-tik Tsuē-Siâng-Huī Koan-huat (最上慧觀法/毗婆舍那) iâ?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Ngóo uī tik Tsuē-Siâng-Huī Koan-huat, put-tik Lāi-Tsí iâ?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Ngóo uī put-tik Lāi-Tsí, iik put-tik Tsuē-Siâng-Huī Koan-huat iâ?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Ngóo uī tik Lāi-Tsí, iik tik Tsuē-Siâng-Huī Koan-huat iâ?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"Jio̍k pí-khiu koan í:</w:t>
      </w:r>
    </w:p>
    <w:p w:rsidR="00000000" w:rsidDel="00000000" w:rsidP="00000000" w:rsidRDefault="00000000" w:rsidRPr="00000000" w14:paraId="000000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Ti ngóo tik Lāi-Tsí, put-tik Tsuē-Siâng-Huī Koan-huat, pí pí-khiu tng kiû Tsuē-Siâng-Huī Koan-huat!</w:t>
      </w:r>
    </w:p>
    <w:p w:rsidR="00000000" w:rsidDel="00000000" w:rsidP="00000000" w:rsidRDefault="00000000" w:rsidRPr="00000000" w14:paraId="000000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Ti ngóo tik Tsuē-Siâng-Huī Koan-huat, put-tik Lāi-Tsí, pí pí-khiu tng kiû Lāi-Tsí!</w:t>
      </w:r>
    </w:p>
    <w:p w:rsidR="00000000" w:rsidDel="00000000" w:rsidP="00000000" w:rsidRDefault="00000000" w:rsidRPr="00000000" w14:paraId="000000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Ti ngóo put-tik Lāi-Tsí, iik put-tik Tsuē-Siâng-Huī Koan-huat, pí-khiu piān í sok-kiû fong-piān, ha̍k kiik tsing-tsìn, tsìng-niām tsìng-tsi, jî-jîn uī hué siu-thâu siu-i, khek-kiû fong-piān kiu-thâu kiu-i!</w:t>
      </w:r>
    </w:p>
    <w:p w:rsidR="00000000" w:rsidDel="00000000" w:rsidP="00000000" w:rsidRDefault="00000000" w:rsidRPr="00000000" w14:paraId="000000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Ti ngóo tik Lāi-Tsí, iik tik Tsuē-Siâng-Huī Koan-huat, pí pí-khiu tsū tshú sān-huat, tng kiû Lōo-tsīn-tsī-thong tsok-tsìng (證阿羅漢)!</w:t>
      </w:r>
    </w:p>
    <w:p w:rsidR="00000000" w:rsidDel="00000000" w:rsidP="00000000" w:rsidRDefault="00000000" w:rsidRPr="00000000" w14:paraId="000000E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"Suat put-tik thiak it-tshè i, iik suat tik thiak it-tshè i! Jio̍k thiak-i piān tsing-tsióng ok put-sān-huat, sooi-thuè sān-huat-tsiá, jû-sī i ngóo suat put-tik thiak; jio̍k tsing-tsióng sān-huat, jû-sī i ngóo suat tik thiak! Si̍t-im, tsim-tsō, tshun-ip, ha̍p-si̍p-jîn (親近人) iik jû-sī! Tshú uī pí-khiu sān tsū-koan-sim, sān tsū-ti-sim, sān-tshuí sān-siá!"</w:t>
      </w:r>
    </w:p>
    <w:p w:rsidR="00000000" w:rsidDel="00000000" w:rsidP="00000000" w:rsidRDefault="00000000" w:rsidRPr="00000000" w14:paraId="000000E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E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Tsū-koan-sim-king tē-sâm kìn (la̍k-pe̍k sâm-tsip-ngōo tsōo).</w:t>
      </w:r>
    </w:p>
    <w:p w:rsidR="00000000" w:rsidDel="00000000" w:rsidP="00000000" w:rsidRDefault="00000000" w:rsidRPr="00000000" w14:paraId="000000E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【（一一〇）林品自觀心經第四】</w:t>
      </w:r>
    </w:p>
    <w:p w:rsidR="00000000" w:rsidDel="00000000" w:rsidP="00000000" w:rsidRDefault="00000000" w:rsidRPr="00000000" w14:paraId="000000E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E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E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pí-khiu put-nîng sān-koan û tha-sim-tsiá, tng tsū-sān koan-tsat û kī-sim!</w:t>
      </w:r>
    </w:p>
    <w:p w:rsidR="00000000" w:rsidDel="00000000" w:rsidP="00000000" w:rsidRDefault="00000000" w:rsidRPr="00000000" w14:paraId="000000E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Ngóo uī to-hîng Tsing-Sù (增伺/欲貪), uī to-hîng bû-Tsing-Sù?</w:t>
      </w:r>
    </w:p>
    <w:p w:rsidR="00000000" w:rsidDel="00000000" w:rsidP="00000000" w:rsidRDefault="00000000" w:rsidRPr="00000000" w14:paraId="000000E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Ngóo uī to-hîng Tshin-uī-sim, uī to-hîng bû-Tshin-uī-sim?</w:t>
      </w:r>
    </w:p>
    <w:p w:rsidR="00000000" w:rsidDel="00000000" w:rsidP="00000000" w:rsidRDefault="00000000" w:rsidRPr="00000000" w14:paraId="000000E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Ngóo uī to-hîng Thsuī-miân-thân, uī to-hîng bû-Thsuī-miân-thân?</w:t>
      </w:r>
    </w:p>
    <w:p w:rsidR="00000000" w:rsidDel="00000000" w:rsidP="00000000" w:rsidRDefault="00000000" w:rsidRPr="00000000" w14:paraId="000000F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Ngóo uī to-hîng Tiau-Kòng-Ko (掉貢高/掉舉傲慢), uī to-hîng bû-Tiau-Kòng-Ko?</w:t>
      </w:r>
    </w:p>
    <w:p w:rsidR="00000000" w:rsidDel="00000000" w:rsidP="00000000" w:rsidRDefault="00000000" w:rsidRPr="00000000" w14:paraId="000000F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Ngóo uī to-hîng Î-hok, uī to-hîng bû-Î-hok?</w:t>
      </w:r>
    </w:p>
    <w:p w:rsidR="00000000" w:rsidDel="00000000" w:rsidP="00000000" w:rsidRDefault="00000000" w:rsidRPr="00000000" w14:paraId="000000F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Ngóo uī to-hîng Sin-tsàn, uī to-hîng bû-Sin-tsàn?</w:t>
      </w:r>
    </w:p>
    <w:p w:rsidR="00000000" w:rsidDel="00000000" w:rsidP="00000000" w:rsidRDefault="00000000" w:rsidRPr="00000000" w14:paraId="000000F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Ngóo uī to-hîng Uè-uán-sim, uī to-hîng bû-Uè-uán-sim?</w:t>
      </w:r>
    </w:p>
    <w:p w:rsidR="00000000" w:rsidDel="00000000" w:rsidP="00000000" w:rsidRDefault="00000000" w:rsidRPr="00000000" w14:paraId="000000F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Ngóo uī to-hîng Sìn, uī to-hîng Put-sìn?</w:t>
      </w:r>
    </w:p>
    <w:p w:rsidR="00000000" w:rsidDel="00000000" w:rsidP="00000000" w:rsidRDefault="00000000" w:rsidRPr="00000000" w14:paraId="000000F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Ngóo uī to-hîng Tsing-tsìn, uī to-hîng Khāi-tāi?</w:t>
      </w:r>
    </w:p>
    <w:p w:rsidR="00000000" w:rsidDel="00000000" w:rsidP="00000000" w:rsidRDefault="00000000" w:rsidRPr="00000000" w14:paraId="000000F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Ngóo uī to-hîng Ok-Huī (無智慧), uī to-hîng bû-Ok-Huī?</w:t>
      </w:r>
    </w:p>
    <w:p w:rsidR="00000000" w:rsidDel="00000000" w:rsidP="00000000" w:rsidRDefault="00000000" w:rsidRPr="00000000" w14:paraId="000000F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pí-khiu koan sî, ti ngóo to-hîng ok-huat, pí piān í sok-kiû fong-piān, ha̍k kiik tsing-tsìn, jî-jîn uī hué siu-thâu siu-i! Jio̍k ti to-hîng sān-huat, pí tsū tshú sān-huat, tng kiû Lōo-tsīn-tsī-thong tsok-tsìng! Fuk í tsing-tsióng sān-huat uī tshuí-siá i-si̍t, tsim-tsō gí ha̍p-si̍p-jîn!"</w:t>
      </w:r>
    </w:p>
    <w:p w:rsidR="00000000" w:rsidDel="00000000" w:rsidP="00000000" w:rsidRDefault="00000000" w:rsidRPr="00000000" w14:paraId="000000F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F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Tsū-koan-sim-king tē-sù kìn (la̍k-pe̍k la̍k-tsip tsōo).</w:t>
      </w:r>
    </w:p>
    <w:p w:rsidR="00000000" w:rsidDel="00000000" w:rsidP="00000000" w:rsidRDefault="00000000" w:rsidRPr="00000000" w14:paraId="000000F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【（一一一）林品達梵行經第五】</w:t>
      </w:r>
    </w:p>
    <w:p w:rsidR="00000000" w:rsidDel="00000000" w:rsidP="00000000" w:rsidRDefault="00000000" w:rsidRPr="00000000" w14:paraId="000000F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F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Kû-lê-siu, tsāi Kiam-môo-seh-thâm Kû-lê-tōo-ip.</w:t>
      </w:r>
    </w:p>
    <w:p w:rsidR="00000000" w:rsidDel="00000000" w:rsidP="00000000" w:rsidRDefault="00000000" w:rsidRPr="00000000" w14:paraId="000000F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"Ngóo tng uī lú suat-huat, tshoo-bió, tiong-bió, kian-iik-bió, iú-bûn iú-gī, kū-tsiuk tshing-tsīng, hian-hīn huān-hîng, uī miâ Ta̍at-Huān-Hîng (達梵行/Nibbedhika-pariyāya), nîng tsīn tsu-lāu!</w:t>
      </w:r>
    </w:p>
    <w:p w:rsidR="00000000" w:rsidDel="00000000" w:rsidP="00000000" w:rsidRDefault="00000000" w:rsidRPr="00000000" w14:paraId="0000010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Lāu (漏/Āsava): Sù-lāi: Io̍k-lāu, Iú-lāu, Bû-mîng-lāu; In Bû-mîng sing; Sin-io̍k: Tē-ga̍k, Sian, Tshi, Thian, Jîn; Pòo: Siū-sing; Bia̍t: Bû-mîng-bia̍t; Tō: Pa̍at-tsip-sèng-tō!</w:t>
      </w:r>
    </w:p>
    <w:p w:rsidR="00000000" w:rsidDel="00000000" w:rsidP="00000000" w:rsidRDefault="00000000" w:rsidRPr="00000000" w14:paraId="0000010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Kak (受/Vedanā): Lo̍k, Khóo, Put-khóo-put-lo̍k; In Thiauk (觸) sing; Sin-io̍k: Iú-si̍t-kak, Bû-si̍t-kak; Pòo: Siū-sing; Bia̍t: Thiauk-bia̍t; Tō: Pa̍at-tsip-sèng-tō!</w:t>
      </w:r>
    </w:p>
    <w:p w:rsidR="00000000" w:rsidDel="00000000" w:rsidP="00000000" w:rsidRDefault="00000000" w:rsidRPr="00000000" w14:paraId="0000010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Sióng (想/Saññā): La̍k-sióng-sin (色聲香味觸法); In Thiauk sing; Sin-io̍k: Sió, Tāi, Bû-liâng, Bû-sóo-iú-tshù; Pòo: Gān-gū; Bia̍t: Thiauk-bia̍t; Tō: Pa̍at-tsip-sèng-tō!</w:t>
      </w:r>
    </w:p>
    <w:p w:rsidR="00000000" w:rsidDel="00000000" w:rsidP="00000000" w:rsidRDefault="00000000" w:rsidRPr="00000000" w14:paraId="000001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Io̍k (欲/Kāma): Ngōo-io̍k-kong-tek; In Thiauk gí Su-uī sing; Pòo: Siū-sing; Bia̍t: Thiauk-bia̍t; Tō: Pa̍at-tsip-sèng-tō!</w:t>
      </w:r>
    </w:p>
    <w:p w:rsidR="00000000" w:rsidDel="00000000" w:rsidP="00000000" w:rsidRDefault="00000000" w:rsidRPr="00000000" w14:paraId="000001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Ia̍p (業/Kamma): Sian-Sī, Í-Sian-Ia̍p (思、已思業)! In Thiauk sing; Sù-Ia̍p: Ia̍p-Heik (黑業), Ia̍p-Pe̍k (白業), Ia̍p-Heik-Pe̍k (雜業), Ia̍p-Put-Heik-Put-Pe̍k (無漏業); Pòo: Hian-huat, Tsiah-huat, Hōo-huat-siū; Bia̍t: Thiauk-bia̍t; Tō: Pa̍at-tsip-sèng-tō!</w:t>
      </w:r>
    </w:p>
    <w:p w:rsidR="00000000" w:rsidDel="00000000" w:rsidP="00000000" w:rsidRDefault="00000000" w:rsidRPr="00000000" w14:paraId="000001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Khóo (苦/Dukkha): Sing, Lāu, Pīn, Sí, Iu-pī-khóo-nâ; In Ai (愛) sing; Sin-io̍k: Khóo-bî-tsî-bia̍t, Khóo-sīn-tsî-bia̍t, Khóo-bî-sok-bia̍t, Khóo-sīn-sok-bia̍t; Pòo: Lûn-huê; Bia̍t: Ai-bia̍t; Tō: Pa̍at-tsip-sèng-tō!"</w:t>
      </w:r>
    </w:p>
    <w:p w:rsidR="00000000" w:rsidDel="00000000" w:rsidP="00000000" w:rsidRDefault="00000000" w:rsidRPr="00000000" w14:paraId="000001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1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Ta̍at-huān-hîng-king tē-ngōo kìn (tshiān la̍k-pe̍k sù-tsip-jī tsōo).</w:t>
      </w:r>
    </w:p>
    <w:p w:rsidR="00000000" w:rsidDel="00000000" w:rsidP="00000000" w:rsidRDefault="00000000" w:rsidRPr="00000000" w14:paraId="000001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【（一一二）林品阿奴波經第六】</w:t>
      </w:r>
    </w:p>
    <w:p w:rsidR="00000000" w:rsidDel="00000000" w:rsidP="00000000" w:rsidRDefault="00000000" w:rsidRPr="00000000" w14:paraId="000001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Pa̍at-kî-siu, tsāi A-nâ-po-pa̍at-kî-tōo-ip.</w:t>
      </w:r>
    </w:p>
    <w:p w:rsidR="00000000" w:rsidDel="00000000" w:rsidP="00000000" w:rsidRDefault="00000000" w:rsidRPr="00000000" w14:paraId="000001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tsik û poo-sî tshiông iên-tsō khí, tshiông-thông lâi-hā, kòo ua̍t: "A-nân! Kông lú wóng tsì A-ī-lô-hô-tē-hô (阿夷羅和帝河) sê!"</w:t>
      </w:r>
    </w:p>
    <w:p w:rsidR="00000000" w:rsidDel="00000000" w:rsidP="00000000" w:rsidRDefault="00000000" w:rsidRPr="00000000" w14:paraId="000001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gí tsun-tsiá A-nân wóng sê, sê í huân-tshut, tio̍h-i. Tsun-tsiá A-nân tshiú tsian tsian Hu̍t. Sè-tsun huê-kòo ua̍t: "A-nân! Thê-hô-ta̍at-tō (提婆達多) í hòng-iik kòo, tâu kiik-khóo-nân, pit tsì ok-tshù, sing tē-ga̍k tiong, tsū tsì it-kap put khó kiu-tsē!</w:t>
      </w:r>
    </w:p>
    <w:p w:rsidR="00000000" w:rsidDel="00000000" w:rsidP="00000000" w:rsidRDefault="00000000" w:rsidRPr="00000000" w14:paraId="000001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Ngóo jio̍k kiàn Thê-hô-ta̍at-tō iú pe̍k-tsīng-huat jû it-môo-hú-tsiá, ngóo piān put it-hiòng kèi Thê-hô-ta̍at-tō pit sing tē-ga̍k! Ngóo í put-kiàn Thê-hô-ta̍at-tō iú pe̍k-tsīng-huat jû it-môo-hú, sī-kòo ngóo it-hiòng kèi!</w:t>
      </w:r>
    </w:p>
    <w:p w:rsidR="00000000" w:rsidDel="00000000" w:rsidP="00000000" w:rsidRDefault="00000000" w:rsidRPr="00000000" w14:paraId="000001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"Pí-jû Tāi-Tshim-Tshe3 (大深廁) lo̍k-jîn, sin mōo pûn-nhāu, iú it tshî-ai-jîn lâi, tshiông-sê koan-tsat: 'Tshú-jîn iú-bû it-tshù jû môo-huat-hú pûn-nhāu sóo put-uè, līng ngóo tik tshiú tsiip pān-tshut?' Pí piān-koan put-kiàn it-tshù pe̍k-tsīng! Thê-hô-ta̍at-tō iik jû-sī!</w:t>
      </w:r>
    </w:p>
    <w:p w:rsidR="00000000" w:rsidDel="00000000" w:rsidP="00000000" w:rsidRDefault="00000000" w:rsidRPr="00000000" w14:paraId="000001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Jû-lâi iú Bû-siâng Tāi-Jîn-Kîn-Tsī (大人根智/Purisindriyañāṇa):</w:t>
      </w:r>
    </w:p>
    <w:p w:rsidR="00000000" w:rsidDel="00000000" w:rsidP="00000000" w:rsidRDefault="00000000" w:rsidRPr="00000000" w14:paraId="000001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 tsiòng-sing sān-kîn sooi-tsióng!</w:t>
      </w:r>
    </w:p>
    <w:p w:rsidR="00000000" w:rsidDel="00000000" w:rsidP="00000000" w:rsidRDefault="00000000" w:rsidRPr="00000000" w14:paraId="000001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Tshoo sâm-jîn: Iú sān-huat -&gt; sooi-thuè -&gt; tâu tē-ga̍k; heik sooi-thuè -&gt; huk siu -&gt; tsìng Nê-huân; heik ok-huat -&gt; siu sān -&gt; tsìng Nê-huân!</w:t>
      </w:r>
    </w:p>
    <w:p w:rsidR="00000000" w:rsidDel="00000000" w:rsidP="00000000" w:rsidRDefault="00000000" w:rsidRPr="00000000" w14:paraId="000001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Hōo sâm-jîn: Sooi-thuè -&gt; sān-huat -&gt; hian-huat Poan-nê-huân!</w:t>
      </w:r>
    </w:p>
    <w:p w:rsidR="00000000" w:rsidDel="00000000" w:rsidP="00000000" w:rsidRDefault="00000000" w:rsidRPr="00000000" w14:paraId="000001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A-nân! Ngóo í uī lú-tên suat Tāi-Jîn-Kîn-Tsī, ngóo kim í tsok! Lú-tên tng tsì san-lîm tshiū-hā, iên-tsō su-uī, moik hòng-iik, moik līng hōo-hue3!"</w:t>
      </w:r>
    </w:p>
    <w:p w:rsidR="00000000" w:rsidDel="00000000" w:rsidP="00000000" w:rsidRDefault="00000000" w:rsidRPr="00000000" w14:paraId="000001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pí-khiu-tsiòng, bûn Hu̍t sóo suat, huan-hí hōng-hîng.</w:t>
      </w:r>
    </w:p>
    <w:p w:rsidR="00000000" w:rsidDel="00000000" w:rsidP="00000000" w:rsidRDefault="00000000" w:rsidRPr="00000000" w14:paraId="000001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A-nâ-po-king tē-la̍k kìn (jī-tshiān la̍k-pe̍k sù-tsip-la̍k tsōo).</w:t>
      </w:r>
    </w:p>
    <w:p w:rsidR="00000000" w:rsidDel="00000000" w:rsidP="00000000" w:rsidRDefault="00000000" w:rsidRPr="00000000" w14:paraId="000001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tē-tsip-tshit kìn (tshit-tshiān ngōo-pe̍k pa̍at-tsip-jī tsōo) (Tē-jī sió-thôo-sîng sa̍ung).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十七》以《林經第一》與《林經第二》中「以『靈性成長與沙門義』為唯一基理之修道環境評估四重動態矩陣」開篇；經由《自觀心經第三》與《自觀心經第四》之「止觀雙運四分位檢測、十對心智品質偵測與資具人際取捨臨界線」深談自省；再經《達梵行經第五》之「漏受想欲業苦之六維貫穿剖析與『業不黑不白』之無漏超越」；最後以《阿奴波經第六》之「提婆達多落深廁喻與如來大人根智之善根動態消長」，為全卷劃下了最震撼、最具靈性修持體系價值的句點！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🪷 至此，《中阿含經卷第二十七》已為您全面解析完畢並提供完整無省略的台羅拼音經文！若您對於《中阿含經》後續卷數（如卷二十八之《諸法本經》、《優陀羅經》、《蜜丸喻經》、《瞿曇彌經》等）有興趣繼續深入研讀，歡迎隨時提出討論！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