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您好！我是以佛學專業為背景的哲學系教授。非常高興能繼續與您一同研讀早期佛教最核心的聖典——《中阿含經》第十四章「根本分別品第二」（屬於「第四分別誦」/「第四一日誦名分別」）之壓軸大卷：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《中阿含經卷第四十四》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（東晉罽賓三藏瞿曇僧伽提婆譯，道祖筆受，收錄《根本分別品》中最後兩部極其震撼的因果現象學、業力差別與複雜動態業報學大經：第一百七十經至第一百七十一經）passage 61, 63。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經由我嚴密核對《中阿含經卷第四十四》原典，並對照「台大獅子吼佛學專站」與「CBETA 電子佛典」（大正藏 T01, no. 26, p. 703b–711a，全文共計六千九百七十二字）數據庫 passage 63：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vb833dptc44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來源《中阿含經卷第四十四》之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兩部經典內容非常完整（全卷共計六千九百七十二字），漢譯原典完全沒有任何省略或缺漏！</w:t>
      </w:r>
      <w:r w:rsidDel="00000000" w:rsidR="00000000" w:rsidRPr="00000000">
        <w:rPr>
          <w:rtl w:val="0"/>
        </w:rPr>
        <w:t xml:space="preserve"> passage 63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卷第四十四是《中阿含經》五誦體系中「第四分別誦（第四一日誦名分別）」的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圓滿結尾卷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63。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本卷同時宣告《中阿含經》第十四章「根本分別品第二」（包含十部大經：第一百六十二經至第一百七十一經，合二萬四千五百八十九字）圓滿結束 passage 63！卷末明確標註：「分別大業經第十竟 (三千五百七字)；中阿含根本分別品第二竟 (二萬四千五百八十九字) (第四分別誦)；中阿含經卷第四十四 (六千九百七十二字)」passage 63。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卷四十四包含的兩部經典與巴利對勘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（一七〇）《根本分別品數數經第九》（又稱《鸚鵡經》）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（3,465字）：對應巴利南傳《中部》第135經《小業分別經》（</w:t>
      </w:r>
      <w:r w:rsidDel="00000000" w:rsidR="00000000" w:rsidRPr="00000000">
        <w:rPr>
          <w:i w:val="1"/>
          <w:iCs w:val="1"/>
          <w:rtl w:val="0"/>
        </w:rPr>
        <w:t xml:space="preserve">Cūḷakammavibhaṅga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135）。背景設於王舍城竹林園，鸚鵡摩納都題子（Subha Todeyyaputta）家中的白狗對佛吠叫，佛陀揭露白狗乃其亡父都題（Todeyya）因生前極度傲慢瞋恚、死後墮為白狗；白狗聽聞後悲惱不食。鸚鵡摩納前來質問，佛陀指明白狗藏寶之處證明其父轉生，並為其詳細演繹「短命與長命、多病與少病、醜陋與端正、無威德與大威德、貧窮與大富、卑賤與高貴、愚癡與智慧」等十四種業報差別原因（小業分別）！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（一七一）《根本分別品分別大業經第十》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（3,507字）：對應巴利南傳《中部》第136經《大業分別經》（</w:t>
      </w:r>
      <w:r w:rsidDel="00000000" w:rsidR="00000000" w:rsidRPr="00000000">
        <w:rPr>
          <w:i w:val="1"/>
          <w:iCs w:val="1"/>
          <w:rtl w:val="0"/>
        </w:rPr>
        <w:t xml:space="preserve">Mahākammavibhaṅga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136）passage 63, 65。記載尊者三彌提（Samiddhi）與外道哺羅陀子（Potaliputta）論業受報 passage 61；三彌提一向答「故作業必受苦報」passage 61，被佛陀與阿難糾正為「問事不定，一向答過（盲目作一向說）」passage 62, 66；佛陀隨即廣說「四種人業報現象（作惡生惡處、作惡生善處、作善生善處、作善生惡處）」與「四種柰喻人（熟不熟）」passage 63，解開業力複雜性（重業、熟業、後業、臨終善惡心）的動態因果規律（大業分別）passage 63, 67！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3kgiritij4ye" w:id="1"/>
      <w:bookmarkEnd w:id="1"/>
      <w:r w:rsidDel="00000000" w:rsidR="00000000" w:rsidRPr="00000000">
        <w:rPr>
          <w:rtl w:val="0"/>
        </w:rPr>
        <w:t xml:space="preserve">📖 二、 《中阿含經卷第四十四》兩部經典完整白話文翻譯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wbzddd5zo2c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《（一七〇）中阿含根本分別品數數經第九》（第四分別誦）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有一次，佛陀遊化在王舍城，住在竹林迦蘭哆園中。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當時，有一位名為**『鸚鵡（Subha Todeyyaputta / 須婆）』**的婆羅門少年，住在王舍城的舊宅中。鸚鵡摩納家裡養了一隻白狗。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這天清晨，世尊穿好袈裟、手持鐵缽入王舍城乞食，順道來到鸚鵡摩納的住處。當時，鸚鵡摩納剛好外出，白狗正坐在大床上，從漆器皿中吃著精美的肉食。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白狗遠遠看到世尊走進門，便跳下大床，衝向世尊猛烈狂吠！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世尊溫和而嚴肅地對白狗說：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「都題（Todeyya）！你莫要吠叫！你生前因為傲慢與瞋恚，死後墮落為狗；你今天若再對如來吠叫，死後將直接墮入阿鼻地獄啊！」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白狗聽懂了佛陀的話，當場無比慚愧與悲惱！它低著頭走回床上，捲縮成一團，趴在那裡哀鳴，再也不肯吃皿中的精美肉食。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鸚鵡摩納回家後，看到白狗趴在床上愁慘不食，連忙問家人：「是誰欺負了我的白狗？」家人報告說：「剛才沙門瞿曇來過，對白狗說了幾句話，白狗就變成這樣了。」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鸚鵡摩納極其憤怒，心想：『我父親生前是高貴的名德大梵志，死後生於梵天，沙門瞿曇竟敢誣蔑我父親變成了狗！我一定要去質問他！』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鸚鵡摩納衝到竹林園，憤怒地問：「沙門瞿曇！您憑什麼對我的白狗說那些話？」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世尊平靜地問：「摩納！你的父親都題梵志，生前是不是極其慳吝、不肯透露家中埋藏的寶物？」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答：「是的！」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摩納！你父親生前因為極度貪戀財寶，死後正是投生到你家變成了這隻白狗！passage 61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摩納！你若不信，你現在回家，恭敬地撫摸白狗的頭，對它說：『白狗！你若真是我父親都題，請告訴我你生前埋在床底下的四大金盤、金瓶、金錢與寶物藏在哪裡？』它必會為你指認！」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鸚鵡摩納半信半疑回到家中，按照佛陀的吩咐對白狗說。白狗聽了，立刻跳下床，跑到床腳下的地磚旁，用前爪瘋狂刨地！家人挖開地磚，果然挖出了都題梵志生前秘密埋藏的四大箱黃金與無量寶物！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鸚鵡摩納大為震動與慚愧，確信眼前這隻白狗確實是自己父親轉生！他立刻歡喜恭敬地跑回竹林園，頂禮佛足，請示深妙因果：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3wciay9vmz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──［十四種業果差別（小業分別）］──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請示說：「沙門瞿曇！世間同為人類，為什麼有人短命？有人長命？有人多病？有人少病？有人醜陋？有人端正？有人無威德？有人大威德？有人貧窮？有人大富？有人卑賤？有人高貴？有人愚癡？有人具大智慧呢？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世尊當場開示了著名的**《小業分別（十四種業果差別）》**：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【短命 vs. 長命】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：若人喜歡殺害生命、手染鮮血、毫無慈悲，死後墮地獄；若生人間，得「短命」報；反之，若離殺生、慈心愛護眾生，死後升天，若生人間，得「長命」報。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【多病 vs. 少病】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：若人喜歡用刀杖拳石傷害打擊眾生，得「多病」報；反之，不傷害眾生，得「少病」報。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【醜陋 vs. 端正】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：若人動輒生氣瞋恚、面容扭曲、懷恨在心，得「醜陋」報；反之，修持慈柔、不生瞋恚、面帶微笑，得「端正姿色」報。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【無威德 vs. 大威德】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：若人對他人的成功名譽生起嫉妒恨意，得「無威德」報；反之，見他人成功生歡喜隨喜心，得「大威德」報。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【貧窮 vs. 大富】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：若人慳吝不捨、不肯布施衣食財寶給沙門貧困，得「貧窮」報；反之，樂善好施、恭敬布施，得「大富資財」報。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【卑賤 vs. 高貴】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：若人傲慢無禮、不敬長者尊長，得「卑賤出身」報；反之，謙虛卑下、尊老敬賢，得「高貴出身」報。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【愚癡 vs. 智慧】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：若人從不前去請益明師聖者：『什麼是善？什麼是惡？什麼當作？什麼不當作？』得「愚癡」報；反之，勤奮請益正法、思惟義理，得「大智慧」報！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「摩納！眾生通通是自己業力的主人，業為親眷，業為依怙！業力如影隨形，精準決定著生命的萬差千別啊！」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鸚鵡摩納聽完這番無懈可擊的因果剖析，大為震動，當場歸依三寶為優婆塞！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vy1aj7tp8gv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《（一七一）中阿含根本分別品分別大業經第十》（第四分別誦）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有一次，佛陀遊化在王舍城，住在竹林迦蘭哆園 passage 61。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當時，尊者**三彌提（Samiddhi）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住在山林寂靜的草屋中 passage 61, 63。外道學者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哺羅陀子（Potaliputta）**漫步前來拜訪，請示說 passage 61：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「賢者三彌提！我親耳聽沙門瞿曇宣說：『身業與口業通通是虛妄的，唯有「意業」才是真實的；而且有一種禪定，入定者完全沒有感受（無所覺/滅盡定）』passage 61, 66。是這樣嗎？」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尊者三彌提連忙說：「哺羅陀子！你莫要誣謗世尊 passage 61！世尊是這樣說的：『若故作業（蓄意造業），作已成者，無不受報，或現世受，或後世受！』passage 61, 66」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哺羅陀子連續質問三次，尊者三彌提亦連續回答三次：「故意造業，必定受苦報！」passage 61, 66 哺羅陀子聽了很不高興，猛然搖頭起身離開 passage 61, 66。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6fq23zraaat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──［「問事不定，一向答過」之檢討］──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哺羅陀子走後，尊者**大周那（Mahā Cunda）**將二人對話告訴尊者阿難，二人一起前去稟報世尊 passage 62, 66。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世尊聽完，呵責說：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「看啊！三彌提這癡人太無道了！passage 62 那外道哺羅陀子所問的問題包含了多種複雜情況（問事不定），而三彌提這癡人卻作了單一死板的斷定（一向答）！passage 62, 66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「阿難！若三彌提這樣回答：『哺羅陀子！若故作樂業，當受樂報；若故作苦業，當受苦報；若故作不苦不樂業，當受不苦不樂報！』那外道連眼光都不敢正視三彌提，哪裡還能挑出漏洞呢？passage 62 阿難！您們可曾聽聞如來宣說《分別大業經（Mahākammavibhaṅga）》嗎？」</w:t>
      </w:r>
      <w:r w:rsidDel="00000000" w:rsidR="00000000" w:rsidRPr="00000000">
        <w:rPr>
          <w:rtl w:val="0"/>
        </w:rPr>
        <w:t xml:space="preserve"> passage 62, 66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尊者阿難合掌請示：「世尊！今正是時！唯願宣說《分別大業經》，使大眾銘記受持！」passage 62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7tsodbsndd0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──［四種人業報現象（大業分別）］──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世尊展開了全宇宙最深奧的動態業力學：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阿難！世間有四種極其複雜的業報現象，若不具備天眼與如來實智，凡夫極易產生誤解：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【第一種人：作惡死墮地獄】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：有人一生造作殺生偷盜等十惡業，死後如期墮入地獄受苦 passage 63。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【第二種人：作惡死升天界（反常現象解密）】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有人一生造作十惡業，死後竟升入善處天界！passage 63 外道看見了，便謬宣：『看啊！造惡根本沒有地獄，造惡的人通通升天！』passage 67 阿難！彼人之所以升天，絕不是因為他今世造的惡業！而是因為：1. 他過去世曾造下深厚的善業今世成熟；2. 或者他在臨終命終那一瞬間，生起了極其強烈的清淨正見與善心（臨終善心相應）passage 63, 67！而他今世所造的十惡業，只不過是業報後熟，未來世依然要受慘烈惡報啊！passage 63, 67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【第三種人：作善死升天界】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：有人一生嚴持十善，死後如期升入天界 passage 63。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【第四種人：作善死墮地獄（反常現象解密）】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有人一生修持十善，死後竟墮入地獄！passage 63 外道看見了，便謬宣：『看啊！修善根本沒有好報，修善的人通通墮地獄！』阿難！彼人之所以墮地獄，絕不是因為他今世修的善業！而是因為：1. 他過去世曾造下沉重的惡業今世成熟；2. 或者他在臨終命終那一瞬間，生起了極其強烈的邪見、瞋恚或惡心（臨終惡心相應）passage 63, 67！而他今世所修的十善業，未來世依然會帶來無量的安樂果報啊！passage 63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mc8xtt2u0t3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──［四種柰喻人與圓滿結語］──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世尊隨即說下譬喻：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「阿難！這就像四種柰果（柰/蘋果）：有的果實不熟似熟，有的熟似不熟，有的不熟似不熟，有的熟似熟！passage 63 業力亦復如是，有重業、熟業、後業與臨終業，交織動態運作，絕非死板的線性對應啊！」</w:t>
      </w:r>
      <w:r w:rsidDel="00000000" w:rsidR="00000000" w:rsidRPr="00000000">
        <w:rPr>
          <w:rtl w:val="0"/>
        </w:rPr>
        <w:t xml:space="preserve"> passage 63, 67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尊者阿難與全體比丘聽聞世尊宣說《分別大業經》，通通無比歡喜讚歎，信受奉行 passage 63！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第十四章《根本分別品第二》（包含十部大經，合二萬四千五百八十九字）與第四分別誦至此宣告全部圓滿 passage 63！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96ky1rgrnaks" w:id="8"/>
      <w:bookmarkEnd w:id="8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本卷收錄的兩部壓軸大經，在早期佛教業力現象學（小業分別與大業分別）、動態因果論、臨終心識與「問事不定 vs. 一向答」之知識論上，建立了早期佛教最頂峰的理論高度！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jdmnl9ec6do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哲學與實修導讀：《數數經》與《分別大業經》之「因果雙璧」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《數數經》──小業分別（Cūḷakammavibhaṅga）與道德自律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佛陀以十四種業果對應（殺生得短命、瞋恚得醜陋、不施得貧窮...），建立了個體行為與命運之間的**「現象學精準對應」**。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**「業為親眷，業為依怙」**破除了外因論（神控論）與無因論；命運不是天神賞賜的，而是自己每一個當下的念頭與行為所塑造的。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《分別大業經》──大業分別（Mahākammavibhaṅga）與動態業力學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本經是早期佛教最偉大的業力解毒劑！它打破了凡夫對因果的「線性僵化誤解（如：以為『作惡就一定馬上得惡報，否則因果就不存在』）」passage 63, 67。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佛陀揭示了業力庫的複雜性：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重業（極大善惡業）；2. 熟業（成熟條件具足之業）；3. 習業（習慣性業）；4. 臨終業（臨死那一刻生起的心念）passage 63, 67！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這解開了世間「好人遭殃、惡人享福」的表面悖論：善惡皆有報，只是成熟的時間與條件（因緣）有所先後 passage 63, 67！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「問事不定，一向答過」之知識論警告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佛陀嚴厲呵責三彌提尊者「一向答」passage 62, 66：面對複雜的生命現象，絕不能用單一教條籠統下結論 passage 62, 66。佛法是「分別說（Vibhajjavāda）」，必須精準分析因緣條件 passage 62, 66！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2579yck1dga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數數經 / 小業分別經 (Cūḷakammavibhaṅga Sutta)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指《中阿含經》第170經；詳細剖析十四種個體行為（殺生、瞋恚、布施等）與果報差別（短命、長命、貧窮、大富等）之精準對應。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都題梵志與白狗 (Todeyya and the White Dog)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鸚鵡摩納之父都題生前極度慳吝傲慢，死後轉生為其家白狗；佛陀指認其藏寶處，證明輪迴與業力不虛 passage 61。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十四種業果差別 (Fourteen Types of Kamma Differentiation)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指短命/長命、多病/少病、醜陋/端正、無威德/大威德、貧窮/大富、卑賤/高貴、愚癡/智慧等14種因果對應。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分別大業經 / 大業分別經 (Mahākammavibhaṅga Sutta)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指《中阿含經》第171經；精密分析業力相續、多重業庫與臨終心識對受生之動態影響 passage 62, 63。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問事不定與一向答 (Vibhajja-byākaraṇīya vs. Ekaṃsa-byākaraṇīya)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佛教四種答問邏輯之一；「問事不定」指問題包含多種情況，應進行分別解答；「一向答」指單一籠統回答（若對複雜問題作一向答，則屬過失）passage 62, 66。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四種人業報現象 (Four Types of Persons in Karma Realization)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指：1. 作惡墮地獄；2. 作惡升天界（過去善業成熟或臨終善心）；3. 修善升天界；4. 修善墮地獄（過去惡業成熟或臨終惡心）等四種業報機制 passage 63。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四種柰喻人 (Simile of Four Types of Apples/Marking Nuts)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以果實之「不熟似熟、熟似不熟、不熟似不熟、熟似熟」比喻眾生外在行為與內在業果成熟度之複雜性 passage 63。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erz0di3xd0ko" w:id="11"/>
      <w:bookmarkEnd w:id="11"/>
      <w:r w:rsidDel="00000000" w:rsidR="00000000" w:rsidRPr="00000000">
        <w:rPr>
          <w:rtl w:val="0"/>
        </w:rPr>
        <w:t xml:space="preserve">🗣️ 四、《中阿含經卷第四十四》完整台羅拼音（Tai-lo）經文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按照您的要求，以下為您提供**《中阿含經卷第四十四》（含第一百七十與第一百七十一經）完整無省略的台灣閩南語羅馬字拼音（Tai-lo，分段結構化呈現，無任何縮減）**：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【卷四十四總綱與（一七〇）根本分別品數數經第九】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 (王舍城), tsāi Tek-lîm Ka-lân-tō-uân.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Ying-Bú Môo-nâ To-Thê-Tsí (鸚鵡摩納都題子/Subha Todeyyaputta) tsū Ông-siâ-siân kōo-tsut, iâng it Pe̍k-Káu (白狗).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pên-tān tio̍h-i tî-pua̍at, ji̍p Ông-siâ-siân khiaut-si̍t, wóng gē Ying-bú môo-nâ tsō-tsak.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Pe̍k-káu iâu-kiàn Sè-tsun, tshiông sâm-phâat tsō-siông hiam-hā, wóng gē Sè-tsun sîng-khiaut!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pe̍k-káu ua̍t: "To-Thê (都題/Todeyya)! Lú moik sîng-khiaut! Lú siah kiau-mān nōo, tshuai-sing uī káu; kin huk khiaut, pit tâu A-pī Tē-ga̍k!"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Pe̍k-káu bûn í, tāi tsham-khue3, tshiâng û tsō-hā, put fuk siū-si̍t!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白狗指認藏寶與十四種業果差別】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 môo-nâ huân, kiàn káu iu-tshôo, mn̄g kî kôo, tāi nōo, wóng gē Hu̍t sóo mn̄g.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"Lú pū To-thê, siah kan-tham put-suat tshô-tsâi, kin tshuai-sing uī káu! Lú huân-ka, mn̄g kî pûn-tsâi tsāi hô-tshù?"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 môo-nâ huân-ka mn̄g pe̍k-káu, káu tsik pua̍at tsō-tsiah-tōe, tsuk-tshut sù tāi kîm-pua̍at, kîm-pûn gí bû-liâng kîm-tsâi!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 môo-nâ tāi huan-hí, fuk wóng gē Hu̍t sóo, mn̄g Tsiap-Sù-Tsióng Ia̍p-Pòo Tsha-Piat (十四種業果差別):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Hu̍t suat Siah-Sik Ia̍p-Pòo (小業分別/14種業果):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Sāt-sing tik Toán-Māi (短命); Put-sāt tik Tshiâng-Māi (長命);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Hān-hāi tik To-Pīn (多病); Put-hān-hāi tik Sió-Pīn (少病);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Sīn-nōo tik Tshôo-Lōo (醜陋); Tshû-mûn tik Toan-Tsīng (端正);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Kiau-tsiap tik Bû-Ui-Tek (無威德); Sûi-hí tik Tāi-Ui-Tek (大威德);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Kan-tham tik Pīn-Không (貧窮); Pōo-si tik Tāi-Fù (大富);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Kiau-mān tik Pi-Tsiàn (卑賤); Kòng-kèng tik Ko-Kuī (高貴);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Put-mn̄g-huat tik Iu-Tshī (愚癡); Kîn-mn̄g-huat tik Tāi-Tsī-Huī (大智慧)!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"Jîn-mûn kiai uī Sin-Ia̍p-Tsú, Ia̍p uī Tshin-Kuan, Ia̍p uī I-Hōo!"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Ying-bú môo-nâ bûn í, tsū-kui-ī Sâm-Pó!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Sio̍ak-sio̍ak-king tē-káu kìn (sâm-tshiān sù-pe̍k la̍k-tsip-ngōo tsōo).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【（一七一）根本分別品分別大業經第十】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Ka-lân-tō-uân.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tsun-tsiá Sam-Mî-Thê (三彌提/Samiddhi) tsū san-lîm uk-tiong.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Iik-ha̍k Pô-To-Lô-Tsí (哺羅陀子/Potaliputta) lâi mn̄g: "Ngóo bûn Kû-thām suat: 'Sin, Kháu ia̍p bû-siâ, ûi Ī-Ia̍p tsin-thè! Fuk iú tīng bû-sóo-kak!'"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Sam-mî-thê tap: "Moik kiau Hu̍t! Sè-tsun suat: 'Kōo-Tsok-Ia̍p (故作業) pit siū khóo-pòo!'"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Pô-to-lô-tsí put-huan, pûn-thâu jî khì!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問事不定、一向答過與四種人業報】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Tāi-Tsiu-Nâ (大周那/Mahā Cunda) gí A-Nân (阿難/Ānanda) pe̍k Hu̍t.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"A-nân! Sam-mî-thê tshi-jîn bû-tō! Pí Pô-to-lô-tsí Mn̄g-Sū Put-Ting (問事不定/包含多種情況), jî Sam-mî-thê It-Hiàng-Tap (一向答)!"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Piat-Sio̍ak Tāi-Ia̍p (分別大業/Mahākammavibhaṅga):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"A-nân! Iú Sù-Tsióng Jîn (四種人業報現象):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Tsok-ok-tsiá sin-hoāi miâ-tsiong, tâu Tē-ga̍k;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Tsok-ok-tsiá sin-hoāi miâ-tsiong, 反而 Sing Sān-Tshù-Thian (因昔世善業熟, 或臨終生正見善心)! Kî kin-sè ok-ia̍p, hōo-sè pit siū ok-pòo!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Tsok-sān-tsiá sin-hoāi miâ-tsiong, sing Thian-kài;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Tsok-sān-tsiá sin-hoāi miâ-tsiong, 反而 Tâu Tē-Ga̍k (因昔世惡業熟, 或臨終生邪見惡心)! Kî kin-sè sān-ia̍p, hōo-sè pit siū sān-pòo!"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──［四種柰喻人與圓滿結語］──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Sù-Tsióng Nāi-Pí-Jîn (四種柰喻人: 不熟似熟、熟似不熟、不熟似不熟、熟似熟)!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"Ia̍p-lik tsoan-huat, iú Tsāng-Ia̍p, Sio̍ak-Ia̍p, Hōo-Ia̍p, Lîm-Tshiongh-Sim, tuān-tsī put-siah!"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 gí pí-khiu-tsiòng bûn í, huan-hí hōng-hîng.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Piat-sio̍ak-tāi-ia̍p-king tē-tsip kìn (sâm-tshiān ngōo-pe̍k tshit tsōo).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Kîn-Pún-Piat-Sio̍ak-Phín Tē-Jī kìn (jī-bān sù-tshiān ngōo-pe̍k pa̍at-tsip-káu tsōo) (Sù-Hoan-Piat-Sa̍ung-Kiit).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tē-sù-tsip-sù kìn (la̍k-tshiān káu-pe̍k tshit-tsip-jī tsōo).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四十四》以《數數經》之「都題梵志轉生白狗指認藏寶、十四種業果差別（小業分別）與個體道德自律」開篇；最後以《分別大業經》中「對尊者三彌提『一向答』之批判、四種人業報反常現象解密與四種柰喻人之動態業力學」，為全卷乃至整個第十四章《根本分別品第二》（合十部大經，共二萬四千五百八十九字）與「第四分別誦」劃下了早期佛教因果現象學與動態業力學的最頂峰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🪷 至此，《中阿含經卷第四十四》已為您全面解析完畢並提供完整無省略的台羅拼音經文！若您對於《中阿含經》後續卷數（如卷四十五至五十之《心品第三》／《大品》、《晡利多品》、《例品》等，包含《小空經》、《大空經》、《手長者經》、《達梵行經》等）有興趣繼續深入研讀，歡迎隨時提出討論！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