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A493" w14:textId="263C9634" w:rsidR="00564948" w:rsidRDefault="00564948" w:rsidP="00564948">
      <w:pPr>
        <w:spacing w:after="0" w:line="240" w:lineRule="auto"/>
        <w:rPr>
          <w:rFonts w:ascii="Times New Roman" w:eastAsia="Times New Roman" w:hAnsi="Times New Roman" w:cs="Times New Roman"/>
          <w:b/>
          <w:bCs/>
          <w:color w:val="000000"/>
          <w:kern w:val="0"/>
          <w:sz w:val="30"/>
          <w:szCs w:val="30"/>
          <w14:ligatures w14:val="none"/>
        </w:rPr>
      </w:pPr>
    </w:p>
    <w:p w14:paraId="14AECF6C" w14:textId="48C0BBC7" w:rsidR="00564948" w:rsidRPr="00564948" w:rsidRDefault="00564948" w:rsidP="00564948">
      <w:pPr>
        <w:spacing w:after="0" w:line="240" w:lineRule="auto"/>
        <w:jc w:val="center"/>
        <w:rPr>
          <w:rFonts w:ascii="Times New Roman" w:eastAsia="Times New Roman" w:hAnsi="Times New Roman" w:cs="Times New Roman"/>
          <w:kern w:val="0"/>
          <w:sz w:val="30"/>
          <w:szCs w:val="30"/>
          <w14:ligatures w14:val="none"/>
        </w:rPr>
      </w:pPr>
      <w:r w:rsidRPr="00564948">
        <w:rPr>
          <w:rFonts w:ascii="Times New Roman" w:eastAsia="Times New Roman" w:hAnsi="Times New Roman" w:cs="Times New Roman"/>
          <w:b/>
          <w:bCs/>
          <w:color w:val="000000"/>
          <w:kern w:val="0"/>
          <w:sz w:val="30"/>
          <w:szCs w:val="30"/>
          <w14:ligatures w14:val="none"/>
        </w:rPr>
        <w:t>RCC Narrative</w:t>
      </w:r>
    </w:p>
    <w:p w14:paraId="11581A36" w14:textId="77777777"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p>
    <w:p w14:paraId="32A39610" w14:textId="77777777" w:rsidR="00564948" w:rsidRDefault="00564948" w:rsidP="00564948">
      <w:pPr>
        <w:spacing w:after="0" w:line="240" w:lineRule="auto"/>
        <w:rPr>
          <w:rFonts w:ascii="Times New Roman" w:eastAsia="Times New Roman" w:hAnsi="Times New Roman" w:cs="Times New Roman"/>
          <w:color w:val="000000"/>
          <w:kern w:val="0"/>
          <w:sz w:val="26"/>
          <w:szCs w:val="26"/>
          <w14:ligatures w14:val="none"/>
        </w:rPr>
      </w:pPr>
    </w:p>
    <w:p w14:paraId="7BF23107" w14:textId="269B65F8"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r w:rsidRPr="00564948">
        <w:rPr>
          <w:rFonts w:ascii="Times New Roman" w:eastAsia="Times New Roman" w:hAnsi="Times New Roman" w:cs="Times New Roman"/>
          <w:color w:val="000000"/>
          <w:kern w:val="0"/>
          <w:sz w:val="26"/>
          <w:szCs w:val="26"/>
          <w14:ligatures w14:val="none"/>
        </w:rPr>
        <w:t>Project Plan Summary:</w:t>
      </w:r>
    </w:p>
    <w:p w14:paraId="154FC837" w14:textId="77777777"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p>
    <w:p w14:paraId="30C0A466" w14:textId="5BC16DBA"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r w:rsidRPr="00564948">
        <w:rPr>
          <w:rFonts w:ascii="Times New Roman" w:eastAsia="Times New Roman" w:hAnsi="Times New Roman" w:cs="Times New Roman"/>
          <w:color w:val="000000"/>
          <w:kern w:val="0"/>
          <w:sz w:val="26"/>
          <w:szCs w:val="26"/>
          <w14:ligatures w14:val="none"/>
        </w:rPr>
        <w:tab/>
        <w:t xml:space="preserve">The project plan comprises a meticulously crafted schedule set to guide the delivery of the application, commencing on August </w:t>
      </w:r>
      <w:r>
        <w:rPr>
          <w:rFonts w:ascii="Times New Roman" w:eastAsia="Times New Roman" w:hAnsi="Times New Roman" w:cs="Times New Roman"/>
          <w:color w:val="000000"/>
          <w:kern w:val="0"/>
          <w:sz w:val="26"/>
          <w:szCs w:val="26"/>
          <w14:ligatures w14:val="none"/>
        </w:rPr>
        <w:t>28</w:t>
      </w:r>
      <w:r w:rsidRPr="00564948">
        <w:rPr>
          <w:rFonts w:ascii="Times New Roman" w:eastAsia="Times New Roman" w:hAnsi="Times New Roman" w:cs="Times New Roman"/>
          <w:color w:val="000000"/>
          <w:kern w:val="0"/>
          <w:sz w:val="26"/>
          <w:szCs w:val="26"/>
          <w14:ligatures w14:val="none"/>
        </w:rPr>
        <w:t>, 2023, and concluding on December 4th, 2023. To effectively manage the breadth of tasks ahead, this comprehensive plan has been subdivided into nine distinct sections. These sections encompass project planning, analysis, deployment strategy, project design, development, testing, deployment, final project report, and the final presentation. This thorough approach guarantees that every stage is carried out with precision and a high level of accountability.</w:t>
      </w:r>
    </w:p>
    <w:p w14:paraId="696F9C4B" w14:textId="77777777"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p>
    <w:p w14:paraId="79CBCEC5" w14:textId="1A291F2D"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r w:rsidRPr="00564948">
        <w:rPr>
          <w:rFonts w:ascii="Times New Roman" w:eastAsia="Times New Roman" w:hAnsi="Times New Roman" w:cs="Times New Roman"/>
          <w:color w:val="000000"/>
          <w:kern w:val="0"/>
          <w:sz w:val="26"/>
          <w:szCs w:val="26"/>
          <w14:ligatures w14:val="none"/>
        </w:rPr>
        <w:t xml:space="preserve">In addition to the outlined sections, the project plan also incorporates key milestones and deadlines to maintain a clear trajectory </w:t>
      </w:r>
      <w:r>
        <w:rPr>
          <w:rFonts w:ascii="Times New Roman" w:eastAsia="Times New Roman" w:hAnsi="Times New Roman" w:cs="Times New Roman"/>
          <w:color w:val="000000"/>
          <w:kern w:val="0"/>
          <w:sz w:val="26"/>
          <w:szCs w:val="26"/>
          <w14:ligatures w14:val="none"/>
        </w:rPr>
        <w:t>toward</w:t>
      </w:r>
      <w:r w:rsidRPr="00564948">
        <w:rPr>
          <w:rFonts w:ascii="Times New Roman" w:eastAsia="Times New Roman" w:hAnsi="Times New Roman" w:cs="Times New Roman"/>
          <w:color w:val="000000"/>
          <w:kern w:val="0"/>
          <w:sz w:val="26"/>
          <w:szCs w:val="26"/>
          <w14:ligatures w14:val="none"/>
        </w:rPr>
        <w:t xml:space="preserve"> successful completion. The allocated timeframes within each section have been strategically devised to maximize efficiency and resource utilization. Furthermore, the plan incorporates contingency measures to address unforeseen challenges and maintain project resilience.</w:t>
      </w:r>
    </w:p>
    <w:p w14:paraId="1AC8607E" w14:textId="77777777"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p>
    <w:p w14:paraId="142A7E3E" w14:textId="77777777"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r w:rsidRPr="00564948">
        <w:rPr>
          <w:rFonts w:ascii="Times New Roman" w:eastAsia="Times New Roman" w:hAnsi="Times New Roman" w:cs="Times New Roman"/>
          <w:color w:val="000000"/>
          <w:kern w:val="0"/>
          <w:sz w:val="26"/>
          <w:szCs w:val="26"/>
          <w14:ligatures w14:val="none"/>
        </w:rPr>
        <w:t>Moreover, a collaborative team structure is established within the plan to assign responsibilities and facilitate seamless coordination among project members. Regular progress assessments and status reports will be integral to tracking and enhancing project performance.</w:t>
      </w:r>
    </w:p>
    <w:p w14:paraId="3D39DA67" w14:textId="77777777"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p>
    <w:p w14:paraId="6F7C7F00" w14:textId="52AB0B10"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r w:rsidRPr="00564948">
        <w:rPr>
          <w:rFonts w:ascii="Times New Roman" w:eastAsia="Times New Roman" w:hAnsi="Times New Roman" w:cs="Times New Roman"/>
          <w:color w:val="000000"/>
          <w:kern w:val="0"/>
          <w:sz w:val="26"/>
          <w:szCs w:val="26"/>
          <w14:ligatures w14:val="none"/>
        </w:rPr>
        <w:t xml:space="preserve">By following this systematic project plan, the team strives to achieve a successful and punctual application delivery, </w:t>
      </w:r>
      <w:r>
        <w:rPr>
          <w:rFonts w:ascii="Times New Roman" w:eastAsia="Times New Roman" w:hAnsi="Times New Roman" w:cs="Times New Roman"/>
          <w:color w:val="000000"/>
          <w:kern w:val="0"/>
          <w:sz w:val="26"/>
          <w:szCs w:val="26"/>
          <w14:ligatures w14:val="none"/>
        </w:rPr>
        <w:t>guaranteeing</w:t>
      </w:r>
      <w:r w:rsidRPr="00564948">
        <w:rPr>
          <w:rFonts w:ascii="Times New Roman" w:eastAsia="Times New Roman" w:hAnsi="Times New Roman" w:cs="Times New Roman"/>
          <w:color w:val="000000"/>
          <w:kern w:val="0"/>
          <w:sz w:val="26"/>
          <w:szCs w:val="26"/>
          <w14:ligatures w14:val="none"/>
        </w:rPr>
        <w:t xml:space="preserve"> the fulfillment of all </w:t>
      </w:r>
      <w:r>
        <w:rPr>
          <w:rFonts w:ascii="Times New Roman" w:eastAsia="Times New Roman" w:hAnsi="Times New Roman" w:cs="Times New Roman"/>
          <w:color w:val="000000"/>
          <w:kern w:val="0"/>
          <w:sz w:val="26"/>
          <w:szCs w:val="26"/>
          <w14:ligatures w14:val="none"/>
        </w:rPr>
        <w:t>stakeholder's</w:t>
      </w:r>
      <w:r w:rsidRPr="00564948">
        <w:rPr>
          <w:rFonts w:ascii="Times New Roman" w:eastAsia="Times New Roman" w:hAnsi="Times New Roman" w:cs="Times New Roman"/>
          <w:color w:val="000000"/>
          <w:kern w:val="0"/>
          <w:sz w:val="26"/>
          <w:szCs w:val="26"/>
          <w14:ligatures w14:val="none"/>
        </w:rPr>
        <w:t xml:space="preserve"> goals and requirements.</w:t>
      </w:r>
    </w:p>
    <w:p w14:paraId="16211E2F" w14:textId="77777777" w:rsidR="00564948" w:rsidRPr="00564948" w:rsidRDefault="00564948" w:rsidP="00564948">
      <w:pPr>
        <w:spacing w:after="240" w:line="240" w:lineRule="auto"/>
        <w:rPr>
          <w:rFonts w:ascii="Times New Roman" w:eastAsia="Times New Roman" w:hAnsi="Times New Roman" w:cs="Times New Roman"/>
          <w:kern w:val="0"/>
          <w:sz w:val="24"/>
          <w:szCs w:val="24"/>
          <w14:ligatures w14:val="none"/>
        </w:rPr>
      </w:pPr>
    </w:p>
    <w:p w14:paraId="0F8FBC3B" w14:textId="77777777"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r w:rsidRPr="00564948">
        <w:rPr>
          <w:rFonts w:ascii="Times New Roman" w:eastAsia="Times New Roman" w:hAnsi="Times New Roman" w:cs="Times New Roman"/>
          <w:color w:val="000000"/>
          <w:kern w:val="0"/>
          <w:sz w:val="26"/>
          <w:szCs w:val="26"/>
          <w14:ligatures w14:val="none"/>
        </w:rPr>
        <w:t>Risks and Mitigation Plans:</w:t>
      </w:r>
    </w:p>
    <w:p w14:paraId="1834DE08" w14:textId="77777777" w:rsidR="00564948" w:rsidRPr="00564948" w:rsidRDefault="00564948" w:rsidP="00564948">
      <w:pPr>
        <w:spacing w:after="0" w:line="240" w:lineRule="auto"/>
        <w:rPr>
          <w:rFonts w:ascii="Times New Roman" w:eastAsia="Times New Roman" w:hAnsi="Times New Roman" w:cs="Times New Roman"/>
          <w:kern w:val="0"/>
          <w:sz w:val="24"/>
          <w:szCs w:val="24"/>
          <w14:ligatures w14:val="none"/>
        </w:rPr>
      </w:pPr>
    </w:p>
    <w:p w14:paraId="3F368E08" w14:textId="16D1F26D" w:rsidR="00564948" w:rsidRDefault="00564948" w:rsidP="00564948">
      <w:pPr>
        <w:spacing w:after="0" w:line="240" w:lineRule="auto"/>
        <w:rPr>
          <w:rFonts w:ascii="Times New Roman" w:eastAsia="Times New Roman" w:hAnsi="Times New Roman" w:cs="Times New Roman"/>
          <w:color w:val="000000"/>
          <w:kern w:val="0"/>
          <w:sz w:val="26"/>
          <w:szCs w:val="26"/>
          <w14:ligatures w14:val="none"/>
        </w:rPr>
      </w:pPr>
      <w:r w:rsidRPr="00564948">
        <w:rPr>
          <w:rFonts w:ascii="Times New Roman" w:eastAsia="Times New Roman" w:hAnsi="Times New Roman" w:cs="Times New Roman"/>
          <w:color w:val="000000"/>
          <w:kern w:val="0"/>
          <w:sz w:val="26"/>
          <w:szCs w:val="26"/>
          <w14:ligatures w14:val="none"/>
        </w:rPr>
        <w:tab/>
        <w:t>The "Risks and Mitigation Plans" section outlines potential challenges that may arise throughout the project's lifecycle. To proactively address these risks, a dedicated risk management framework has been established. This framework includes continuous monitoring, early identification of issues, and the implementation of appropriate mitigation strategies. Regular communication and collaboration among team members will serve as a cornerstone in effectively managing and mitigating risks, ensuring the project remains on a path to success.</w:t>
      </w:r>
      <w:r w:rsidR="00824EF7">
        <w:rPr>
          <w:rFonts w:ascii="Times New Roman" w:eastAsia="Times New Roman" w:hAnsi="Times New Roman" w:cs="Times New Roman"/>
          <w:color w:val="000000"/>
          <w:kern w:val="0"/>
          <w:sz w:val="26"/>
          <w:szCs w:val="26"/>
          <w14:ligatures w14:val="none"/>
        </w:rPr>
        <w:t xml:space="preserve"> Th</w:t>
      </w:r>
      <w:r w:rsidR="00BC6306">
        <w:rPr>
          <w:rFonts w:ascii="Times New Roman" w:eastAsia="Times New Roman" w:hAnsi="Times New Roman" w:cs="Times New Roman"/>
          <w:color w:val="000000"/>
          <w:kern w:val="0"/>
          <w:sz w:val="26"/>
          <w:szCs w:val="26"/>
          <w14:ligatures w14:val="none"/>
        </w:rPr>
        <w:t xml:space="preserve">e framework </w:t>
      </w:r>
      <w:r w:rsidR="008D4B47">
        <w:rPr>
          <w:rFonts w:ascii="Times New Roman" w:eastAsia="Times New Roman" w:hAnsi="Times New Roman" w:cs="Times New Roman"/>
          <w:color w:val="000000"/>
          <w:kern w:val="0"/>
          <w:sz w:val="26"/>
          <w:szCs w:val="26"/>
          <w14:ligatures w14:val="none"/>
        </w:rPr>
        <w:t>can be found below</w:t>
      </w:r>
      <w:r w:rsidR="00824EF7">
        <w:rPr>
          <w:rFonts w:ascii="Times New Roman" w:eastAsia="Times New Roman" w:hAnsi="Times New Roman" w:cs="Times New Roman"/>
          <w:color w:val="000000"/>
          <w:kern w:val="0"/>
          <w:sz w:val="26"/>
          <w:szCs w:val="26"/>
          <w14:ligatures w14:val="none"/>
        </w:rPr>
        <w:t>.</w:t>
      </w:r>
      <w:r w:rsidR="00824EF7">
        <w:rPr>
          <w:rFonts w:ascii="Times New Roman" w:eastAsia="Times New Roman" w:hAnsi="Times New Roman" w:cs="Times New Roman"/>
          <w:color w:val="000000"/>
          <w:kern w:val="0"/>
          <w:sz w:val="26"/>
          <w:szCs w:val="26"/>
          <w14:ligatures w14:val="none"/>
        </w:rPr>
        <w:br/>
      </w:r>
      <w:r w:rsidR="00824EF7">
        <w:rPr>
          <w:rFonts w:ascii="Times New Roman" w:eastAsia="Times New Roman" w:hAnsi="Times New Roman" w:cs="Times New Roman"/>
          <w:color w:val="000000"/>
          <w:kern w:val="0"/>
          <w:sz w:val="26"/>
          <w:szCs w:val="26"/>
          <w14:ligatures w14:val="none"/>
        </w:rPr>
        <w:br/>
      </w:r>
      <w:r w:rsidR="00824EF7">
        <w:rPr>
          <w:rFonts w:ascii="Times New Roman" w:eastAsia="Times New Roman" w:hAnsi="Times New Roman" w:cs="Times New Roman"/>
          <w:color w:val="000000"/>
          <w:kern w:val="0"/>
          <w:sz w:val="26"/>
          <w:szCs w:val="26"/>
          <w14:ligatures w14:val="none"/>
        </w:rPr>
        <w:br/>
      </w:r>
    </w:p>
    <w:p w14:paraId="70C471BF" w14:textId="32C255B0" w:rsidR="00824EF7" w:rsidRPr="00564948" w:rsidRDefault="00BC6306" w:rsidP="00564948">
      <w:pPr>
        <w:spacing w:after="0" w:line="240" w:lineRule="auto"/>
        <w:rPr>
          <w:rFonts w:ascii="Times New Roman" w:eastAsia="Times New Roman" w:hAnsi="Times New Roman" w:cs="Times New Roman"/>
          <w:kern w:val="0"/>
          <w:sz w:val="24"/>
          <w:szCs w:val="24"/>
          <w14:ligatures w14:val="none"/>
        </w:rPr>
      </w:pPr>
      <w:r w:rsidRPr="00BC6306">
        <w:rPr>
          <w:rFonts w:ascii="Times New Roman" w:eastAsia="Times New Roman" w:hAnsi="Times New Roman" w:cs="Times New Roman"/>
          <w:kern w:val="0"/>
          <w:sz w:val="24"/>
          <w:szCs w:val="24"/>
          <w14:ligatures w14:val="none"/>
        </w:rPr>
        <w:lastRenderedPageBreak/>
        <w:drawing>
          <wp:inline distT="0" distB="0" distL="0" distR="0" wp14:anchorId="645E178D" wp14:editId="354A0F5F">
            <wp:extent cx="5943600" cy="3774440"/>
            <wp:effectExtent l="0" t="0" r="0" b="0"/>
            <wp:docPr id="1746863984" name="Picture 1" descr="A diagram of a risk manage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63984" name="Picture 1" descr="A diagram of a risk management process&#10;&#10;Description automatically generated"/>
                    <pic:cNvPicPr/>
                  </pic:nvPicPr>
                  <pic:blipFill>
                    <a:blip r:embed="rId4"/>
                    <a:stretch>
                      <a:fillRect/>
                    </a:stretch>
                  </pic:blipFill>
                  <pic:spPr>
                    <a:xfrm>
                      <a:off x="0" y="0"/>
                      <a:ext cx="5943600" cy="3774440"/>
                    </a:xfrm>
                    <a:prstGeom prst="rect">
                      <a:avLst/>
                    </a:prstGeom>
                  </pic:spPr>
                </pic:pic>
              </a:graphicData>
            </a:graphic>
          </wp:inline>
        </w:drawing>
      </w:r>
    </w:p>
    <w:p w14:paraId="2AF39A6E" w14:textId="77777777" w:rsidR="009F3ABF" w:rsidRDefault="009F3ABF"/>
    <w:sectPr w:rsidR="009F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48"/>
    <w:rsid w:val="00300469"/>
    <w:rsid w:val="00564948"/>
    <w:rsid w:val="00824EF7"/>
    <w:rsid w:val="008D4B47"/>
    <w:rsid w:val="009F3ABF"/>
    <w:rsid w:val="00BC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41C78"/>
  <w15:chartTrackingRefBased/>
  <w15:docId w15:val="{B7CFABCB-EA30-4573-BD13-1A43B373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9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6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284</Words>
  <Characters>1836</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 Meena</dc:creator>
  <cp:keywords/>
  <dc:description/>
  <cp:lastModifiedBy>Manicke, Ben</cp:lastModifiedBy>
  <cp:revision>4</cp:revision>
  <dcterms:created xsi:type="dcterms:W3CDTF">2023-10-06T03:44:00Z</dcterms:created>
  <dcterms:modified xsi:type="dcterms:W3CDTF">2023-10-18T21:53:00Z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ce6c4959-332d-4330-b9bd-0662c2cc9a53</vt:lpwstr>
  </property>
</Properties>
</file>