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82D24">
      <w:pPr>
        <w:pStyle w:val="4"/>
        <w:jc w:val="center"/>
        <w:rPr>
          <w:b/>
          <w:bCs/>
        </w:rPr>
      </w:pPr>
      <w:r>
        <w:rPr>
          <w:b/>
          <w:bCs/>
        </w:rPr>
        <w:t>Chunlei Li</w:t>
      </w:r>
    </w:p>
    <w:p w14:paraId="10EE70D5">
      <w:pPr>
        <w:pStyle w:val="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+86-17600633417 | </w:t>
      </w:r>
      <w:r>
        <w:rPr>
          <w:rFonts w:hint="eastAsia"/>
          <w:sz w:val="18"/>
          <w:szCs w:val="18"/>
        </w:rPr>
        <w:t>li</w:t>
      </w:r>
      <w:r>
        <w:rPr>
          <w:sz w:val="18"/>
          <w:szCs w:val="18"/>
        </w:rPr>
        <w:t>_cl@foxmail.com</w:t>
      </w:r>
    </w:p>
    <w:p w14:paraId="12FD1E83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RESEARCH INTEREST</w:t>
      </w:r>
    </w:p>
    <w:p w14:paraId="4A8A3F59">
      <w:pPr>
        <w:pStyle w:val="9"/>
        <w:rPr>
          <w:sz w:val="18"/>
          <w:szCs w:val="18"/>
        </w:rPr>
      </w:pPr>
      <w:r>
        <w:rPr>
          <w:sz w:val="18"/>
          <w:szCs w:val="18"/>
        </w:rPr>
        <w:t>Simulation in Computer Graphics</w:t>
      </w:r>
    </w:p>
    <w:p w14:paraId="54B917A5">
      <w:pPr>
        <w:pStyle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Physics-Based Animation</w:t>
      </w:r>
    </w:p>
    <w:p w14:paraId="5B7C726C">
      <w:pPr>
        <w:pStyle w:val="9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F696C88">
      <w:pPr>
        <w:pBdr>
          <w:bottom w:val="single" w:color="auto" w:sz="4" w:space="1"/>
        </w:pBdr>
        <w:rPr>
          <w:b/>
          <w:bCs/>
          <w:iCs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14:paraId="79F61C2F">
      <w:pPr>
        <w:pStyle w:val="9"/>
        <w:rPr>
          <w:sz w:val="18"/>
          <w:szCs w:val="18"/>
        </w:rPr>
      </w:pPr>
      <w:r>
        <w:rPr>
          <w:rFonts w:hint="eastAsia"/>
          <w:b/>
          <w:bCs/>
          <w:iCs/>
          <w:sz w:val="18"/>
          <w:szCs w:val="18"/>
          <w:lang w:val="en-US" w:eastAsia="zh-CN"/>
        </w:rPr>
        <w:t>Visiting PhD</w:t>
      </w:r>
      <w:r>
        <w:rPr>
          <w:rFonts w:hint="eastAsia"/>
          <w:iCs/>
          <w:sz w:val="18"/>
          <w:szCs w:val="18"/>
          <w:lang w:val="en-US" w:eastAsia="zh-CN"/>
        </w:rPr>
        <w:t xml:space="preserve"> University College London</w:t>
      </w:r>
      <w:r>
        <w:rPr>
          <w:sz w:val="18"/>
          <w:szCs w:val="18"/>
        </w:rPr>
        <w:tab/>
      </w:r>
      <w:r>
        <w:rPr>
          <w:sz w:val="18"/>
          <w:szCs w:val="18"/>
        </w:rPr>
        <w:t>09/202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sz w:val="18"/>
          <w:szCs w:val="18"/>
        </w:rPr>
        <w:t>-Present</w:t>
      </w:r>
    </w:p>
    <w:p w14:paraId="0B449308">
      <w:pPr>
        <w:pStyle w:val="9"/>
        <w:rPr>
          <w:rFonts w:hint="default" w:eastAsia="宋体"/>
          <w:b w:val="0"/>
          <w:bCs w:val="0"/>
          <w:i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Cs/>
          <w:sz w:val="18"/>
          <w:szCs w:val="18"/>
          <w:lang w:val="en-US" w:eastAsia="zh-CN"/>
        </w:rPr>
        <w:t>Supervised by Prof. He Wang.</w:t>
      </w:r>
    </w:p>
    <w:p w14:paraId="3DD5839A">
      <w:pPr>
        <w:pStyle w:val="9"/>
        <w:rPr>
          <w:b/>
          <w:bCs/>
          <w:iCs/>
          <w:sz w:val="18"/>
          <w:szCs w:val="18"/>
        </w:rPr>
      </w:pPr>
    </w:p>
    <w:p w14:paraId="3B480AA7">
      <w:pPr>
        <w:pStyle w:val="9"/>
        <w:rPr>
          <w:sz w:val="18"/>
          <w:szCs w:val="18"/>
        </w:rPr>
      </w:pPr>
      <w:r>
        <w:rPr>
          <w:b/>
          <w:bCs/>
          <w:iCs/>
          <w:sz w:val="18"/>
          <w:szCs w:val="18"/>
        </w:rPr>
        <w:t>P</w:t>
      </w:r>
      <w:r>
        <w:rPr>
          <w:rFonts w:hint="eastAsia"/>
          <w:b/>
          <w:bCs/>
          <w:iCs/>
          <w:sz w:val="18"/>
          <w:szCs w:val="18"/>
        </w:rPr>
        <w:t>h</w:t>
      </w:r>
      <w:r>
        <w:rPr>
          <w:b/>
          <w:bCs/>
          <w:iCs/>
          <w:sz w:val="18"/>
          <w:szCs w:val="18"/>
        </w:rPr>
        <w:t>D. candidate</w:t>
      </w:r>
      <w:r>
        <w:rPr>
          <w:iCs/>
          <w:sz w:val="18"/>
          <w:szCs w:val="18"/>
        </w:rPr>
        <w:t xml:space="preserve"> in Computer Sci</w:t>
      </w:r>
      <w:r>
        <w:rPr>
          <w:rFonts w:hint="eastAsia"/>
          <w:iCs/>
          <w:sz w:val="18"/>
          <w:szCs w:val="18"/>
          <w:lang w:val="en-US" w:eastAsia="zh-CN"/>
        </w:rPr>
        <w:t>e</w:t>
      </w:r>
      <w:r>
        <w:rPr>
          <w:iCs/>
          <w:sz w:val="18"/>
          <w:szCs w:val="18"/>
        </w:rPr>
        <w:t>nce, Beihang University</w:t>
      </w:r>
      <w:r>
        <w:rPr>
          <w:sz w:val="18"/>
          <w:szCs w:val="18"/>
        </w:rPr>
        <w:t xml:space="preserve"> (BUAA)</w:t>
      </w:r>
      <w:r>
        <w:rPr>
          <w:sz w:val="18"/>
          <w:szCs w:val="18"/>
        </w:rPr>
        <w:tab/>
      </w:r>
      <w:r>
        <w:rPr>
          <w:sz w:val="18"/>
          <w:szCs w:val="18"/>
        </w:rPr>
        <w:t>09/2021-Present</w:t>
      </w:r>
    </w:p>
    <w:p w14:paraId="5A608EB8">
      <w:pPr>
        <w:pStyle w:val="9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</w:rPr>
        <w:t>State</w:t>
      </w:r>
      <w:r>
        <w:rPr>
          <w:bCs/>
          <w:sz w:val="18"/>
          <w:szCs w:val="18"/>
        </w:rPr>
        <w:t xml:space="preserve"> Key Laboratory of Virtual Reality Technology and Systems</w:t>
      </w:r>
      <w:r>
        <w:rPr>
          <w:rFonts w:hint="eastAsia"/>
          <w:bCs/>
          <w:sz w:val="18"/>
          <w:szCs w:val="18"/>
          <w:lang w:val="en-US" w:eastAsia="zh-CN"/>
        </w:rPr>
        <w:t xml:space="preserve">(VR Lab). Supervised by Qinping Zhao. </w:t>
      </w:r>
    </w:p>
    <w:p w14:paraId="44345FBF">
      <w:pPr>
        <w:pStyle w:val="9"/>
        <w:rPr>
          <w:rFonts w:hint="eastAsia"/>
          <w:bCs/>
          <w:sz w:val="18"/>
          <w:szCs w:val="18"/>
          <w:lang w:val="en-US" w:eastAsia="zh-CN"/>
        </w:rPr>
      </w:pPr>
    </w:p>
    <w:p w14:paraId="0715B10D">
      <w:pPr>
        <w:pStyle w:val="9"/>
        <w:rPr>
          <w:sz w:val="18"/>
          <w:szCs w:val="18"/>
        </w:rPr>
      </w:pPr>
      <w:r>
        <w:rPr>
          <w:b/>
          <w:bCs/>
          <w:iCs/>
          <w:sz w:val="18"/>
          <w:szCs w:val="18"/>
        </w:rPr>
        <w:t>MSc.</w:t>
      </w:r>
      <w:r>
        <w:rPr>
          <w:iCs/>
          <w:sz w:val="18"/>
          <w:szCs w:val="18"/>
        </w:rPr>
        <w:t xml:space="preserve"> in Power Engineering and Engineering Thermophysics, Beihang University</w:t>
      </w:r>
      <w:r>
        <w:rPr>
          <w:sz w:val="18"/>
          <w:szCs w:val="18"/>
        </w:rPr>
        <w:t xml:space="preserve"> (BUAA)</w:t>
      </w:r>
      <w:r>
        <w:rPr>
          <w:sz w:val="18"/>
          <w:szCs w:val="18"/>
        </w:rPr>
        <w:tab/>
      </w:r>
      <w:r>
        <w:rPr>
          <w:sz w:val="18"/>
          <w:szCs w:val="18"/>
        </w:rPr>
        <w:t>09/2018-06/2021</w:t>
      </w:r>
    </w:p>
    <w:p w14:paraId="1B8D6814">
      <w:pPr>
        <w:pStyle w:val="9"/>
        <w:ind w:left="540" w:hanging="540" w:hangingChars="300"/>
        <w:rPr>
          <w:rFonts w:hint="default"/>
          <w:sz w:val="18"/>
          <w:szCs w:val="18"/>
          <w:lang w:val="en-US"/>
        </w:rPr>
      </w:pPr>
      <w:r>
        <w:rPr>
          <w:sz w:val="18"/>
          <w:szCs w:val="18"/>
        </w:rPr>
        <w:t>GPA: 85.61/100</w:t>
      </w:r>
      <w:r>
        <w:rPr>
          <w:rFonts w:hint="eastAsia"/>
          <w:sz w:val="18"/>
          <w:szCs w:val="18"/>
          <w:lang w:val="en-US" w:eastAsia="zh-CN"/>
        </w:rPr>
        <w:t>. Supervised by Qitai Eri. Focus: Biomass Gasification &amp; CFD.</w:t>
      </w:r>
    </w:p>
    <w:p w14:paraId="0A4A831F">
      <w:pPr>
        <w:pStyle w:val="9"/>
        <w:ind w:left="542" w:hanging="542" w:hangingChars="300"/>
        <w:rPr>
          <w:b/>
          <w:bCs/>
          <w:iCs/>
          <w:sz w:val="18"/>
          <w:szCs w:val="18"/>
        </w:rPr>
      </w:pPr>
    </w:p>
    <w:p w14:paraId="041DAD4B">
      <w:pPr>
        <w:pStyle w:val="9"/>
        <w:ind w:left="542" w:hanging="542" w:hangingChars="300"/>
        <w:rPr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>Exchange student</w:t>
      </w:r>
      <w:r>
        <w:rPr>
          <w:b/>
          <w:bCs/>
          <w:iCs/>
          <w:sz w:val="18"/>
          <w:szCs w:val="18"/>
        </w:rPr>
        <w:t xml:space="preserve"> </w:t>
      </w:r>
      <w:r>
        <w:rPr>
          <w:iCs/>
          <w:sz w:val="18"/>
          <w:szCs w:val="18"/>
        </w:rPr>
        <w:t>in University of Michigan, Dearborn, US</w:t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>09/2016-05/2017</w:t>
      </w:r>
    </w:p>
    <w:p w14:paraId="1C2EE963">
      <w:pPr>
        <w:pStyle w:val="9"/>
        <w:rPr>
          <w:b/>
          <w:bCs/>
          <w:iCs/>
          <w:sz w:val="18"/>
          <w:szCs w:val="18"/>
        </w:rPr>
      </w:pPr>
    </w:p>
    <w:p w14:paraId="5BD856AC">
      <w:pPr>
        <w:pStyle w:val="9"/>
        <w:ind w:left="542" w:hanging="542" w:hangingChars="300"/>
        <w:rPr>
          <w:sz w:val="18"/>
          <w:szCs w:val="18"/>
        </w:rPr>
      </w:pPr>
      <w:r>
        <w:rPr>
          <w:b/>
          <w:bCs/>
          <w:iCs/>
          <w:sz w:val="18"/>
          <w:szCs w:val="18"/>
        </w:rPr>
        <w:t xml:space="preserve">BSc. </w:t>
      </w:r>
      <w:r>
        <w:rPr>
          <w:sz w:val="18"/>
          <w:szCs w:val="18"/>
        </w:rPr>
        <w:t xml:space="preserve">in Energy and Power Engineering, </w:t>
      </w:r>
      <w:bookmarkStart w:id="0" w:name="OLE_LINK1"/>
      <w:bookmarkStart w:id="1" w:name="OLE_LINK2"/>
      <w:r>
        <w:rPr>
          <w:sz w:val="18"/>
          <w:szCs w:val="18"/>
        </w:rPr>
        <w:t>North China Electric Power University (Beijing)</w:t>
      </w:r>
      <w:bookmarkEnd w:id="0"/>
      <w:r>
        <w:rPr>
          <w:sz w:val="18"/>
          <w:szCs w:val="18"/>
        </w:rPr>
        <w:t xml:space="preserve"> (NCEPU) </w:t>
      </w:r>
      <w:bookmarkEnd w:id="1"/>
      <w:r>
        <w:rPr>
          <w:sz w:val="18"/>
          <w:szCs w:val="18"/>
        </w:rPr>
        <w:tab/>
      </w:r>
      <w:r>
        <w:rPr>
          <w:sz w:val="18"/>
          <w:szCs w:val="18"/>
        </w:rPr>
        <w:t>09/2014- 07/2018</w:t>
      </w:r>
    </w:p>
    <w:p w14:paraId="478694EB">
      <w:pPr>
        <w:pStyle w:val="9"/>
        <w:ind w:left="540" w:hanging="540" w:hangingChars="300"/>
        <w:rPr>
          <w:sz w:val="18"/>
          <w:szCs w:val="18"/>
        </w:rPr>
      </w:pPr>
      <w:r>
        <w:rPr>
          <w:sz w:val="18"/>
          <w:szCs w:val="18"/>
        </w:rPr>
        <w:t>GPA: 3.63/4.0(86.28/100)                 Ranking: 24/243</w:t>
      </w:r>
    </w:p>
    <w:p w14:paraId="608FB8CC">
      <w:pPr>
        <w:pStyle w:val="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 w14:paraId="34B94365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RESEARCH EXPERIENCE</w:t>
      </w:r>
    </w:p>
    <w:p w14:paraId="232E11E4">
      <w:pPr>
        <w:numPr>
          <w:numId w:val="0"/>
        </w:numPr>
        <w:adjustRightInd w:val="0"/>
        <w:snapToGrid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>MGPBD: A Multigrid Accelerated Global XPBD Solver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 xml:space="preserve">             </w:t>
      </w:r>
      <w:r>
        <w:rPr>
          <w:rFonts w:hint="eastAsia"/>
          <w:sz w:val="18"/>
          <w:szCs w:val="18"/>
          <w:lang w:val="en-US" w:eastAsia="zh-CN"/>
        </w:rPr>
        <w:t xml:space="preserve">          2025</w:t>
      </w:r>
    </w:p>
    <w:p w14:paraId="667C85B4">
      <w:pPr>
        <w:numPr>
          <w:ilvl w:val="0"/>
          <w:numId w:val="0"/>
        </w:num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Published on SIGGRAPH 2025, </w:t>
      </w:r>
      <w:r>
        <w:rPr>
          <w:rFonts w:hint="eastAsia"/>
          <w:b/>
          <w:bCs/>
          <w:sz w:val="18"/>
          <w:szCs w:val="18"/>
          <w:lang w:val="en-US" w:eastAsia="zh-CN"/>
        </w:rPr>
        <w:t>f</w:t>
      </w:r>
      <w:r>
        <w:rPr>
          <w:rFonts w:hint="default" w:ascii="Times New Roman Bold" w:hAnsi="Times New Roman Bold" w:cs="Times New Roman Bold"/>
          <w:b/>
          <w:bCs/>
          <w:sz w:val="18"/>
          <w:szCs w:val="18"/>
          <w:lang w:val="en-US" w:eastAsia="zh-CN"/>
        </w:rPr>
        <w:t xml:space="preserve">irst </w:t>
      </w:r>
      <w:r>
        <w:rPr>
          <w:rFonts w:hint="eastAsia" w:ascii="Times New Roman Bold" w:hAnsi="Times New Roman Bold" w:cs="Times New Roman Bold"/>
          <w:b/>
          <w:bCs/>
          <w:sz w:val="18"/>
          <w:szCs w:val="18"/>
          <w:lang w:val="en-US" w:eastAsia="zh-CN"/>
        </w:rPr>
        <w:t>a</w:t>
      </w:r>
      <w:r>
        <w:rPr>
          <w:rFonts w:hint="default" w:ascii="Times New Roman Bold" w:hAnsi="Times New Roman Bold" w:cs="Times New Roman Bold"/>
          <w:b/>
          <w:bCs/>
          <w:sz w:val="18"/>
          <w:szCs w:val="18"/>
          <w:lang w:val="en-US" w:eastAsia="zh-CN"/>
        </w:rPr>
        <w:t>uthor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</w:t>
      </w:r>
      <w:r>
        <w:rPr>
          <w:rFonts w:hint="eastAsia"/>
          <w:sz w:val="18"/>
          <w:szCs w:val="18"/>
          <w:lang w:val="en-US" w:eastAsia="zh-CN"/>
        </w:rPr>
        <w:t xml:space="preserve"> DOI: 10.1145/3721238.3730720.</w:t>
      </w:r>
    </w:p>
    <w:p w14:paraId="600BE7D3">
      <w:pPr>
        <w:numPr>
          <w:ilvl w:val="0"/>
          <w:numId w:val="0"/>
        </w:num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</w:p>
    <w:p w14:paraId="44FC5562">
      <w:pPr>
        <w:numPr>
          <w:numId w:val="0"/>
        </w:numPr>
        <w:adjustRightInd w:val="0"/>
        <w:snapToGrid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i/>
          <w:iCs/>
          <w:sz w:val="18"/>
          <w:szCs w:val="18"/>
        </w:rPr>
        <w:t>A Unified Particle-Based Solver for non-Newtonian Behaviors Simulation</w:t>
      </w:r>
      <w:r>
        <w:rPr>
          <w:rFonts w:hint="eastAsia"/>
          <w:color w:val="414141"/>
          <w:sz w:val="18"/>
          <w:szCs w:val="18"/>
          <w:lang w:val="en-US" w:eastAsia="zh-CN"/>
        </w:rPr>
        <w:tab/>
      </w:r>
      <w:r>
        <w:rPr>
          <w:rFonts w:hint="eastAsia"/>
          <w:color w:val="414141"/>
          <w:sz w:val="18"/>
          <w:szCs w:val="18"/>
          <w:lang w:val="en-US" w:eastAsia="zh-CN"/>
        </w:rPr>
        <w:tab/>
      </w:r>
      <w:r>
        <w:rPr>
          <w:rFonts w:hint="eastAsia"/>
          <w:color w:val="414141"/>
          <w:sz w:val="18"/>
          <w:szCs w:val="18"/>
          <w:lang w:val="en-US" w:eastAsia="zh-CN"/>
        </w:rPr>
        <w:tab/>
      </w:r>
      <w:r>
        <w:rPr>
          <w:rFonts w:hint="eastAsia"/>
          <w:color w:val="414141"/>
          <w:sz w:val="18"/>
          <w:szCs w:val="18"/>
          <w:lang w:val="en-US" w:eastAsia="zh-CN"/>
        </w:rPr>
        <w:tab/>
      </w:r>
      <w:r>
        <w:rPr>
          <w:rFonts w:hint="eastAsia"/>
          <w:color w:val="414141"/>
          <w:sz w:val="18"/>
          <w:szCs w:val="18"/>
          <w:lang w:val="en-US" w:eastAsia="zh-CN"/>
        </w:rPr>
        <w:tab/>
      </w:r>
      <w:r>
        <w:rPr>
          <w:rFonts w:hint="eastAsia"/>
          <w:color w:val="414141"/>
          <w:sz w:val="18"/>
          <w:szCs w:val="18"/>
          <w:lang w:val="en-US" w:eastAsia="zh-CN"/>
        </w:rPr>
        <w:t xml:space="preserve">                        </w:t>
      </w:r>
      <w:r>
        <w:rPr>
          <w:rFonts w:hint="eastAsia"/>
          <w:sz w:val="18"/>
          <w:szCs w:val="18"/>
          <w:lang w:val="en-US" w:eastAsia="zh-CN"/>
        </w:rPr>
        <w:t>2023</w:t>
      </w:r>
    </w:p>
    <w:p w14:paraId="0D9BD872">
      <w:p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TVCG, DOI: 10.1109/TVCG.2023.3341453, </w:t>
      </w:r>
      <w:r>
        <w:rPr>
          <w:rFonts w:hint="default" w:ascii="Times New Roman Bold" w:hAnsi="Times New Roman Bold" w:cs="Times New Roman Bold"/>
          <w:b/>
          <w:bCs/>
          <w:sz w:val="18"/>
          <w:szCs w:val="18"/>
          <w:lang w:val="en-US" w:eastAsia="zh-CN"/>
        </w:rPr>
        <w:t>first author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, CCF-A</w:t>
      </w:r>
      <w:r>
        <w:rPr>
          <w:rFonts w:hint="eastAsia"/>
          <w:sz w:val="18"/>
          <w:szCs w:val="18"/>
          <w:lang w:val="en-US" w:eastAsia="zh-CN"/>
        </w:rPr>
        <w:t>.</w:t>
      </w:r>
    </w:p>
    <w:p w14:paraId="58DDAE61">
      <w:p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</w:t>
      </w:r>
    </w:p>
    <w:p w14:paraId="40647972">
      <w:p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(Below: Durring master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s study)</w:t>
      </w:r>
    </w:p>
    <w:p w14:paraId="53B4DA8C">
      <w:pPr>
        <w:numPr>
          <w:numId w:val="0"/>
        </w:numPr>
        <w:adjustRightInd w:val="0"/>
        <w:snapToGrid w:val="0"/>
        <w:ind w:leftChars="0"/>
        <w:rPr>
          <w:color w:val="414141"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Comparison between Two Eulerian-Lagrangian Methods: CFD-DEM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>&amp;</w:t>
      </w:r>
      <w:r>
        <w:rPr>
          <w:b/>
          <w:bCs/>
          <w:i/>
          <w:iCs/>
          <w:sz w:val="18"/>
          <w:szCs w:val="18"/>
        </w:rPr>
        <w:t xml:space="preserve">MPPIC on the biomass gasification in a fluidized bed 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 xml:space="preserve">        </w:t>
      </w:r>
      <w:r>
        <w:rPr>
          <w:sz w:val="18"/>
          <w:szCs w:val="18"/>
        </w:rPr>
        <w:t>2021</w:t>
      </w:r>
    </w:p>
    <w:p w14:paraId="1B6296BF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Biomass Conversion and Biorefinery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 DOI: 10.1007/s13399-021-01384-2,</w:t>
      </w:r>
      <w:r>
        <w:rPr>
          <w:b/>
          <w:bCs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IF: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18"/>
          <w:szCs w:val="18"/>
        </w:rPr>
        <w:t>4.987, Q1</w:t>
      </w:r>
    </w:p>
    <w:p w14:paraId="4235E24F">
      <w:pPr>
        <w:numPr>
          <w:ilvl w:val="0"/>
          <w:numId w:val="0"/>
        </w:numPr>
        <w:adjustRightInd w:val="0"/>
        <w:snapToGrid w:val="0"/>
        <w:ind w:leftChars="0"/>
        <w:rPr>
          <w:b/>
          <w:bCs/>
          <w:i/>
          <w:iCs/>
          <w:sz w:val="18"/>
          <w:szCs w:val="18"/>
        </w:rPr>
      </w:pPr>
    </w:p>
    <w:p w14:paraId="775D92D0">
      <w:pPr>
        <w:numPr>
          <w:numId w:val="0"/>
        </w:numPr>
        <w:adjustRightInd w:val="0"/>
        <w:snapToGrid w:val="0"/>
        <w:ind w:leftChars="0"/>
        <w:rPr>
          <w:sz w:val="18"/>
          <w:szCs w:val="18"/>
        </w:rPr>
      </w:pPr>
      <w:r>
        <w:rPr>
          <w:b/>
          <w:bCs/>
          <w:i/>
          <w:iCs/>
          <w:sz w:val="16"/>
          <w:szCs w:val="16"/>
        </w:rPr>
        <w:t>Comparative Study of Three Modified sCO2 Brayton Recompression Cycles Based on Energy and Exergy Analysis with GA</w:t>
      </w:r>
      <w:r>
        <w:rPr>
          <w:rFonts w:hint="eastAsia"/>
          <w:b/>
          <w:bCs/>
          <w:i/>
          <w:iCs/>
          <w:sz w:val="16"/>
          <w:szCs w:val="16"/>
          <w:lang w:val="en-US" w:eastAsia="zh-CN"/>
        </w:rPr>
        <w:t xml:space="preserve"> </w:t>
      </w:r>
      <w:r>
        <w:rPr>
          <w:b/>
          <w:bCs/>
          <w:i/>
          <w:iCs/>
          <w:sz w:val="16"/>
          <w:szCs w:val="16"/>
        </w:rPr>
        <w:t xml:space="preserve">Optimization </w:t>
      </w:r>
      <w:r>
        <w:rPr>
          <w:b/>
          <w:bCs/>
          <w:i/>
          <w:iCs/>
          <w:sz w:val="18"/>
          <w:szCs w:val="18"/>
        </w:rPr>
        <w:tab/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 xml:space="preserve">      </w:t>
      </w:r>
      <w:r>
        <w:rPr>
          <w:sz w:val="18"/>
          <w:szCs w:val="18"/>
        </w:rPr>
        <w:t>2020</w:t>
      </w:r>
    </w:p>
    <w:p w14:paraId="37C9243C">
      <w:pPr>
        <w:numPr>
          <w:numId w:val="0"/>
        </w:numPr>
        <w:adjustRightInd w:val="0"/>
        <w:snapToGrid w:val="0"/>
        <w:ind w:leftChars="0"/>
        <w:rPr>
          <w:sz w:val="18"/>
          <w:szCs w:val="18"/>
        </w:rPr>
      </w:pPr>
      <w:r>
        <w:rPr>
          <w:i/>
          <w:iCs/>
          <w:sz w:val="18"/>
          <w:szCs w:val="18"/>
        </w:rPr>
        <w:t>International Journal of Exergy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</w:t>
      </w:r>
      <w:r>
        <w:t xml:space="preserve"> </w:t>
      </w:r>
      <w:r>
        <w:rPr>
          <w:sz w:val="18"/>
          <w:szCs w:val="18"/>
        </w:rPr>
        <w:t>DOI: 10.1504/IJEX.2021.11565</w:t>
      </w:r>
      <w:r>
        <w:rPr>
          <w:b w:val="0"/>
          <w:bCs w:val="0"/>
          <w:sz w:val="18"/>
          <w:szCs w:val="18"/>
        </w:rPr>
        <w:t>2,  IF:1.383, Q4</w:t>
      </w:r>
      <w:bookmarkStart w:id="2" w:name="_GoBack"/>
      <w:bookmarkEnd w:id="2"/>
    </w:p>
    <w:p w14:paraId="777DF344">
      <w:pPr>
        <w:adjustRightInd w:val="0"/>
        <w:snapToGrid w:val="0"/>
        <w:rPr>
          <w:color w:val="414141"/>
          <w:sz w:val="18"/>
          <w:szCs w:val="18"/>
        </w:rPr>
      </w:pPr>
    </w:p>
    <w:p w14:paraId="0AB3D2C1">
      <w:pPr>
        <w:numPr>
          <w:numId w:val="0"/>
        </w:numPr>
        <w:adjustRightInd w:val="0"/>
        <w:snapToGrid w:val="0"/>
        <w:ind w:leftChars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Multi-objective Optimization of sCO2, sCO2/tCO2 Cycles Based on Energy-Exergy-Economy balanced Analysis</w:t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 xml:space="preserve">              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 xml:space="preserve">          </w:t>
      </w:r>
      <w:r>
        <w:rPr>
          <w:sz w:val="18"/>
          <w:szCs w:val="18"/>
        </w:rPr>
        <w:t>2020</w:t>
      </w:r>
    </w:p>
    <w:p w14:paraId="537566BE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International Journal of Exergy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 DOI: 10.1504/IJEX.2022.122308</w:t>
      </w:r>
      <w:r>
        <w:rPr>
          <w:b w:val="0"/>
          <w:bCs w:val="0"/>
          <w:sz w:val="18"/>
          <w:szCs w:val="18"/>
        </w:rPr>
        <w:t>, IF:1.383, Q4</w:t>
      </w:r>
    </w:p>
    <w:p w14:paraId="667CDB3E">
      <w:pPr>
        <w:pStyle w:val="9"/>
        <w:tabs>
          <w:tab w:val="left" w:pos="360"/>
        </w:tabs>
        <w:rPr>
          <w:sz w:val="18"/>
          <w:szCs w:val="18"/>
        </w:rPr>
      </w:pPr>
    </w:p>
    <w:p w14:paraId="0876A7E7">
      <w:pPr>
        <w:pBdr>
          <w:bottom w:val="single" w:color="auto" w:sz="4" w:space="1"/>
        </w:pBdr>
        <w:rPr>
          <w:rFonts w:hint="default" w:eastAsia="宋体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RESEARCH PLAN</w:t>
      </w:r>
    </w:p>
    <w:p w14:paraId="3F325884">
      <w:pPr>
        <w:adjustRightInd w:val="0"/>
        <w:snapToGrid w:val="0"/>
        <w:rPr>
          <w:rFonts w:hint="default" w:eastAsia="宋体"/>
          <w:color w:val="414141"/>
          <w:sz w:val="18"/>
          <w:szCs w:val="18"/>
          <w:lang w:val="en-US" w:eastAsia="zh-CN"/>
        </w:rPr>
      </w:pPr>
      <w:r>
        <w:rPr>
          <w:rFonts w:hint="eastAsia"/>
          <w:color w:val="414141"/>
          <w:sz w:val="18"/>
          <w:szCs w:val="18"/>
        </w:rPr>
        <w:t>I'm a PhD candidate at the VR Lab of Beihang University, supervised by Prof. Qinping Zhao. My research focuses on computer graphics simulation</w:t>
      </w:r>
      <w:r>
        <w:rPr>
          <w:rFonts w:hint="eastAsia"/>
          <w:color w:val="414141"/>
          <w:sz w:val="18"/>
          <w:szCs w:val="18"/>
          <w:lang w:val="en-US" w:eastAsia="zh-CN"/>
        </w:rPr>
        <w:t xml:space="preserve"> and AI4Science. Currently I am a visiting student at University College London, supervised by Prof. He Wang. My personal page is https://chunleili.github.io/personal-page/</w:t>
      </w:r>
    </w:p>
    <w:p w14:paraId="6DF5B394">
      <w:pPr>
        <w:adjustRightInd w:val="0"/>
        <w:snapToGrid w:val="0"/>
        <w:rPr>
          <w:rFonts w:hint="eastAsia"/>
          <w:color w:val="414141"/>
          <w:sz w:val="18"/>
          <w:szCs w:val="18"/>
        </w:rPr>
      </w:pPr>
    </w:p>
    <w:p w14:paraId="63763568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AWARDS &amp; HONORS</w:t>
      </w:r>
    </w:p>
    <w:p w14:paraId="249CCA6D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sz w:val="18"/>
          <w:szCs w:val="18"/>
        </w:rPr>
        <w:t xml:space="preserve">Top 10 </w:t>
      </w:r>
      <w:r>
        <w:rPr>
          <w:rFonts w:hint="eastAsia"/>
          <w:sz w:val="18"/>
          <w:szCs w:val="18"/>
        </w:rPr>
        <w:t>Out</w:t>
      </w:r>
      <w:r>
        <w:rPr>
          <w:sz w:val="18"/>
          <w:szCs w:val="18"/>
        </w:rPr>
        <w:t>standing Graduates Students of Beihang University</w:t>
      </w:r>
      <w:r>
        <w:rPr>
          <w:rFonts w:hint="eastAsia"/>
          <w:sz w:val="18"/>
          <w:szCs w:val="18"/>
          <w:lang w:val="en-US" w:eastAsia="zh-CN"/>
        </w:rPr>
        <w:t xml:space="preserve"> (</w:t>
      </w:r>
      <w:r>
        <w:rPr>
          <w:rFonts w:hint="eastAsia"/>
          <w:sz w:val="18"/>
          <w:szCs w:val="18"/>
        </w:rPr>
        <w:t>nominate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>2021</w:t>
      </w:r>
    </w:p>
    <w:p w14:paraId="617802EC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sz w:val="18"/>
          <w:szCs w:val="18"/>
        </w:rPr>
        <w:t>Outstanding Graduate of Bei</w:t>
      </w:r>
      <w:r>
        <w:rPr>
          <w:rFonts w:hint="eastAsia"/>
          <w:sz w:val="18"/>
          <w:szCs w:val="18"/>
        </w:rPr>
        <w:t>hang</w:t>
      </w:r>
      <w:r>
        <w:rPr>
          <w:sz w:val="18"/>
          <w:szCs w:val="18"/>
        </w:rPr>
        <w:t xml:space="preserve"> University</w:t>
      </w:r>
      <w:r>
        <w:rPr>
          <w:sz w:val="18"/>
          <w:szCs w:val="18"/>
        </w:rPr>
        <w:tab/>
      </w:r>
      <w:r>
        <w:rPr>
          <w:sz w:val="18"/>
          <w:szCs w:val="18"/>
        </w:rPr>
        <w:t>2021</w:t>
      </w:r>
    </w:p>
    <w:p w14:paraId="4AF467FE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sz w:val="18"/>
          <w:szCs w:val="18"/>
        </w:rPr>
        <w:t>Outstanding Graduate of NCEPU (Beijing)</w:t>
      </w:r>
      <w:r>
        <w:rPr>
          <w:sz w:val="18"/>
          <w:szCs w:val="18"/>
        </w:rPr>
        <w:tab/>
      </w:r>
      <w:r>
        <w:rPr>
          <w:sz w:val="18"/>
          <w:szCs w:val="18"/>
        </w:rPr>
        <w:t>2018</w:t>
      </w:r>
    </w:p>
    <w:p w14:paraId="5CB3A6EE">
      <w:pPr>
        <w:pStyle w:val="9"/>
        <w:tabs>
          <w:tab w:val="left" w:pos="360"/>
        </w:tabs>
        <w:rPr>
          <w:sz w:val="18"/>
          <w:szCs w:val="18"/>
        </w:rPr>
      </w:pPr>
    </w:p>
    <w:p w14:paraId="34F9AC9D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PROFESSIONAL SKILLS</w:t>
      </w:r>
    </w:p>
    <w:p w14:paraId="3B82DB92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sz w:val="18"/>
          <w:szCs w:val="18"/>
        </w:rPr>
        <w:t>Programming languages: C/C++/</w:t>
      </w:r>
      <w:r>
        <w:rPr>
          <w:rFonts w:hint="eastAsia"/>
          <w:sz w:val="18"/>
          <w:szCs w:val="18"/>
          <w:lang w:val="en-US" w:eastAsia="zh-CN"/>
        </w:rPr>
        <w:t>CUDA/</w:t>
      </w:r>
      <w:r>
        <w:rPr>
          <w:sz w:val="18"/>
          <w:szCs w:val="18"/>
        </w:rPr>
        <w:t>MATLAB/Fortran/Python/</w:t>
      </w:r>
      <w:r>
        <w:rPr>
          <w:rFonts w:hint="eastAsia"/>
          <w:sz w:val="18"/>
          <w:szCs w:val="18"/>
          <w:lang w:val="en-US" w:eastAsia="zh-CN"/>
        </w:rPr>
        <w:t>CUDA/Taichi</w:t>
      </w:r>
      <w:r>
        <w:rPr>
          <w:sz w:val="18"/>
          <w:szCs w:val="18"/>
        </w:rPr>
        <w:t xml:space="preserve">; </w:t>
      </w:r>
    </w:p>
    <w:p w14:paraId="00442F98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rFonts w:hint="eastAsia"/>
          <w:sz w:val="18"/>
          <w:szCs w:val="18"/>
          <w:lang w:val="en-US" w:eastAsia="zh-CN"/>
        </w:rPr>
        <w:t>Houdini</w:t>
      </w:r>
    </w:p>
    <w:p w14:paraId="5762C8E6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default" w:ascii="Symbol" w:hAnsi="Symbol" w:eastAsia="宋体" w:cs="Times New Roman"/>
          <w:color w:val="auto"/>
          <w:sz w:val="18"/>
          <w:szCs w:val="18"/>
          <w:lang w:val="en-US" w:eastAsia="zh-CN" w:bidi="ar-SA"/>
        </w:rPr>
        <w:t></w:t>
      </w:r>
      <w:r>
        <w:rPr>
          <w:sz w:val="18"/>
          <w:szCs w:val="18"/>
        </w:rPr>
        <w:t>English:  CET Band 6: 578;   CET 4: 560  TOEFL: 97(R-30, L-25, S-19, W-23);       GRE: 323+3.5</w:t>
      </w:r>
    </w:p>
    <w:p w14:paraId="44FEE1CA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</w:p>
    <w:p w14:paraId="5A512600">
      <w:pPr>
        <w:pBdr>
          <w:bottom w:val="single" w:color="auto" w:sz="4" w:space="1"/>
        </w:pBdr>
        <w:rPr>
          <w:rFonts w:hint="default" w:eastAsia="宋体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INTERNSHIP &amp; PROJECT</w:t>
      </w:r>
    </w:p>
    <w:p w14:paraId="5D8F015D">
      <w:pPr>
        <w:pStyle w:val="9"/>
        <w:tabs>
          <w:tab w:val="left" w:pos="360"/>
          <w:tab w:val="left" w:pos="4584"/>
        </w:tabs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Zeno tech.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2022.6-2022.12</w:t>
      </w:r>
    </w:p>
    <w:p w14:paraId="03B85DE5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R&amp;D </w:t>
      </w:r>
      <w:r>
        <w:rPr>
          <w:sz w:val="18"/>
          <w:szCs w:val="18"/>
        </w:rPr>
        <w:t>of the PBD method in the DCC software using C++</w:t>
      </w:r>
    </w:p>
    <w:p w14:paraId="715886BE">
      <w:pPr>
        <w:pStyle w:val="9"/>
        <w:tabs>
          <w:tab w:val="left" w:pos="360"/>
          <w:tab w:val="left" w:pos="4584"/>
        </w:tabs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Taichi Graphics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2023.2-2023.9</w:t>
      </w:r>
    </w:p>
    <w:p w14:paraId="3519EED8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R&amp;D of PBD method, supervised by Dr. Tiantian Liu.</w:t>
      </w:r>
    </w:p>
    <w:p w14:paraId="6F42517B">
      <w:pPr>
        <w:pStyle w:val="9"/>
        <w:tabs>
          <w:tab w:val="left" w:pos="360"/>
          <w:tab w:val="left" w:pos="4584"/>
        </w:tabs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Alibaba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2025.5-2026.5</w:t>
      </w:r>
    </w:p>
    <w:p w14:paraId="074B0B0D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R&amp;D of GPU-based self-developed muscle node in Houdini</w:t>
      </w:r>
    </w:p>
    <w:p w14:paraId="4815684C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rPr>
          <w:rFonts w:hint="default"/>
          <w:sz w:val="18"/>
          <w:szCs w:val="18"/>
          <w:lang w:val="en-US" w:eastAsia="zh-CN"/>
        </w:rPr>
      </w:pPr>
    </w:p>
    <w:sectPr>
      <w:pgSz w:w="12240" w:h="15840"/>
      <w:pgMar w:top="913" w:right="1080" w:bottom="913" w:left="108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200001BF" w:csb1="4F01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ZmRlMzg2NThlNWRiMjE1YjE5NTc1ZTE1NmU1NmUifQ=="/>
    <w:docVar w:name="KSO_WPS_MARK_KEY" w:val="75c33631-8d4c-4fc3-8b50-779a1121b65c"/>
  </w:docVars>
  <w:rsids>
    <w:rsidRoot w:val="00FF1314"/>
    <w:rsid w:val="000019BD"/>
    <w:rsid w:val="00003EB1"/>
    <w:rsid w:val="00004D8D"/>
    <w:rsid w:val="000077FB"/>
    <w:rsid w:val="000116A9"/>
    <w:rsid w:val="000138AC"/>
    <w:rsid w:val="00020CC4"/>
    <w:rsid w:val="000455BE"/>
    <w:rsid w:val="00046D8C"/>
    <w:rsid w:val="0004797A"/>
    <w:rsid w:val="000574B6"/>
    <w:rsid w:val="00062ADF"/>
    <w:rsid w:val="00071171"/>
    <w:rsid w:val="00072864"/>
    <w:rsid w:val="000746BA"/>
    <w:rsid w:val="00077685"/>
    <w:rsid w:val="00077E9A"/>
    <w:rsid w:val="00082D9A"/>
    <w:rsid w:val="00083964"/>
    <w:rsid w:val="00083AA7"/>
    <w:rsid w:val="00086175"/>
    <w:rsid w:val="0009369A"/>
    <w:rsid w:val="000A35B7"/>
    <w:rsid w:val="000A4785"/>
    <w:rsid w:val="000B1E21"/>
    <w:rsid w:val="000B38A6"/>
    <w:rsid w:val="000B5C33"/>
    <w:rsid w:val="000D09A0"/>
    <w:rsid w:val="000D74EE"/>
    <w:rsid w:val="000E0988"/>
    <w:rsid w:val="000E724C"/>
    <w:rsid w:val="00106541"/>
    <w:rsid w:val="00110298"/>
    <w:rsid w:val="001205A2"/>
    <w:rsid w:val="00130FBB"/>
    <w:rsid w:val="00136567"/>
    <w:rsid w:val="00137332"/>
    <w:rsid w:val="0014064B"/>
    <w:rsid w:val="001641C5"/>
    <w:rsid w:val="00165EA8"/>
    <w:rsid w:val="0016683A"/>
    <w:rsid w:val="001818C8"/>
    <w:rsid w:val="00181BFB"/>
    <w:rsid w:val="0018476A"/>
    <w:rsid w:val="00185CD2"/>
    <w:rsid w:val="00192696"/>
    <w:rsid w:val="0019316F"/>
    <w:rsid w:val="001957D7"/>
    <w:rsid w:val="001A0B76"/>
    <w:rsid w:val="001A44D4"/>
    <w:rsid w:val="001A4991"/>
    <w:rsid w:val="001B422D"/>
    <w:rsid w:val="001B541A"/>
    <w:rsid w:val="001C0AE9"/>
    <w:rsid w:val="001C398E"/>
    <w:rsid w:val="001E76FC"/>
    <w:rsid w:val="001F3DE0"/>
    <w:rsid w:val="001F5B53"/>
    <w:rsid w:val="002027E2"/>
    <w:rsid w:val="002054EC"/>
    <w:rsid w:val="002058C2"/>
    <w:rsid w:val="0020663E"/>
    <w:rsid w:val="00212C3C"/>
    <w:rsid w:val="00212D22"/>
    <w:rsid w:val="00215392"/>
    <w:rsid w:val="00226D09"/>
    <w:rsid w:val="00247359"/>
    <w:rsid w:val="00264820"/>
    <w:rsid w:val="00266259"/>
    <w:rsid w:val="002709FE"/>
    <w:rsid w:val="0027618D"/>
    <w:rsid w:val="002775B5"/>
    <w:rsid w:val="002841ED"/>
    <w:rsid w:val="00286FD6"/>
    <w:rsid w:val="00293CE2"/>
    <w:rsid w:val="002972B7"/>
    <w:rsid w:val="002C1E0E"/>
    <w:rsid w:val="002C36D8"/>
    <w:rsid w:val="002D67AE"/>
    <w:rsid w:val="002E54C1"/>
    <w:rsid w:val="002E78E2"/>
    <w:rsid w:val="002F10F0"/>
    <w:rsid w:val="00302179"/>
    <w:rsid w:val="003022AB"/>
    <w:rsid w:val="00306DCB"/>
    <w:rsid w:val="003115D8"/>
    <w:rsid w:val="00315F64"/>
    <w:rsid w:val="00325FCF"/>
    <w:rsid w:val="003427EC"/>
    <w:rsid w:val="00360B45"/>
    <w:rsid w:val="00371AE9"/>
    <w:rsid w:val="00380DD6"/>
    <w:rsid w:val="00384D19"/>
    <w:rsid w:val="00387715"/>
    <w:rsid w:val="00393DFB"/>
    <w:rsid w:val="003A5400"/>
    <w:rsid w:val="003A6FBB"/>
    <w:rsid w:val="003C279B"/>
    <w:rsid w:val="003E1992"/>
    <w:rsid w:val="003E3CE7"/>
    <w:rsid w:val="003E4E01"/>
    <w:rsid w:val="003F2006"/>
    <w:rsid w:val="003F4D3C"/>
    <w:rsid w:val="003F4FE8"/>
    <w:rsid w:val="003F6F12"/>
    <w:rsid w:val="004129DA"/>
    <w:rsid w:val="00412B92"/>
    <w:rsid w:val="00414D5B"/>
    <w:rsid w:val="004234C3"/>
    <w:rsid w:val="00427446"/>
    <w:rsid w:val="004279A0"/>
    <w:rsid w:val="004347BC"/>
    <w:rsid w:val="004414BB"/>
    <w:rsid w:val="00447B5A"/>
    <w:rsid w:val="004517B4"/>
    <w:rsid w:val="0045382C"/>
    <w:rsid w:val="00454A55"/>
    <w:rsid w:val="00457239"/>
    <w:rsid w:val="0046019F"/>
    <w:rsid w:val="00472420"/>
    <w:rsid w:val="004756CA"/>
    <w:rsid w:val="0047602D"/>
    <w:rsid w:val="00480495"/>
    <w:rsid w:val="00486223"/>
    <w:rsid w:val="00486290"/>
    <w:rsid w:val="00487F8C"/>
    <w:rsid w:val="00495233"/>
    <w:rsid w:val="004A1046"/>
    <w:rsid w:val="004A47CB"/>
    <w:rsid w:val="004B51A4"/>
    <w:rsid w:val="004C2374"/>
    <w:rsid w:val="004C43D0"/>
    <w:rsid w:val="004C57D2"/>
    <w:rsid w:val="004C6958"/>
    <w:rsid w:val="004D0187"/>
    <w:rsid w:val="004D7814"/>
    <w:rsid w:val="004D7ABD"/>
    <w:rsid w:val="004E2A56"/>
    <w:rsid w:val="004E37C6"/>
    <w:rsid w:val="004E555B"/>
    <w:rsid w:val="005053E2"/>
    <w:rsid w:val="005116B3"/>
    <w:rsid w:val="00511B7B"/>
    <w:rsid w:val="005225DB"/>
    <w:rsid w:val="00522A51"/>
    <w:rsid w:val="005465C8"/>
    <w:rsid w:val="00563EDC"/>
    <w:rsid w:val="00584767"/>
    <w:rsid w:val="00584EA5"/>
    <w:rsid w:val="0058588A"/>
    <w:rsid w:val="00586FA6"/>
    <w:rsid w:val="005937DA"/>
    <w:rsid w:val="00595AED"/>
    <w:rsid w:val="00596D73"/>
    <w:rsid w:val="005A7E86"/>
    <w:rsid w:val="005B1739"/>
    <w:rsid w:val="005C55C5"/>
    <w:rsid w:val="005D1A5B"/>
    <w:rsid w:val="005D7A2C"/>
    <w:rsid w:val="005E3171"/>
    <w:rsid w:val="005E3AD8"/>
    <w:rsid w:val="005E438C"/>
    <w:rsid w:val="0060409A"/>
    <w:rsid w:val="00607ACA"/>
    <w:rsid w:val="006202A8"/>
    <w:rsid w:val="0062252F"/>
    <w:rsid w:val="006353C5"/>
    <w:rsid w:val="00641FEC"/>
    <w:rsid w:val="006638FB"/>
    <w:rsid w:val="00670973"/>
    <w:rsid w:val="00672F2C"/>
    <w:rsid w:val="006766D4"/>
    <w:rsid w:val="006820D9"/>
    <w:rsid w:val="00684B34"/>
    <w:rsid w:val="00697F98"/>
    <w:rsid w:val="006A4099"/>
    <w:rsid w:val="006A5CE4"/>
    <w:rsid w:val="006C15A9"/>
    <w:rsid w:val="006C6846"/>
    <w:rsid w:val="006D1D47"/>
    <w:rsid w:val="006D2A91"/>
    <w:rsid w:val="006D7CCA"/>
    <w:rsid w:val="006E357F"/>
    <w:rsid w:val="006E3C3A"/>
    <w:rsid w:val="0070390E"/>
    <w:rsid w:val="00705DA0"/>
    <w:rsid w:val="00712F91"/>
    <w:rsid w:val="00721D00"/>
    <w:rsid w:val="00721FAC"/>
    <w:rsid w:val="00740599"/>
    <w:rsid w:val="00751BA0"/>
    <w:rsid w:val="007566B2"/>
    <w:rsid w:val="00762886"/>
    <w:rsid w:val="00770115"/>
    <w:rsid w:val="00770173"/>
    <w:rsid w:val="007732C8"/>
    <w:rsid w:val="00792739"/>
    <w:rsid w:val="00794F7C"/>
    <w:rsid w:val="007B1F7E"/>
    <w:rsid w:val="007B2D53"/>
    <w:rsid w:val="007D406E"/>
    <w:rsid w:val="007D4C6B"/>
    <w:rsid w:val="007D53B0"/>
    <w:rsid w:val="007F5588"/>
    <w:rsid w:val="008129B3"/>
    <w:rsid w:val="00814667"/>
    <w:rsid w:val="00815BEF"/>
    <w:rsid w:val="00820D5D"/>
    <w:rsid w:val="0082567A"/>
    <w:rsid w:val="008334B9"/>
    <w:rsid w:val="008346D8"/>
    <w:rsid w:val="00837785"/>
    <w:rsid w:val="0084051A"/>
    <w:rsid w:val="00842C15"/>
    <w:rsid w:val="00846C6E"/>
    <w:rsid w:val="00861C05"/>
    <w:rsid w:val="00864C6E"/>
    <w:rsid w:val="008653FE"/>
    <w:rsid w:val="0087141A"/>
    <w:rsid w:val="00873E61"/>
    <w:rsid w:val="008747CC"/>
    <w:rsid w:val="008A0D45"/>
    <w:rsid w:val="008A1E26"/>
    <w:rsid w:val="008A3D43"/>
    <w:rsid w:val="008B0980"/>
    <w:rsid w:val="008B4FAC"/>
    <w:rsid w:val="008B531D"/>
    <w:rsid w:val="008B5E04"/>
    <w:rsid w:val="008D5A88"/>
    <w:rsid w:val="008D6101"/>
    <w:rsid w:val="008E3D33"/>
    <w:rsid w:val="008F0CE6"/>
    <w:rsid w:val="008F1859"/>
    <w:rsid w:val="008F1C67"/>
    <w:rsid w:val="008F2C40"/>
    <w:rsid w:val="008F4566"/>
    <w:rsid w:val="008F4FE8"/>
    <w:rsid w:val="00901BAA"/>
    <w:rsid w:val="00910677"/>
    <w:rsid w:val="009335E2"/>
    <w:rsid w:val="00937439"/>
    <w:rsid w:val="00946F4F"/>
    <w:rsid w:val="00951A35"/>
    <w:rsid w:val="00953BEB"/>
    <w:rsid w:val="0095616F"/>
    <w:rsid w:val="0096007A"/>
    <w:rsid w:val="00964969"/>
    <w:rsid w:val="00965502"/>
    <w:rsid w:val="009659EC"/>
    <w:rsid w:val="00984949"/>
    <w:rsid w:val="00991097"/>
    <w:rsid w:val="00997C2B"/>
    <w:rsid w:val="009A1028"/>
    <w:rsid w:val="009A1863"/>
    <w:rsid w:val="009A26D0"/>
    <w:rsid w:val="009A5E86"/>
    <w:rsid w:val="009B0E71"/>
    <w:rsid w:val="009C578E"/>
    <w:rsid w:val="009C600F"/>
    <w:rsid w:val="009D38DF"/>
    <w:rsid w:val="009E0804"/>
    <w:rsid w:val="009E3D90"/>
    <w:rsid w:val="009E6A85"/>
    <w:rsid w:val="009F3B83"/>
    <w:rsid w:val="009F6C57"/>
    <w:rsid w:val="00A12574"/>
    <w:rsid w:val="00A13C06"/>
    <w:rsid w:val="00A20ED7"/>
    <w:rsid w:val="00A30C5F"/>
    <w:rsid w:val="00A3687D"/>
    <w:rsid w:val="00A5229D"/>
    <w:rsid w:val="00A63EAC"/>
    <w:rsid w:val="00A64265"/>
    <w:rsid w:val="00A70037"/>
    <w:rsid w:val="00A84434"/>
    <w:rsid w:val="00A95372"/>
    <w:rsid w:val="00A96A61"/>
    <w:rsid w:val="00AB36F5"/>
    <w:rsid w:val="00AB4FA1"/>
    <w:rsid w:val="00AB620C"/>
    <w:rsid w:val="00AC2E91"/>
    <w:rsid w:val="00AD05EF"/>
    <w:rsid w:val="00AE7914"/>
    <w:rsid w:val="00B075B3"/>
    <w:rsid w:val="00B07DDA"/>
    <w:rsid w:val="00B241BA"/>
    <w:rsid w:val="00B269FC"/>
    <w:rsid w:val="00B43564"/>
    <w:rsid w:val="00B613F3"/>
    <w:rsid w:val="00B71685"/>
    <w:rsid w:val="00B745E0"/>
    <w:rsid w:val="00B84262"/>
    <w:rsid w:val="00B8480A"/>
    <w:rsid w:val="00B92C94"/>
    <w:rsid w:val="00B96A54"/>
    <w:rsid w:val="00BA04FC"/>
    <w:rsid w:val="00BA2F78"/>
    <w:rsid w:val="00BA49CA"/>
    <w:rsid w:val="00BA5D19"/>
    <w:rsid w:val="00BB2438"/>
    <w:rsid w:val="00BB7279"/>
    <w:rsid w:val="00BB73F6"/>
    <w:rsid w:val="00BC5F8B"/>
    <w:rsid w:val="00BC7091"/>
    <w:rsid w:val="00BD2D14"/>
    <w:rsid w:val="00BE4EA3"/>
    <w:rsid w:val="00BE6F65"/>
    <w:rsid w:val="00BF0B28"/>
    <w:rsid w:val="00BF4DEB"/>
    <w:rsid w:val="00C019E5"/>
    <w:rsid w:val="00C07EC3"/>
    <w:rsid w:val="00C16E48"/>
    <w:rsid w:val="00C218BC"/>
    <w:rsid w:val="00C22A87"/>
    <w:rsid w:val="00C22DE4"/>
    <w:rsid w:val="00C234C8"/>
    <w:rsid w:val="00C26FD9"/>
    <w:rsid w:val="00C40C6D"/>
    <w:rsid w:val="00C472F1"/>
    <w:rsid w:val="00C65D53"/>
    <w:rsid w:val="00C710F2"/>
    <w:rsid w:val="00C734CA"/>
    <w:rsid w:val="00C751C9"/>
    <w:rsid w:val="00C77A50"/>
    <w:rsid w:val="00C84EF4"/>
    <w:rsid w:val="00C875EA"/>
    <w:rsid w:val="00C90830"/>
    <w:rsid w:val="00C914D6"/>
    <w:rsid w:val="00C91D1B"/>
    <w:rsid w:val="00C94F54"/>
    <w:rsid w:val="00C95A9B"/>
    <w:rsid w:val="00C96C2F"/>
    <w:rsid w:val="00C975CD"/>
    <w:rsid w:val="00CA0E0D"/>
    <w:rsid w:val="00CA566C"/>
    <w:rsid w:val="00CA7381"/>
    <w:rsid w:val="00CB64E5"/>
    <w:rsid w:val="00CC03B9"/>
    <w:rsid w:val="00CC452B"/>
    <w:rsid w:val="00CC5DB3"/>
    <w:rsid w:val="00CD00C7"/>
    <w:rsid w:val="00CD453A"/>
    <w:rsid w:val="00CD4639"/>
    <w:rsid w:val="00CD4E14"/>
    <w:rsid w:val="00CD5116"/>
    <w:rsid w:val="00CE4C35"/>
    <w:rsid w:val="00CE5487"/>
    <w:rsid w:val="00CE5C21"/>
    <w:rsid w:val="00D030BD"/>
    <w:rsid w:val="00D06C0F"/>
    <w:rsid w:val="00D11651"/>
    <w:rsid w:val="00D1350C"/>
    <w:rsid w:val="00D14CA8"/>
    <w:rsid w:val="00D1659F"/>
    <w:rsid w:val="00D26E61"/>
    <w:rsid w:val="00D34602"/>
    <w:rsid w:val="00D405DC"/>
    <w:rsid w:val="00D4419E"/>
    <w:rsid w:val="00D4488A"/>
    <w:rsid w:val="00D45136"/>
    <w:rsid w:val="00D548F1"/>
    <w:rsid w:val="00D60E1E"/>
    <w:rsid w:val="00D63375"/>
    <w:rsid w:val="00D71D20"/>
    <w:rsid w:val="00D74643"/>
    <w:rsid w:val="00D83515"/>
    <w:rsid w:val="00D8713B"/>
    <w:rsid w:val="00D87B98"/>
    <w:rsid w:val="00DB16ED"/>
    <w:rsid w:val="00DC7BBD"/>
    <w:rsid w:val="00DD3DA9"/>
    <w:rsid w:val="00DD3F29"/>
    <w:rsid w:val="00DD5285"/>
    <w:rsid w:val="00DE66E1"/>
    <w:rsid w:val="00DF3B62"/>
    <w:rsid w:val="00DF6E88"/>
    <w:rsid w:val="00E05B67"/>
    <w:rsid w:val="00E12322"/>
    <w:rsid w:val="00E144D7"/>
    <w:rsid w:val="00E14F31"/>
    <w:rsid w:val="00E21F10"/>
    <w:rsid w:val="00E225CF"/>
    <w:rsid w:val="00E23C9A"/>
    <w:rsid w:val="00E2433B"/>
    <w:rsid w:val="00E32842"/>
    <w:rsid w:val="00E34551"/>
    <w:rsid w:val="00E364C8"/>
    <w:rsid w:val="00E42392"/>
    <w:rsid w:val="00E424A7"/>
    <w:rsid w:val="00E549B5"/>
    <w:rsid w:val="00E566CA"/>
    <w:rsid w:val="00E56800"/>
    <w:rsid w:val="00E56A47"/>
    <w:rsid w:val="00E56CDA"/>
    <w:rsid w:val="00E7137C"/>
    <w:rsid w:val="00E74E9D"/>
    <w:rsid w:val="00E759EC"/>
    <w:rsid w:val="00E76E4C"/>
    <w:rsid w:val="00E8541B"/>
    <w:rsid w:val="00E91576"/>
    <w:rsid w:val="00E93622"/>
    <w:rsid w:val="00E9514C"/>
    <w:rsid w:val="00EB0718"/>
    <w:rsid w:val="00EC2783"/>
    <w:rsid w:val="00ED14E9"/>
    <w:rsid w:val="00ED593B"/>
    <w:rsid w:val="00ED6DB9"/>
    <w:rsid w:val="00ED7ED3"/>
    <w:rsid w:val="00EF3B9B"/>
    <w:rsid w:val="00EF3BAF"/>
    <w:rsid w:val="00EF4CB1"/>
    <w:rsid w:val="00F21F04"/>
    <w:rsid w:val="00F237D3"/>
    <w:rsid w:val="00F3566D"/>
    <w:rsid w:val="00F42F55"/>
    <w:rsid w:val="00F53803"/>
    <w:rsid w:val="00F5440A"/>
    <w:rsid w:val="00F602BA"/>
    <w:rsid w:val="00F66113"/>
    <w:rsid w:val="00F70A70"/>
    <w:rsid w:val="00F918BC"/>
    <w:rsid w:val="00F97027"/>
    <w:rsid w:val="00FA3F76"/>
    <w:rsid w:val="00FB4035"/>
    <w:rsid w:val="00FB5F14"/>
    <w:rsid w:val="00FC3726"/>
    <w:rsid w:val="00FC5966"/>
    <w:rsid w:val="00FC6847"/>
    <w:rsid w:val="00FD1953"/>
    <w:rsid w:val="00FD4647"/>
    <w:rsid w:val="00FE3D6E"/>
    <w:rsid w:val="00FE4E8F"/>
    <w:rsid w:val="00FF1314"/>
    <w:rsid w:val="00FF4E3C"/>
    <w:rsid w:val="03A43768"/>
    <w:rsid w:val="04C25116"/>
    <w:rsid w:val="058F1702"/>
    <w:rsid w:val="09532A47"/>
    <w:rsid w:val="09DF5DD3"/>
    <w:rsid w:val="0A02797D"/>
    <w:rsid w:val="0DDDC831"/>
    <w:rsid w:val="137141F5"/>
    <w:rsid w:val="14B51115"/>
    <w:rsid w:val="157A290E"/>
    <w:rsid w:val="16365331"/>
    <w:rsid w:val="17964035"/>
    <w:rsid w:val="18EB6B88"/>
    <w:rsid w:val="1BDA3D4F"/>
    <w:rsid w:val="1E42335E"/>
    <w:rsid w:val="20680D0B"/>
    <w:rsid w:val="226D32CF"/>
    <w:rsid w:val="26283281"/>
    <w:rsid w:val="26786EA4"/>
    <w:rsid w:val="278C5EA8"/>
    <w:rsid w:val="27A826BE"/>
    <w:rsid w:val="29C03C0C"/>
    <w:rsid w:val="29E277A3"/>
    <w:rsid w:val="2AA809EC"/>
    <w:rsid w:val="2CCE271E"/>
    <w:rsid w:val="2E225166"/>
    <w:rsid w:val="32D31286"/>
    <w:rsid w:val="335C6818"/>
    <w:rsid w:val="33C40CD6"/>
    <w:rsid w:val="35BE00AC"/>
    <w:rsid w:val="379E6143"/>
    <w:rsid w:val="392C197F"/>
    <w:rsid w:val="3AA70902"/>
    <w:rsid w:val="3D024FE6"/>
    <w:rsid w:val="3DDE39E6"/>
    <w:rsid w:val="3EB5BF0D"/>
    <w:rsid w:val="3FFE07A6"/>
    <w:rsid w:val="40462CD4"/>
    <w:rsid w:val="411704EB"/>
    <w:rsid w:val="43164CDA"/>
    <w:rsid w:val="481E45D6"/>
    <w:rsid w:val="496B1FB0"/>
    <w:rsid w:val="4EA03605"/>
    <w:rsid w:val="517D4DA3"/>
    <w:rsid w:val="53B946AA"/>
    <w:rsid w:val="545E8965"/>
    <w:rsid w:val="54665045"/>
    <w:rsid w:val="54B12CB2"/>
    <w:rsid w:val="54DC481E"/>
    <w:rsid w:val="551457C9"/>
    <w:rsid w:val="55D3606E"/>
    <w:rsid w:val="56153DA9"/>
    <w:rsid w:val="5CDAB722"/>
    <w:rsid w:val="5D6F0BFE"/>
    <w:rsid w:val="5DFADD1A"/>
    <w:rsid w:val="5E6F6657"/>
    <w:rsid w:val="5FF2F25F"/>
    <w:rsid w:val="604F3B7C"/>
    <w:rsid w:val="60633155"/>
    <w:rsid w:val="65984BDE"/>
    <w:rsid w:val="6A92350A"/>
    <w:rsid w:val="6AFB8CB7"/>
    <w:rsid w:val="6F8C37CB"/>
    <w:rsid w:val="6FBA32C6"/>
    <w:rsid w:val="6FBB4A0A"/>
    <w:rsid w:val="6FC995EA"/>
    <w:rsid w:val="7199347A"/>
    <w:rsid w:val="73BF9C48"/>
    <w:rsid w:val="759B8DCA"/>
    <w:rsid w:val="75F765AB"/>
    <w:rsid w:val="75FA0DC7"/>
    <w:rsid w:val="77FDDF25"/>
    <w:rsid w:val="799456F2"/>
    <w:rsid w:val="7C087DDE"/>
    <w:rsid w:val="7DCD8E54"/>
    <w:rsid w:val="7ED36C54"/>
    <w:rsid w:val="7F9C1943"/>
    <w:rsid w:val="7FB77C35"/>
    <w:rsid w:val="7FFB906F"/>
    <w:rsid w:val="7FFB9F53"/>
    <w:rsid w:val="87B3A3B4"/>
    <w:rsid w:val="9F7A83A0"/>
    <w:rsid w:val="B1EA0779"/>
    <w:rsid w:val="B9BD5E3B"/>
    <w:rsid w:val="BF7AA17B"/>
    <w:rsid w:val="BF7E942F"/>
    <w:rsid w:val="BFDE20D1"/>
    <w:rsid w:val="D36BFE22"/>
    <w:rsid w:val="E3DB3EFB"/>
    <w:rsid w:val="E73F4250"/>
    <w:rsid w:val="ECE69541"/>
    <w:rsid w:val="EDAFBD08"/>
    <w:rsid w:val="EEDD6AD8"/>
    <w:rsid w:val="F9FD10DC"/>
    <w:rsid w:val="F9FFC5B8"/>
    <w:rsid w:val="FBFB1D98"/>
    <w:rsid w:val="FCF4BA38"/>
    <w:rsid w:val="FDAB66F7"/>
    <w:rsid w:val="FF9B8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Normal (Web)"/>
    <w:basedOn w:val="1"/>
    <w:unhideWhenUsed/>
    <w:qFormat/>
    <w:uiPriority w:val="99"/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Resume Align Right"/>
    <w:basedOn w:val="1"/>
    <w:qFormat/>
    <w:uiPriority w:val="0"/>
    <w:pPr>
      <w:tabs>
        <w:tab w:val="right" w:pos="10080"/>
      </w:tabs>
    </w:pPr>
  </w:style>
  <w:style w:type="paragraph" w:customStyle="1" w:styleId="10">
    <w:name w:val="列表段落1"/>
    <w:basedOn w:val="1"/>
    <w:qFormat/>
    <w:uiPriority w:val="34"/>
    <w:pPr>
      <w:ind w:left="720"/>
      <w:contextualSpacing/>
    </w:p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12">
    <w:name w:val="default + (符号) 宋体"/>
    <w:qFormat/>
    <w:uiPriority w:val="0"/>
    <w:rPr>
      <w:rFonts w:ascii="Calibri" w:hAnsi="宋体" w:eastAsia="宋体" w:cs="Times New Roman"/>
      <w:color w:val="000000"/>
      <w:kern w:val="2"/>
      <w:lang w:val="en-US" w:eastAsia="zh-CN" w:bidi="ar-SA"/>
    </w:rPr>
  </w:style>
  <w:style w:type="character" w:customStyle="1" w:styleId="13">
    <w:name w:val="ui-dialog-content"/>
    <w:basedOn w:val="7"/>
    <w:qFormat/>
    <w:uiPriority w:val="0"/>
  </w:style>
  <w:style w:type="paragraph" w:customStyle="1" w:styleId="14">
    <w:name w:val="列出段落2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paragraph" w:customStyle="1" w:styleId="15">
    <w:name w:val="_Style 3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398</Words>
  <Characters>2681</Characters>
  <Lines>21</Lines>
  <Paragraphs>6</Paragraphs>
  <TotalTime>2</TotalTime>
  <ScaleCrop>false</ScaleCrop>
  <LinksUpToDate>false</LinksUpToDate>
  <CharactersWithSpaces>3154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2013-09-13T18:52:00Z</dcterms:created>
  <dc:creator>Resume Editing</dc:creator>
  <dc:description>李世峰Frank</dc:description>
  <cp:lastModifiedBy>spring</cp:lastModifiedBy>
  <cp:lastPrinted>2021-03-13T21:52:00Z</cp:lastPrinted>
  <dcterms:modified xsi:type="dcterms:W3CDTF">2025-09-30T14:56:13Z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DE5D795912AE156BAD04136861255A87_43</vt:lpwstr>
  </property>
  <property fmtid="{D5CDD505-2E9C-101B-9397-08002B2CF9AE}" pid="4" name="KSOTemplateDocerSaveRecord">
    <vt:lpwstr>eyJoZGlkIjoiYmFmMWVkZTgzNmQzMGRiN2NiMzNiMmVhNWFkMDIzYzYiLCJ1c2VySWQiOiIyNTM4NTgyNDIifQ==</vt:lpwstr>
  </property>
</Properties>
</file>