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679CA">
      <w:pPr>
        <w:rPr/>
      </w:pPr>
    </w:p>
    <w:p w14:paraId="6B22ABDC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数据需要精确与本土化：建议明确说明中国缺乏流行病学统计数据这一现状，并强调在本土化方案构建前，充分了解疾病流行病学背景的必要性。</w:t>
      </w:r>
    </w:p>
    <w:p w14:paraId="6CC0A5D2"/>
    <w:p w14:paraId="7509D6DE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“国情”与“普适性”的考量：目前研究仅基于单家医院，专家质疑其是否能代表中国不同地区（如城乡差异）患儿的需求。在表述结论时，需谨慎界定其适用范围，例如可先定义为“适用于本院或类似医疗中心的初步方案”。</w:t>
      </w:r>
    </w:p>
    <w:p w14:paraId="1486E463">
      <w:pPr>
        <w:rPr/>
      </w:pPr>
    </w:p>
    <w:p w14:paraId="63975CD0">
      <w:pPr>
        <w:rPr/>
      </w:pPr>
      <w:r>
        <w:rPr>
          <w:rFonts w:hint="default"/>
        </w:rPr>
        <w:t>核心概念需明确区分：</w:t>
      </w:r>
    </w:p>
    <w:p w14:paraId="3941CC32">
      <w:pPr>
        <w:rPr/>
      </w:pPr>
    </w:p>
    <w:p w14:paraId="45F22D48">
      <w:pPr>
        <w:rPr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“皮肤伤口护理方案” vs “能力提升方案”：必须清晰地阐述，您的方案与一个普通的护理方案有何本质区别。“能力提升”的具体内涵、教学策略和评估方式应成为方案的核心。</w:t>
      </w:r>
    </w:p>
    <w:p w14:paraId="5DCE105E">
      <w:pPr>
        <w:rPr/>
      </w:pPr>
    </w:p>
    <w:p w14:paraId="50D64211">
      <w:pPr>
        <w:rPr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“实施者”与“使用者”的界定：方案的实施者（护士）和最终使用者（照顾者）的角色必须明确。方案内容应聚焦于提升照顾者能力，并明确界定哪些操作由护士执行，哪些由照顾者胜任。</w:t>
      </w:r>
    </w:p>
    <w:p w14:paraId="71BA1031">
      <w:pPr>
        <w:rPr/>
      </w:pPr>
    </w:p>
    <w:p w14:paraId="7C2932FD">
      <w:pPr>
        <w:rPr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证据的针对性：纳入的文献证据（如关于新生儿护理、足部护理、口腔护理的指南）与“伤口护理”主题的直接关联性需要加强论证。需说明这些证据如何转化并适用于皮肤伤口护理的具体场景。</w:t>
      </w:r>
    </w:p>
    <w:p w14:paraId="5FF73458">
      <w:pPr>
        <w:rPr/>
      </w:pPr>
    </w:p>
    <w:p w14:paraId="4AB2E565">
      <w:pPr>
        <w:rPr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证据的适用性：在将证据转化为方案条目时，不能“调整证据”本身（如改变其结论），而应判断该证据是否“适用于”您的居家护理情境，并进行选择性应用。</w:t>
      </w:r>
    </w:p>
    <w:p w14:paraId="60D1B1B9">
      <w:pPr>
        <w:rPr>
          <w:rFonts w:hint="default"/>
        </w:rPr>
      </w:pPr>
    </w:p>
    <w:p w14:paraId="1CE173E3">
      <w:pPr>
        <w:rPr/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专业与家庭护理的边界：方案中部分内容（如“遵医嘱合理使用外用抗菌剂”、“伤口评估”）专业性较强，需要仔细甄别：哪些是必须由专业人员（护士）完成的？哪些是经过培训后照顾者可以且应该掌握的？</w:t>
      </w:r>
    </w:p>
    <w:p w14:paraId="086CCE0F">
      <w:pPr>
        <w:rPr/>
      </w:pPr>
    </w:p>
    <w:p w14:paraId="75B5A1E1">
      <w:pPr>
        <w:rPr/>
      </w:pPr>
      <w:r>
        <w:rPr>
          <w:rFonts w:hint="eastAsia"/>
          <w:lang w:val="en-US" w:eastAsia="zh-CN"/>
        </w:rPr>
        <w:t>6.</w:t>
      </w:r>
      <w:r>
        <w:rPr>
          <w:rFonts w:hint="default"/>
        </w:rPr>
        <w:t>避免增加照顾者负担：方案的目标是赋能和减负，而非将所有的医疗任务都转移给照顾者。需要确保方案内容对照顾者是可胜任、可操作且不增加其身心负担的。</w:t>
      </w:r>
    </w:p>
    <w:p w14:paraId="48F4C048">
      <w:pPr>
        <w:rPr/>
      </w:pPr>
    </w:p>
    <w:p w14:paraId="434BF476">
      <w:pPr>
        <w:rPr/>
      </w:pPr>
      <w:r>
        <w:rPr>
          <w:rFonts w:hint="eastAsia"/>
          <w:lang w:val="en-US" w:eastAsia="zh-CN"/>
        </w:rPr>
        <w:t>7.</w:t>
      </w:r>
      <w:r>
        <w:rPr>
          <w:rFonts w:hint="default"/>
        </w:rPr>
        <w:t>自身前后对照的局限：采用自身前后对照的研究设计，主要原因是病例罕见、样本量小。但专家指出，此设计在证明方案“有效性”上存在固有局限，易受多种因素干扰。</w:t>
      </w:r>
    </w:p>
    <w:p w14:paraId="20DACC09">
      <w:pPr>
        <w:rPr/>
      </w:pPr>
    </w:p>
    <w:p w14:paraId="46D8854D">
      <w:pPr>
        <w:rPr/>
      </w:pPr>
      <w:r>
        <w:rPr>
          <w:rFonts w:hint="eastAsia"/>
          <w:lang w:val="en-US" w:eastAsia="zh-CN"/>
        </w:rPr>
        <w:t>8.</w:t>
      </w:r>
      <w:r>
        <w:rPr>
          <w:rFonts w:hint="default"/>
        </w:rPr>
        <w:t>研究重点的调整建议：鉴于上述局限，建议将研究重点从“论证有效性”适度转向 “过程评价与可行性验证” 。即，重点展示方案是如何被实施的，照顾者在接受培训和实际应用过程中的体验、反馈、遇到的困难及提升的能力。</w:t>
      </w:r>
    </w:p>
    <w:p w14:paraId="363C1BAF">
      <w:pPr>
        <w:rPr/>
      </w:pPr>
    </w:p>
    <w:p w14:paraId="75E5753A">
      <w:pPr>
        <w:rPr/>
      </w:pPr>
      <w:r>
        <w:rPr>
          <w:rFonts w:hint="eastAsia"/>
          <w:lang w:val="en-US" w:eastAsia="zh-CN"/>
        </w:rPr>
        <w:t>9.</w:t>
      </w:r>
      <w:r>
        <w:rPr>
          <w:rFonts w:hint="default"/>
        </w:rPr>
        <w:t>量表与核心变量的匹配度：目前使用的评价工具（如FCTI）被指无法特异性地反映“伤口护理能力”的提升。其条目可能过于宽泛。</w:t>
      </w:r>
    </w:p>
    <w:p w14:paraId="6EF75C3D">
      <w:pPr>
        <w:rPr/>
      </w:pPr>
    </w:p>
    <w:p w14:paraId="2D4B35AA">
      <w:pPr>
        <w:rPr/>
      </w:pPr>
      <w:r>
        <w:rPr>
          <w:rFonts w:hint="eastAsia"/>
          <w:lang w:val="en-US" w:eastAsia="zh-CN"/>
        </w:rPr>
        <w:t>10.</w:t>
      </w:r>
      <w:r>
        <w:rPr>
          <w:rFonts w:hint="default"/>
        </w:rPr>
        <w:t>工具改进建议：必须寻找或开发更具针对性的评价工具，其中应包含能直接衡量伤口护理知识、技能和自信心的条目。例如，可以增加对照顾者实际操作技能的观察性评分，或针对方案内容设计的知识问卷。</w:t>
      </w:r>
    </w:p>
    <w:p w14:paraId="1A33066C">
      <w:pPr>
        <w:rPr/>
      </w:pPr>
    </w:p>
    <w:p w14:paraId="511F0DC3">
      <w:pPr>
        <w:rPr/>
      </w:pPr>
      <w:r>
        <w:rPr>
          <w:rFonts w:hint="default"/>
        </w:rPr>
        <w:t>学术规范性问题：证据的可追溯性：在呈现“适合临床情境的最佳证据”表格时，必须保留并清晰标注每一条建议的原始参考文献，确保证据链完整、可追溯。</w:t>
      </w:r>
    </w:p>
    <w:p w14:paraId="3F9928FC">
      <w:pPr>
        <w:rPr/>
      </w:pPr>
    </w:p>
    <w:p w14:paraId="280FB019">
      <w:pPr>
        <w:rPr/>
      </w:pPr>
    </w:p>
    <w:p w14:paraId="36B4F224">
      <w:pPr>
        <w:rPr/>
      </w:pPr>
      <w:r>
        <w:rPr>
          <w:rFonts w:hint="default"/>
        </w:rPr>
        <w:t>首要任务：重新审视并清晰界定 “能力提升方案” 的独特性和 “居家” 场景的边界。这是回应多位专家质疑的核心。</w:t>
      </w:r>
    </w:p>
    <w:p w14:paraId="4EA295DE">
      <w:pPr>
        <w:rPr/>
      </w:pPr>
    </w:p>
    <w:p w14:paraId="0B182F0D">
      <w:pPr>
        <w:rPr/>
      </w:pPr>
      <w:r>
        <w:rPr>
          <w:rFonts w:hint="default"/>
        </w:rPr>
        <w:t>精炼方案内容：与临床导师和专家团队复核方案每一条目，明确“护士做”与“家长做”的分工，确保方案对照顾者来说是可行且友好的。</w:t>
      </w:r>
    </w:p>
    <w:p w14:paraId="7E483C59">
      <w:pPr>
        <w:rPr/>
      </w:pPr>
    </w:p>
    <w:p w14:paraId="68012BA3">
      <w:pPr>
        <w:rPr/>
      </w:pPr>
      <w:r>
        <w:rPr>
          <w:rFonts w:hint="default"/>
        </w:rPr>
        <w:t>调整研究重心：强化“过程评价”部分，详细收集并分析3名患儿照顾者在干预过程中的质性反馈，这能极大弥补样本量小和设计上的不足，丰富研究成果。</w:t>
      </w:r>
    </w:p>
    <w:p w14:paraId="67D94276">
      <w:pPr>
        <w:rPr/>
      </w:pPr>
    </w:p>
    <w:p w14:paraId="7D70564F">
      <w:pPr>
        <w:rPr/>
      </w:pPr>
      <w:r>
        <w:rPr>
          <w:rFonts w:hint="default"/>
        </w:rPr>
        <w:t>寻找或改良评价工具：立即着手寻找或设计一个能特异性评估“伤口护理能力”的工具。</w:t>
      </w:r>
      <w:bookmarkStart w:id="0" w:name="_GoBack"/>
      <w:bookmarkEnd w:id="0"/>
    </w:p>
    <w:p w14:paraId="6AD43F40">
      <w:pPr>
        <w:rPr/>
      </w:pPr>
    </w:p>
    <w:p w14:paraId="347709E5">
      <w:pPr>
        <w:rPr/>
      </w:pPr>
      <w:r>
        <w:rPr>
          <w:rFonts w:hint="default"/>
        </w:rPr>
        <w:t>修正格式错误：检查全文，确保所有表格中的证据都有参考文献来源。</w:t>
      </w:r>
    </w:p>
    <w:p w14:paraId="17BC6A83">
      <w:pPr>
        <w:rPr/>
      </w:pPr>
    </w:p>
    <w:p w14:paraId="3B821E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C4636"/>
    <w:multiLevelType w:val="singleLevel"/>
    <w:tmpl w:val="CDEC46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7569B"/>
    <w:rsid w:val="76B7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2025-11-06T10:20:00Z</dcterms:created>
  <dc:creator>零</dc:creator>
  <cp:lastModifiedBy>零</cp:lastModifiedBy>
  <dcterms:modified xsi:type="dcterms:W3CDTF">2025-11-06T10:27:01Z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995407B1F89ED533F2050C69159FC933_41</vt:lpwstr>
  </property>
</Properties>
</file>