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1091B">
      <w:pPr>
        <w:rPr>
          <w:rFonts w:ascii="宋体" w:hAnsi="宋体"/>
        </w:rPr>
      </w:pPr>
    </w:p>
    <w:p w14:paraId="7A00788C">
      <w:pPr>
        <w:jc w:val="center"/>
        <w:rPr>
          <w:rFonts w:hint="eastAsia" w:ascii="宋体" w:hAnsi="宋体"/>
        </w:rPr>
      </w:pPr>
      <w:r>
        <w:rPr>
          <w:rFonts w:hint="eastAsia" w:ascii="宋体" w:hAnsi="宋体"/>
        </w:rPr>
        <w:t>遗传性大疱表皮松解症患儿家庭照护者伤口照护体验</w:t>
      </w:r>
    </w:p>
    <w:p w14:paraId="29560CF8">
      <w:r>
        <w:rPr>
          <w:rFonts w:hint="eastAsia" w:ascii="宋体" w:hAnsi="宋体"/>
        </w:rPr>
        <w:t>摘要：目的：探讨遗传性大疱表皮松解症患儿家庭照护者在伤口护理过程中的感受，了解其在日常护理实践、情绪调节及照护资源等方面的现实困境，为临床护理人员提供家庭指导依据。方法：采用质性研究方法，运用目的取样法选取</w:t>
      </w:r>
      <w:r>
        <w:rPr>
          <w:rFonts w:hint="eastAsia" w:cs="Calibri"/>
        </w:rPr>
        <w:t>12</w:t>
      </w:r>
      <w:r>
        <w:rPr>
          <w:rFonts w:hint="eastAsia" w:ascii="宋体" w:hAnsi="宋体"/>
        </w:rPr>
        <w:t>名</w:t>
      </w:r>
      <w:r>
        <w:rPr>
          <w:rFonts w:hint="eastAsia" w:cs="Calibri"/>
        </w:rPr>
        <w:t>EB</w:t>
      </w:r>
      <w:r>
        <w:rPr>
          <w:rFonts w:hint="eastAsia" w:ascii="宋体" w:hAnsi="宋体"/>
        </w:rPr>
        <w:t>患儿的主要家庭照护者进行半结构式深入访谈。采用Colaizzi7步法对资料进行归类与提炼，提取照护者在照护过程中的核心体验。结果：共提炼出</w:t>
      </w:r>
      <w:r>
        <w:rPr>
          <w:rFonts w:hint="eastAsia" w:cs="Calibri"/>
        </w:rPr>
        <w:t>3</w:t>
      </w:r>
      <w:r>
        <w:rPr>
          <w:rFonts w:hint="eastAsia" w:ascii="宋体" w:hAnsi="宋体"/>
        </w:rPr>
        <w:t>个主题和</w:t>
      </w:r>
      <w:r>
        <w:rPr>
          <w:rFonts w:hint="eastAsia" w:cs="Calibri"/>
        </w:rPr>
        <w:t>9</w:t>
      </w:r>
      <w:r>
        <w:rPr>
          <w:rFonts w:hint="eastAsia" w:ascii="宋体" w:hAnsi="宋体"/>
        </w:rPr>
        <w:t>个子主题：（</w:t>
      </w:r>
      <w:r>
        <w:rPr>
          <w:rFonts w:hint="eastAsia" w:cs="Calibri"/>
        </w:rPr>
        <w:t>1</w:t>
      </w:r>
      <w:r>
        <w:rPr>
          <w:rFonts w:hint="eastAsia" w:ascii="宋体" w:hAnsi="宋体"/>
        </w:rPr>
        <w:t>）</w:t>
      </w:r>
      <w:r>
        <w:rPr>
          <w:rFonts w:ascii="宋体" w:hAnsi="宋体"/>
        </w:rPr>
        <w:t>伤口护理</w:t>
      </w:r>
      <w:r>
        <w:rPr>
          <w:rFonts w:hint="eastAsia" w:ascii="宋体" w:hAnsi="宋体"/>
        </w:rPr>
        <w:t>过程中的</w:t>
      </w:r>
      <w:r>
        <w:rPr>
          <w:rFonts w:ascii="宋体" w:hAnsi="宋体"/>
        </w:rPr>
        <w:t>挑战</w:t>
      </w:r>
      <w:r>
        <w:rPr>
          <w:rFonts w:hint="eastAsia" w:ascii="宋体" w:hAnsi="宋体"/>
        </w:rPr>
        <w:t>与负担（知识缺口与信息混乱并存</w:t>
      </w:r>
      <w:r>
        <w:rPr>
          <w:rFonts w:hint="eastAsia"/>
        </w:rPr>
        <w:t>、</w:t>
      </w:r>
      <w:r>
        <w:rPr>
          <w:rFonts w:hint="eastAsia" w:ascii="宋体" w:hAnsi="宋体"/>
        </w:rPr>
        <w:t>日常护理的高强度与复杂性</w:t>
      </w:r>
      <w:r>
        <w:rPr>
          <w:rFonts w:hint="eastAsia"/>
        </w:rPr>
        <w:t>、</w:t>
      </w:r>
      <w:r>
        <w:rPr>
          <w:rFonts w:ascii="宋体" w:hAnsi="宋体"/>
        </w:rPr>
        <w:t>护理方法的</w:t>
      </w:r>
      <w:r>
        <w:rPr>
          <w:rFonts w:hint="eastAsia" w:ascii="宋体" w:hAnsi="宋体"/>
        </w:rPr>
        <w:t>反复</w:t>
      </w:r>
      <w:r>
        <w:rPr>
          <w:rFonts w:ascii="宋体" w:hAnsi="宋体"/>
        </w:rPr>
        <w:t>摸索</w:t>
      </w:r>
      <w:r>
        <w:rPr>
          <w:rFonts w:hint="eastAsia" w:ascii="宋体" w:hAnsi="宋体"/>
        </w:rPr>
        <w:t>）；（</w:t>
      </w:r>
      <w:r>
        <w:rPr>
          <w:rFonts w:hint="eastAsia" w:cs="Calibri"/>
        </w:rPr>
        <w:t>2</w:t>
      </w:r>
      <w:r>
        <w:rPr>
          <w:rFonts w:hint="eastAsia" w:ascii="宋体" w:hAnsi="宋体"/>
        </w:rPr>
        <w:t>）</w:t>
      </w:r>
      <w:r>
        <w:rPr>
          <w:rFonts w:ascii="宋体" w:hAnsi="宋体"/>
        </w:rPr>
        <w:t>照护</w:t>
      </w:r>
      <w:r>
        <w:rPr>
          <w:rFonts w:hint="eastAsia" w:ascii="宋体" w:hAnsi="宋体"/>
        </w:rPr>
        <w:t>过程中的</w:t>
      </w:r>
      <w:r>
        <w:rPr>
          <w:rFonts w:ascii="宋体" w:hAnsi="宋体"/>
        </w:rPr>
        <w:t>情绪体验</w:t>
      </w:r>
      <w:r>
        <w:rPr>
          <w:rFonts w:hint="eastAsia" w:ascii="宋体" w:hAnsi="宋体"/>
        </w:rPr>
        <w:t>（照护者的情绪耗竭与心理困境</w:t>
      </w:r>
      <w:r>
        <w:rPr>
          <w:rFonts w:hint="eastAsia"/>
        </w:rPr>
        <w:t>、</w:t>
      </w:r>
      <w:r>
        <w:rPr>
          <w:rFonts w:hint="eastAsia" w:ascii="宋体" w:hAnsi="宋体"/>
        </w:rPr>
        <w:t>病耻感与社会标签带来的自我防御</w:t>
      </w:r>
      <w:r>
        <w:rPr>
          <w:rFonts w:hint="eastAsia"/>
        </w:rPr>
        <w:t>、</w:t>
      </w:r>
      <w:r>
        <w:rPr>
          <w:rFonts w:hint="eastAsia" w:ascii="宋体" w:hAnsi="宋体"/>
        </w:rPr>
        <w:t>照护中</w:t>
      </w:r>
      <w:r>
        <w:rPr>
          <w:rFonts w:ascii="宋体" w:hAnsi="宋体"/>
        </w:rPr>
        <w:t>爱与责任</w:t>
      </w:r>
      <w:r>
        <w:rPr>
          <w:rFonts w:hint="eastAsia" w:ascii="宋体" w:hAnsi="宋体"/>
        </w:rPr>
        <w:t>的坚持）；（</w:t>
      </w:r>
      <w:r>
        <w:rPr>
          <w:rFonts w:hint="eastAsia" w:cs="Calibri"/>
        </w:rPr>
        <w:t>3</w:t>
      </w:r>
      <w:r>
        <w:rPr>
          <w:rFonts w:hint="eastAsia" w:ascii="宋体" w:hAnsi="宋体"/>
        </w:rPr>
        <w:t>）照护系统支持与资源可及性的局限</w:t>
      </w:r>
      <w:r>
        <w:rPr>
          <w:rFonts w:hint="eastAsia"/>
        </w:rPr>
        <w:t>（</w:t>
      </w:r>
      <w:r>
        <w:rPr>
          <w:rFonts w:ascii="宋体" w:hAnsi="宋体"/>
        </w:rPr>
        <w:t>家庭支持</w:t>
      </w:r>
      <w:r>
        <w:rPr>
          <w:rFonts w:hint="eastAsia" w:ascii="宋体" w:hAnsi="宋体"/>
        </w:rPr>
        <w:t>的差异</w:t>
      </w:r>
      <w:r>
        <w:rPr>
          <w:rFonts w:ascii="宋体" w:hAnsi="宋体"/>
        </w:rPr>
        <w:t>与</w:t>
      </w:r>
      <w:r>
        <w:rPr>
          <w:rFonts w:hint="eastAsia" w:ascii="宋体" w:hAnsi="宋体"/>
        </w:rPr>
        <w:t>性别</w:t>
      </w:r>
      <w:r>
        <w:rPr>
          <w:rFonts w:ascii="宋体" w:hAnsi="宋体"/>
        </w:rPr>
        <w:t>角色</w:t>
      </w:r>
      <w:r>
        <w:rPr>
          <w:rFonts w:hint="eastAsia" w:ascii="宋体" w:hAnsi="宋体"/>
        </w:rPr>
        <w:t>分化</w:t>
      </w:r>
      <w:r>
        <w:rPr>
          <w:rFonts w:hint="eastAsia"/>
        </w:rPr>
        <w:t>、</w:t>
      </w:r>
      <w:r>
        <w:rPr>
          <w:rFonts w:hint="eastAsia" w:ascii="宋体" w:hAnsi="宋体"/>
        </w:rPr>
        <w:t>医疗资源缺乏与护理物资获取障碍</w:t>
      </w:r>
      <w:r>
        <w:rPr>
          <w:rFonts w:hint="eastAsia"/>
        </w:rPr>
        <w:t>、</w:t>
      </w:r>
      <w:r>
        <w:rPr>
          <w:rFonts w:hint="eastAsia" w:ascii="宋体" w:hAnsi="宋体"/>
        </w:rPr>
        <w:t>对未来照护延续性与焦虑）；结论：</w:t>
      </w:r>
      <w:r>
        <w:rPr>
          <w:rFonts w:hint="eastAsia" w:cs="Calibri"/>
        </w:rPr>
        <w:t>EB</w:t>
      </w:r>
      <w:r>
        <w:rPr>
          <w:rFonts w:hint="eastAsia" w:ascii="宋体" w:hAnsi="宋体"/>
        </w:rPr>
        <w:t>患儿家庭照护者在伤口护理过程中面临多重挑战，既包括操作技能的欠缺，也涉及情绪调适与社会压力。护理人员应加强对家庭照护者的专业指导与情感支持，构建多元协同的护理支持体系，提升照护能力，优化</w:t>
      </w:r>
      <w:r>
        <w:rPr>
          <w:rFonts w:hint="eastAsia" w:cs="Calibri"/>
        </w:rPr>
        <w:t>EB</w:t>
      </w:r>
      <w:r>
        <w:rPr>
          <w:rFonts w:hint="eastAsia" w:ascii="宋体" w:hAnsi="宋体"/>
        </w:rPr>
        <w:t>患儿居家照护质量。</w:t>
      </w:r>
    </w:p>
    <w:p w14:paraId="21979D08">
      <w:r>
        <w:rPr>
          <w:rFonts w:hint="eastAsia" w:ascii="宋体" w:hAnsi="宋体"/>
        </w:rPr>
        <w:t>关键字：遗传性大疱表皮松解症；家庭照护者；伤口护理；质性研究；</w:t>
      </w:r>
      <w:r>
        <w:rPr>
          <w:rFonts w:hint="eastAsia"/>
        </w:rPr>
        <w:t xml:space="preserve"> </w:t>
      </w:r>
    </w:p>
    <w:p w14:paraId="160C16D9">
      <w:pPr>
        <w:rPr>
          <w:rFonts w:ascii="宋体" w:hAnsi="宋体"/>
        </w:rPr>
      </w:pPr>
    </w:p>
    <w:p w14:paraId="4216F58D">
      <w:pPr>
        <w:ind w:firstLine="420" w:firstLineChars="200"/>
        <w:rPr>
          <w:rFonts w:ascii="宋体" w:hAnsi="宋体"/>
        </w:rPr>
      </w:pPr>
      <w:r>
        <w:rPr>
          <w:rFonts w:hint="eastAsia" w:ascii="宋体" w:hAnsi="宋体"/>
        </w:rPr>
        <w:t>遗传性大疱表皮松解症（</w:t>
      </w:r>
      <w:r>
        <w:rPr>
          <w:rFonts w:hint="eastAsia" w:cs="Calibri"/>
        </w:rPr>
        <w:t>epidermolysis bullosa</w:t>
      </w:r>
      <w:r>
        <w:rPr>
          <w:rFonts w:hint="eastAsia" w:ascii="宋体" w:hAnsi="宋体"/>
        </w:rPr>
        <w:t>，</w:t>
      </w:r>
      <w:r>
        <w:rPr>
          <w:rFonts w:hint="eastAsia" w:cs="Calibri"/>
        </w:rPr>
        <w:t>EB</w:t>
      </w:r>
      <w:r>
        <w:rPr>
          <w:rFonts w:hint="eastAsia" w:ascii="宋体" w:hAnsi="宋体"/>
        </w:rPr>
        <w:t>）是一类罕见的皮肤脆弱性疾病，该疾病以皮肤及黏膜组织异常脆弱为特征，轻微外力即可诱发水疱、血疱等皮肤屏障损伤</w:t>
      </w:r>
      <w:r>
        <w:rPr>
          <w:rFonts w:ascii="宋体" w:hAnsi="宋体"/>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PjxBdXRob3I+V3U8L0F1dGhvcj48WWVhcj4yMDIwPC9ZZWFyPjxSZWNOdW0+NzwvUmVjTnVtPjxy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</w:fldData>
        </w:fldChar>
      </w:r>
      <w:r>
        <w:rPr>
          <w:rFonts w:ascii="宋体" w:hAnsi="宋体"/>
        </w:rPr>
        <w:instrText xml:space="preserve"> ADDIN EN.CITE </w:instrText>
      </w:r>
      <w:r>
        <w:rPr>
          <w:rFonts w:ascii="宋体" w:hAnsi="宋体"/>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PjxBdXRob3I+V3U8L0F1dGhvcj48WWVhcj4yMDIwPC9ZZWFyPjxSZWNOdW0+NzwvUmVjTnVtPjxy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vertAlign w:val="superscript"/>
        </w:rPr>
        <w:t>[1-3]</w:t>
      </w:r>
      <w:r>
        <w:rPr>
          <w:rFonts w:ascii="宋体" w:hAnsi="宋体"/>
        </w:rPr>
        <w:fldChar w:fldCharType="end"/>
      </w:r>
      <w:r>
        <w:rPr>
          <w:rFonts w:hint="eastAsia" w:ascii="宋体" w:hAnsi="宋体"/>
        </w:rPr>
        <w:t>。主要分为四种类型包括：单纯性（</w:t>
      </w:r>
      <w:r>
        <w:rPr>
          <w:rFonts w:hint="eastAsia" w:cs="Calibri"/>
        </w:rPr>
        <w:t>EBS</w:t>
      </w:r>
      <w:r>
        <w:rPr>
          <w:rFonts w:hint="eastAsia" w:ascii="宋体" w:hAnsi="宋体"/>
        </w:rPr>
        <w:t>）、交界性（</w:t>
      </w:r>
      <w:r>
        <w:rPr>
          <w:rFonts w:hint="eastAsia" w:cs="Calibri"/>
        </w:rPr>
        <w:t>JEB</w:t>
      </w:r>
      <w:r>
        <w:rPr>
          <w:rFonts w:hint="eastAsia" w:ascii="宋体" w:hAnsi="宋体"/>
        </w:rPr>
        <w:t>）、营养不良性（</w:t>
      </w:r>
      <w:r>
        <w:rPr>
          <w:rFonts w:hint="eastAsia" w:cs="Calibri"/>
        </w:rPr>
        <w:t>DEB</w:t>
      </w:r>
      <w:r>
        <w:rPr>
          <w:rFonts w:hint="eastAsia" w:ascii="宋体" w:hAnsi="宋体"/>
        </w:rPr>
        <w:t>）和金德勒综合征（</w:t>
      </w:r>
      <w:r>
        <w:rPr>
          <w:rFonts w:hint="eastAsia" w:cs="Calibri"/>
        </w:rPr>
        <w:t>KS</w:t>
      </w:r>
      <w:r>
        <w:rPr>
          <w:rFonts w:hint="eastAsia" w:ascii="宋体" w:hAnsi="宋体"/>
        </w:rPr>
        <w:t>）</w:t>
      </w:r>
      <w:r>
        <w:rPr>
          <w:rFonts w:ascii="宋体" w:hAnsi="宋体"/>
        </w:rPr>
        <w:fldChar w:fldCharType="begin"/>
      </w:r>
      <w:r>
        <w:rPr>
          <w:rFonts w:ascii="宋体" w:hAnsi="宋体"/>
        </w:rPr>
        <w:instrText xml:space="preserve"> ADDIN EN.CITE &lt;EndNote&gt;&lt;Cite&gt;&lt;Author&gt;Plewig&lt;/Author&gt;&lt;Year&gt;2022&lt;/Year&gt;&lt;RecNum&gt;1&lt;/RecNum&gt;&lt;DisplayText&gt;&lt;style face="superscript"&gt;[1]&lt;/style&gt;&lt;/DisplayText&gt;&lt;record&gt;&lt;rec-number&gt;1&lt;/rec-number&gt;&lt;foreign-keys&gt;&lt;key app="EN" db-id="sfsv0f996ztz0zet2vh5sfpzrzz05099xzff" timestamp="1751004976"&gt;1&lt;/key&gt;&lt;/foreign-keys&gt;&lt;ref-type name="Book"&gt;6&lt;/ref-type&gt;&lt;contributors&gt;&lt;authors&gt;&lt;author&gt;Plewig, Gerd&lt;/author&gt;&lt;author&gt;French, Lars&lt;/author&gt;&lt;author&gt;Ruzicka, Thomas&lt;/author&gt;&lt;author&gt;Kaufmann, Roland&lt;/author&gt;&lt;author&gt;Hertl, Michael&lt;/author&gt;&lt;/authors&gt;&lt;/contributors&gt;&lt;titles&gt;&lt;title&gt;Braun-Falco ́s Dermatology&lt;/title&gt;&lt;/titles&gt;&lt;dates&gt;&lt;year&gt;2022&lt;/year&gt;&lt;/dates&gt;&lt;publisher&gt;Springer&lt;/publisher&gt;&lt;isbn&gt;3662637081&lt;/isbn&gt;&lt;urls&gt;&lt;/urls&gt;&lt;/record&gt;&lt;/Cite&gt;&lt;/EndNote&gt;</w:instrText>
      </w:r>
      <w:r>
        <w:rPr>
          <w:rFonts w:ascii="宋体" w:hAnsi="宋体"/>
        </w:rPr>
        <w:fldChar w:fldCharType="separate"/>
      </w:r>
      <w:r>
        <w:rPr>
          <w:rFonts w:ascii="宋体" w:hAnsi="宋体"/>
          <w:vertAlign w:val="superscript"/>
        </w:rPr>
        <w:t>[1]</w:t>
      </w:r>
      <w:r>
        <w:rPr>
          <w:rFonts w:ascii="宋体" w:hAnsi="宋体"/>
        </w:rPr>
        <w:fldChar w:fldCharType="end"/>
      </w:r>
      <w:r>
        <w:rPr>
          <w:rFonts w:hint="eastAsia" w:ascii="宋体" w:hAnsi="宋体"/>
        </w:rPr>
        <w:t>。由于目前尚无根治性疗法，临床治疗策略主要围绕症状控制、营养支持和伤口护理展开</w:t>
      </w:r>
      <w:r>
        <w:rPr>
          <w:rFonts w:ascii="宋体" w:hAnsi="宋体"/>
        </w:rPr>
        <w:fldChar w:fldCharType="begin"/>
      </w:r>
      <w:r>
        <w:rPr>
          <w:rFonts w:ascii="宋体" w:hAnsi="宋体"/>
        </w:rPr>
        <w:instrText xml:space="preserve"> ADDIN EN.CITE &lt;EndNote&gt;&lt;Cite&gt;&lt;Author&gt;Pagliarello&lt;/Author&gt;&lt;Year&gt;2010&lt;/Year&gt;&lt;RecNum&gt;9&lt;/RecNum&gt;&lt;DisplayText&gt;&lt;style face="superscript"&gt;[4, 5]&lt;/style&gt;&lt;/DisplayText&gt;&lt;record&gt;&lt;rec-number&gt;9&lt;/rec-number&gt;&lt;foreign-keys&gt;&lt;key app="EN" db-id="sfsv0f996ztz0zet2vh5sfpzrzz05099xzff" timestamp="1751005229"&gt;9&lt;/key&gt;&lt;/foreign-keys&gt;&lt;ref-type name="Journal Article"&gt;17&lt;/ref-type&gt;&lt;contributors&gt;&lt;authors&gt;&lt;author&gt;Pagliarello, Calogero&lt;/author&gt;&lt;author&gt;Tabolli, Stefano&lt;/author&gt;&lt;/authors&gt;&lt;/contributors&gt;&lt;titles&gt;&lt;title&gt;Factors affecting quality of life in epidermolysis bullosa&lt;/title&gt;&lt;secondary-title&gt;Expert review of pharmacoeconomics &amp;amp; outcomes research&lt;/secondary-title&gt;&lt;/titles&gt;&lt;periodical&gt;&lt;full-title&gt;Expert review of pharmacoeconomics &amp;amp; outcomes research&lt;/full-title&gt;&lt;/periodical&gt;&lt;pages&gt;329-338&lt;/pages&gt;&lt;volume&gt;10&lt;/volume&gt;&lt;number&gt;3&lt;/number&gt;&lt;dates&gt;&lt;year&gt;2010&lt;/year&gt;&lt;/dates&gt;&lt;isbn&gt;1473-7167&lt;/isbn&gt;&lt;urls&gt;&lt;/urls&gt;&lt;/record&gt;&lt;/Cite&gt;&lt;Cite&gt;&lt;Author&gt;Goldschneider&lt;/Author&gt;&lt;Year&gt;2014&lt;/Year&gt;&lt;RecNum&gt;11&lt;/RecNum&gt;&lt;record&gt;&lt;rec-number&gt;11&lt;/rec-number&gt;&lt;foreign-keys&gt;&lt;key app="EN" db-id="sfsv0f996ztz0zet2vh5sfpzrzz05099xzff" timestamp="1751005255"&gt;11&lt;/key&gt;&lt;/foreign-keys&gt;&lt;ref-type name="Journal Article"&gt;17&lt;/ref-type&gt;&lt;contributors&gt;&lt;authors&gt;&lt;author&gt;Goldschneider, KR&lt;/author&gt;&lt;author&gt;Good, J&lt;/author&gt;&lt;author&gt;Harrop, E&lt;/author&gt;&lt;author&gt;Liossi, C&lt;/author&gt;&lt;author&gt;Lynch-Jordan, A&lt;/author&gt;&lt;author&gt;Martinez, AE&lt;/author&gt;&lt;author&gt;Maxwell, LG&lt;/author&gt;&lt;author&gt;Stanko-Lopp, D&lt;/author&gt;&lt;/authors&gt;&lt;/contributors&gt;&lt;titles&gt;&lt;title&gt;Dystrophic Epidermolysis Bullosa Research Association International (DEBRA International). Pain care for patients with epidermolysis bullosa: best care practice guidelines&lt;/title&gt;&lt;secondary-title&gt;BMC Med&lt;/secondary-title&gt;&lt;/titles&gt;&lt;periodical&gt;&lt;full-title&gt;BMC Med&lt;/full-title&gt;&lt;/periodical&gt;&lt;pages&gt;178&lt;/pages&gt;&lt;volume&gt;12&lt;/volume&gt;&lt;number&gt;1&lt;/number&gt;&lt;dates&gt;&lt;year&gt;2014&lt;/year&gt;&lt;/dates&gt;&lt;urls&gt;&lt;/urls&gt;&lt;/record&gt;&lt;/Cite&gt;&lt;/EndNote&gt;</w:instrText>
      </w:r>
      <w:r>
        <w:rPr>
          <w:rFonts w:ascii="宋体" w:hAnsi="宋体"/>
        </w:rPr>
        <w:fldChar w:fldCharType="separate"/>
      </w:r>
      <w:r>
        <w:rPr>
          <w:rFonts w:ascii="宋体" w:hAnsi="宋体"/>
          <w:vertAlign w:val="superscript"/>
        </w:rPr>
        <w:t>[4, 5]</w:t>
      </w:r>
      <w:r>
        <w:rPr>
          <w:rFonts w:ascii="宋体" w:hAnsi="宋体"/>
        </w:rPr>
        <w:fldChar w:fldCharType="end"/>
      </w:r>
      <w:r>
        <w:rPr>
          <w:rFonts w:hint="eastAsia" w:ascii="宋体" w:hAnsi="宋体"/>
        </w:rPr>
        <w:t>。通常仅在疾病初步诊断和急性发作期间需进行住院治疗，其余时间多在居家进行护理。伤口护理不仅影响患儿的生活质量，同时，照护者作为居家护理的主要执行者，长期承担高频率、高强度的护理任务，面临时间、体力和情绪的多重压力</w:t>
      </w:r>
      <w:r>
        <w:rPr>
          <w:rFonts w:ascii="宋体" w:hAnsi="宋体"/>
        </w:rPr>
        <w:fldChar w:fldCharType="begin">
          <w:fldData xml:space="preserve">PEVuZE5vdGU+PENpdGU+PEF1dGhvcj5Lb3J0ZTwvQXV0aG9yPjxZZWFyPjIwMjQ8L1llYXI+PFJl
Y051bT4xNDwvUmVjTnVtPjxEaXNwbGF5VGV4dD48c3R5bGUgZmFjZT0ic3VwZXJzY3JpcHQiPls2
LCA3XTwvc3R5bGU+PC9EaXNwbGF5VGV4dD48cmVjb3JkPjxyZWMtbnVtYmVyPjE0PC9yZWMtbnVt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PgBAAA==
</w:fldData>
        </w:fldChar>
      </w:r>
      <w:r>
        <w:rPr>
          <w:rFonts w:ascii="宋体" w:hAnsi="宋体"/>
        </w:rPr>
        <w:instrText xml:space="preserve"> ADDIN EN.CITE </w:instrText>
      </w:r>
      <w:r>
        <w:rPr>
          <w:rFonts w:ascii="宋体" w:hAnsi="宋体"/>
        </w:rPr>
        <w:fldChar w:fldCharType="begin">
          <w:fldData xml:space="preserve">PEVuZE5vdGU+PENpdGU+PEF1dGhvcj5Lb3J0ZTwvQXV0aG9yPjxZZWFyPjIwMjQ8L1llYXI+PFJl
Y051bT4xNDwvUmVjTnVtPjxEaXNwbGF5VGV4dD48c3R5bGUgZmFjZT0ic3VwZXJzY3JpcHQiPls2
LCA3XTwvc3R5bGU+PC9EaXNwbGF5VGV4dD48cmVjb3JkPjxyZWMtbnVtYmVyPjE0PC9yZWMtbnVt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PgBAAA==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vertAlign w:val="superscript"/>
        </w:rPr>
        <w:t>[6, 7]</w:t>
      </w:r>
      <w:r>
        <w:rPr>
          <w:rFonts w:ascii="宋体" w:hAnsi="宋体"/>
        </w:rPr>
        <w:fldChar w:fldCharType="end"/>
      </w:r>
      <w:r>
        <w:rPr>
          <w:rFonts w:hint="eastAsia" w:ascii="宋体" w:hAnsi="宋体"/>
        </w:rPr>
        <w:t>。目前关于</w:t>
      </w:r>
      <w:r>
        <w:rPr>
          <w:rFonts w:ascii="宋体" w:hAnsi="宋体"/>
        </w:rPr>
        <w:t>EB</w:t>
      </w:r>
      <w:r>
        <w:rPr>
          <w:rFonts w:hint="eastAsia" w:ascii="宋体" w:hAnsi="宋体"/>
        </w:rPr>
        <w:t>的研究多集中于患儿层面，较少关注照护者。本研究采用质性研究方法，深入访谈</w:t>
      </w:r>
      <w:r>
        <w:rPr>
          <w:rFonts w:hint="eastAsia" w:cs="Calibri"/>
        </w:rPr>
        <w:t>EB</w:t>
      </w:r>
      <w:r>
        <w:rPr>
          <w:rFonts w:hint="eastAsia" w:ascii="宋体" w:hAnsi="宋体"/>
        </w:rPr>
        <w:t>患儿的家庭照护者，从照护者的视角出发，探讨其在伤口护理实践中的体验，旨在为护理人员提供更具针对性的干预建议，促进照护者及患儿生活质量的提升。</w:t>
      </w:r>
    </w:p>
    <w:p w14:paraId="416137F5"/>
    <w:p w14:paraId="256D8F74">
      <w:r>
        <w:rPr>
          <w:rFonts w:hint="eastAsia"/>
        </w:rPr>
        <w:t xml:space="preserve">1资料与方法 </w:t>
      </w:r>
    </w:p>
    <w:p w14:paraId="28C3DF88">
      <w:r>
        <w:rPr>
          <w:rFonts w:hint="eastAsia" w:cs="Calibri"/>
        </w:rPr>
        <w:t>1.1</w:t>
      </w:r>
      <w:r>
        <w:rPr>
          <w:rFonts w:hint="eastAsia" w:ascii="宋体" w:hAnsi="宋体"/>
        </w:rPr>
        <w:t>对象</w:t>
      </w:r>
    </w:p>
    <w:p w14:paraId="24B42489">
      <w:pPr>
        <w:keepNext w:val="0"/>
        <w:keepLines w:val="0"/>
        <w:widowControl/>
        <w:suppressLineNumbers w:val="0"/>
        <w:jc w:val="left"/>
      </w:pPr>
      <w:r>
        <w:rPr>
          <w:rFonts w:hint="eastAsia" w:ascii="宋体" w:hAnsi="宋体"/>
        </w:rPr>
        <w:t>采用目的性抽样，于</w:t>
      </w:r>
      <w:r>
        <w:rPr>
          <w:rFonts w:hint="eastAsia" w:cs="Calibri"/>
        </w:rPr>
        <w:t>2025</w:t>
      </w:r>
      <w:r>
        <w:rPr>
          <w:rFonts w:hint="eastAsia" w:ascii="宋体" w:hAnsi="宋体"/>
        </w:rPr>
        <w:t>年</w:t>
      </w:r>
      <w:r>
        <w:rPr>
          <w:rFonts w:hint="eastAsia" w:cs="Calibri"/>
        </w:rPr>
        <w:t>2</w:t>
      </w:r>
      <w:r>
        <w:rPr>
          <w:rFonts w:hint="eastAsia" w:ascii="宋体" w:hAnsi="宋体"/>
        </w:rPr>
        <w:t>月</w:t>
      </w:r>
      <w:r>
        <w:rPr>
          <w:rFonts w:hint="eastAsia" w:cs="Calibri"/>
        </w:rPr>
        <w:t>至4</w:t>
      </w:r>
      <w:r>
        <w:rPr>
          <w:rFonts w:hint="eastAsia" w:ascii="宋体" w:hAnsi="宋体"/>
        </w:rPr>
        <w:t>月，选取蝴蝶宝贝中心组织和上海市某家儿童医院</w:t>
      </w:r>
      <w:r>
        <w:rPr>
          <w:rFonts w:ascii="宋体" w:hAnsi="宋体"/>
        </w:rPr>
        <w:t>EB</w:t>
      </w:r>
      <w:r>
        <w:rPr>
          <w:rFonts w:hint="eastAsia" w:ascii="宋体" w:hAnsi="宋体"/>
        </w:rPr>
        <w:t xml:space="preserve"> </w:t>
      </w:r>
      <w:r>
        <w:rPr>
          <w:rFonts w:ascii="宋体" w:hAnsi="宋体"/>
        </w:rPr>
        <w:t>MDT</w:t>
      </w:r>
      <w:r>
        <w:rPr>
          <w:rFonts w:hint="eastAsia" w:ascii="宋体" w:hAnsi="宋体"/>
        </w:rPr>
        <w:t>门诊招募</w:t>
      </w:r>
      <w:r>
        <w:rPr>
          <w:rFonts w:ascii="宋体" w:hAnsi="宋体"/>
        </w:rPr>
        <w:t>EB</w:t>
      </w:r>
      <w:r>
        <w:rPr>
          <w:rFonts w:hint="eastAsia" w:ascii="宋体" w:hAnsi="宋体"/>
        </w:rPr>
        <w:t>患儿家庭照护者。纳入标准包括：（</w:t>
      </w:r>
      <w:r>
        <w:rPr>
          <w:rFonts w:hint="eastAsia" w:cs="Calibri"/>
        </w:rPr>
        <w:t>1</w:t>
      </w:r>
      <w:r>
        <w:rPr>
          <w:rFonts w:hint="eastAsia" w:ascii="宋体" w:hAnsi="宋体"/>
        </w:rPr>
        <w:t>）临床诊断为</w:t>
      </w:r>
      <w:r>
        <w:rPr>
          <w:rFonts w:hint="eastAsia" w:cs="Calibri"/>
        </w:rPr>
        <w:t>EB</w:t>
      </w:r>
      <w:r>
        <w:rPr>
          <w:rFonts w:hint="eastAsia" w:ascii="宋体" w:hAnsi="宋体"/>
        </w:rPr>
        <w:t>患儿的家庭照护者；（</w:t>
      </w:r>
      <w:r>
        <w:rPr>
          <w:rFonts w:hint="eastAsia" w:cs="Calibri"/>
        </w:rPr>
        <w:t>2</w:t>
      </w:r>
      <w:r>
        <w:rPr>
          <w:rFonts w:hint="eastAsia" w:ascii="宋体" w:hAnsi="宋体"/>
        </w:rPr>
        <w:t>）至少参与伤口护理六个月；（</w:t>
      </w:r>
      <w:r>
        <w:rPr>
          <w:rFonts w:hint="eastAsia" w:cs="Calibri"/>
        </w:rPr>
        <w:t>3</w:t>
      </w:r>
      <w:r>
        <w:rPr>
          <w:rFonts w:hint="eastAsia" w:ascii="宋体" w:hAnsi="宋体"/>
        </w:rPr>
        <w:t>）愿意并有能力参与深度访谈。排除标准包括：（</w:t>
      </w:r>
      <w:r>
        <w:rPr>
          <w:rFonts w:hint="eastAsia" w:cs="Calibri"/>
        </w:rPr>
        <w:t>1</w:t>
      </w:r>
      <w:r>
        <w:rPr>
          <w:rFonts w:hint="eastAsia" w:ascii="宋体" w:hAnsi="宋体"/>
        </w:rPr>
        <w:t>）语言沟通障碍，无法正确表达自己心理感受者；（</w:t>
      </w:r>
      <w:r>
        <w:rPr>
          <w:rFonts w:hint="eastAsia" w:cs="Calibri"/>
        </w:rPr>
        <w:t>2</w:t>
      </w:r>
      <w:r>
        <w:rPr>
          <w:rFonts w:hint="eastAsia" w:ascii="宋体" w:hAnsi="宋体"/>
        </w:rPr>
        <w:t>）</w:t>
      </w:r>
      <w:r>
        <w:rPr>
          <w:rFonts w:ascii="宋体" w:hAnsi="宋体"/>
        </w:rPr>
        <w:t>患儿已故的家庭照护者</w:t>
      </w:r>
      <w:r>
        <w:rPr>
          <w:rFonts w:hint="eastAsia" w:ascii="宋体" w:hAnsi="宋体"/>
        </w:rPr>
        <w:t>。样本量以受访者达到饱和为准。本研究共纳入</w:t>
      </w:r>
      <w:r>
        <w:rPr>
          <w:rFonts w:hint="eastAsia" w:cs="Calibri"/>
        </w:rPr>
        <w:t>12</w:t>
      </w:r>
      <w:r>
        <w:rPr>
          <w:rFonts w:hint="eastAsia" w:ascii="宋体" w:hAnsi="宋体"/>
        </w:rPr>
        <w:t>名照护者，将其编码为</w:t>
      </w:r>
      <w:r>
        <w:t>N1</w:t>
      </w:r>
      <w:r>
        <w:rPr>
          <w:rFonts w:hint="eastAsia" w:ascii="宋体" w:hAnsi="宋体"/>
        </w:rPr>
        <w:t>～</w:t>
      </w:r>
      <w:r>
        <w:t>N</w:t>
      </w:r>
      <w:r>
        <w:rPr>
          <w:rFonts w:hint="eastAsia" w:cs="Calibri"/>
        </w:rPr>
        <w:t>12.</w:t>
      </w:r>
      <w:r>
        <w:rPr>
          <w:rFonts w:hint="eastAsia" w:ascii="宋体" w:hAnsi="宋体"/>
        </w:rPr>
        <w:t>其中母亲10名，父亲2名，年龄25～46岁。文化程度：小学1名；高中5名；大专及以上6名。患儿亚型：单纯型4名；交界型2名；营养不良型4名；金德勒综合征2名。照护患儿时长1～17年。每次换药时长：10min～4h。</w:t>
      </w:r>
      <w:r>
        <w:rPr>
          <w:rFonts w:hint="eastAsia" w:ascii="Times New Roman" w:hAnsi="Times New Roman" w:eastAsia="宋体" w:cs="Times New Roman"/>
          <w:kern w:val="2"/>
          <w:sz w:val="21"/>
          <w:szCs w:val="21"/>
          <w:lang w:val="en-US" w:eastAsia="zh-CN" w:bidi="ar"/>
          <w14:ligatures w14:val="none"/>
        </w:rPr>
        <w:t>本研究已通过复旦大学附属儿童医院伦理委员会审批，批号复儿伦审</w:t>
      </w:r>
      <w:r>
        <w:rPr>
          <w:rFonts w:hint="default" w:ascii="Times New Roman" w:hAnsi="Times New Roman" w:eastAsia="宋体" w:cs="Times New Roman"/>
          <w:kern w:val="2"/>
          <w:sz w:val="21"/>
          <w:szCs w:val="21"/>
          <w:lang w:val="en-US" w:eastAsia="zh-CN" w:bidi="ar"/>
          <w14:ligatures w14:val="none"/>
        </w:rPr>
        <w:t>[2025]103</w:t>
      </w:r>
      <w:r>
        <w:rPr>
          <w:rFonts w:hint="eastAsia" w:ascii="Times New Roman" w:hAnsi="Times New Roman" w:eastAsia="宋体" w:cs="Times New Roman"/>
          <w:kern w:val="2"/>
          <w:sz w:val="21"/>
          <w:szCs w:val="21"/>
          <w:lang w:val="en-US" w:eastAsia="zh-CN" w:bidi="ar"/>
          <w14:ligatures w14:val="none"/>
        </w:rPr>
        <w:t>号。</w:t>
      </w:r>
      <w:r>
        <w:rPr>
          <w:rFonts w:hint="eastAsia" w:ascii="宋体" w:hAnsi="宋体" w:eastAsia="宋体" w:cs="宋体"/>
          <w:kern w:val="2"/>
          <w:sz w:val="24"/>
          <w:szCs w:val="24"/>
          <w:lang w:val="en-US" w:eastAsia="zh-CN" w:bidi="ar"/>
          <w14:ligatures w14:val="none"/>
        </w:rPr>
        <w:t xml:space="preserve"> </w:t>
      </w:r>
    </w:p>
    <w:p w14:paraId="036972F6">
      <w:pPr>
        <w:ind w:firstLine="420" w:firstLineChars="200"/>
        <w:rPr>
          <w:rFonts w:hint="eastAsia" w:ascii="宋体" w:hAnsi="宋体"/>
        </w:rPr>
      </w:pPr>
      <w:bookmarkStart w:id="0" w:name="_GoBack"/>
      <w:bookmarkEnd w:id="0"/>
    </w:p>
    <w:p w14:paraId="3B0D7D87">
      <w:r>
        <w:rPr>
          <w:rFonts w:hint="eastAsia" w:cs="Calibri"/>
        </w:rPr>
        <w:t>1.2</w:t>
      </w:r>
      <w:r>
        <w:rPr>
          <w:rFonts w:hint="eastAsia" w:ascii="宋体" w:hAnsi="宋体"/>
        </w:rPr>
        <w:t>方法</w:t>
      </w:r>
    </w:p>
    <w:p w14:paraId="4CBE956C">
      <w:r>
        <w:rPr>
          <w:rFonts w:hint="eastAsia" w:cs="Calibri"/>
        </w:rPr>
        <w:t>1.2</w:t>
      </w:r>
      <w:r>
        <w:t>.</w:t>
      </w:r>
      <w:r>
        <w:rPr>
          <w:rFonts w:hint="eastAsia" w:cs="Calibri"/>
        </w:rPr>
        <w:t>1</w:t>
      </w:r>
      <w:r>
        <w:rPr>
          <w:rFonts w:hint="eastAsia" w:ascii="宋体" w:hAnsi="宋体"/>
        </w:rPr>
        <w:t>制定访谈提纲</w:t>
      </w:r>
    </w:p>
    <w:p w14:paraId="1EC5ABE5">
      <w:pPr>
        <w:ind w:firstLine="420" w:firstLineChars="200"/>
        <w:rPr>
          <w:rFonts w:cs="Calibri"/>
        </w:rPr>
      </w:pPr>
      <w:r>
        <w:rPr>
          <w:rFonts w:hint="eastAsia" w:ascii="宋体" w:hAnsi="宋体"/>
        </w:rPr>
        <w:t>在文献回顾与专家咨询的基础上制定了一份访谈提纲。与</w:t>
      </w:r>
      <w:r>
        <w:rPr>
          <w:rFonts w:hint="eastAsia" w:cs="Calibri"/>
        </w:rPr>
        <w:t>1</w:t>
      </w:r>
      <w:r>
        <w:rPr>
          <w:rFonts w:hint="eastAsia" w:ascii="宋体" w:hAnsi="宋体"/>
        </w:rPr>
        <w:t>名皮肤科医生、</w:t>
      </w:r>
      <w:r>
        <w:rPr>
          <w:rFonts w:hint="eastAsia" w:cs="Calibri"/>
        </w:rPr>
        <w:t>1</w:t>
      </w:r>
      <w:r>
        <w:rPr>
          <w:rFonts w:hint="eastAsia" w:ascii="宋体" w:hAnsi="宋体"/>
        </w:rPr>
        <w:t>名伤造口主任护师、</w:t>
      </w:r>
      <w:r>
        <w:rPr>
          <w:rFonts w:hint="eastAsia" w:cs="Calibri"/>
        </w:rPr>
        <w:t>2</w:t>
      </w:r>
      <w:r>
        <w:rPr>
          <w:rFonts w:hint="eastAsia" w:ascii="宋体" w:hAnsi="宋体"/>
        </w:rPr>
        <w:t>名新生儿的主管护师及</w:t>
      </w:r>
      <w:r>
        <w:rPr>
          <w:rFonts w:hint="eastAsia" w:cs="Calibri"/>
        </w:rPr>
        <w:t>3</w:t>
      </w:r>
      <w:r>
        <w:rPr>
          <w:rFonts w:hint="eastAsia" w:ascii="宋体" w:hAnsi="宋体"/>
        </w:rPr>
        <w:t>名蝴蝶宝贝中心的负责人进行专家咨询后确定初稿后，对</w:t>
      </w:r>
      <w:r>
        <w:rPr>
          <w:rFonts w:hint="eastAsia" w:cs="Calibri"/>
        </w:rPr>
        <w:t>1</w:t>
      </w:r>
      <w:r>
        <w:rPr>
          <w:rFonts w:hint="eastAsia" w:ascii="宋体" w:hAnsi="宋体"/>
        </w:rPr>
        <w:t>名患儿进行预访谈最终形成正式访谈提纲。内容包括：①</w:t>
      </w:r>
      <w:r>
        <w:rPr>
          <w:rFonts w:hint="eastAsia" w:ascii="宋体" w:hAnsi="宋体" w:cs="Calibri"/>
        </w:rPr>
        <w:t>平时是如何对孩子进行伤口护理的？②您在照护孩子过程中的心理感受是什么样的？</w:t>
      </w:r>
      <w:r>
        <w:rPr>
          <w:rFonts w:hint="eastAsia" w:cs="Calibri"/>
        </w:rPr>
        <w:t>③照</w:t>
      </w:r>
      <w:r>
        <w:rPr>
          <w:rFonts w:hint="eastAsia" w:ascii="宋体" w:hAnsi="宋体" w:cs="Calibri"/>
        </w:rPr>
        <w:t>护孩子给你的生活带来了怎样的变化？④关于本次访谈，您还有其他需要补充的吗？</w:t>
      </w:r>
    </w:p>
    <w:p w14:paraId="5AB37462">
      <w:pPr>
        <w:rPr>
          <w:rFonts w:cs="Calibri"/>
        </w:rPr>
      </w:pPr>
      <w:r>
        <w:rPr>
          <w:rFonts w:hint="eastAsia" w:cs="Calibri"/>
        </w:rPr>
        <w:t>1.</w:t>
      </w:r>
      <w:r>
        <w:rPr>
          <w:rFonts w:cs="Calibri"/>
        </w:rPr>
        <w:t>2.</w:t>
      </w:r>
      <w:r>
        <w:rPr>
          <w:rFonts w:hint="eastAsia" w:cs="Calibri"/>
        </w:rPr>
        <w:t>2</w:t>
      </w:r>
      <w:r>
        <w:rPr>
          <w:rFonts w:hint="eastAsia" w:ascii="宋体" w:hAnsi="宋体" w:cs="Calibri"/>
        </w:rPr>
        <w:t>资料收集方法</w:t>
      </w:r>
    </w:p>
    <w:p w14:paraId="64BE6F26">
      <w:pPr>
        <w:ind w:firstLine="420" w:firstLineChars="200"/>
      </w:pPr>
      <w:r>
        <w:rPr>
          <w:rFonts w:hint="eastAsia" w:ascii="宋体" w:hAnsi="宋体"/>
        </w:rPr>
        <w:t>采用描述性现象学研究方法。访谈以普通话进行，通过面对面或视频会议进行，持续时间为</w:t>
      </w:r>
      <w:r>
        <w:rPr>
          <w:rFonts w:hint="eastAsia" w:cs="Calibri"/>
        </w:rPr>
        <w:t>30</w:t>
      </w:r>
      <w:r>
        <w:rPr>
          <w:rFonts w:hint="eastAsia" w:ascii="宋体" w:hAnsi="宋体"/>
        </w:rPr>
        <w:t>至</w:t>
      </w:r>
      <w:r>
        <w:rPr>
          <w:rFonts w:hint="eastAsia" w:cs="Calibri"/>
        </w:rPr>
        <w:t>60</w:t>
      </w:r>
      <w:r>
        <w:rPr>
          <w:rFonts w:hint="eastAsia" w:ascii="宋体" w:hAnsi="宋体"/>
        </w:rPr>
        <w:t>分钟。访谈开始前研究者向受访者说明本次访谈的目的、意义及方法。确保访谈环境不受打扰。实际访谈过程中根据实际情况，灵活调整问题的顺序。访谈侧重于描述受访者的照护体验，而不是寻求他们的观点或意见。根据受访者的回答提出探索性的问题，例如“您能进一步解释一下吗？”直至受访者资料重复且无新主题时，即停止收集。</w:t>
      </w:r>
    </w:p>
    <w:p w14:paraId="47DFD783">
      <w:r>
        <w:rPr>
          <w:rFonts w:hint="eastAsia" w:cs="Calibri"/>
        </w:rPr>
        <w:t>1.</w:t>
      </w:r>
      <w:r>
        <w:t>2.</w:t>
      </w:r>
      <w:r>
        <w:rPr>
          <w:rFonts w:hint="eastAsia" w:cs="Calibri"/>
        </w:rPr>
        <w:t>3</w:t>
      </w:r>
      <w:r>
        <w:rPr>
          <w:rFonts w:hint="eastAsia" w:ascii="宋体" w:hAnsi="宋体"/>
        </w:rPr>
        <w:t>数据分析</w:t>
      </w:r>
    </w:p>
    <w:p w14:paraId="79BE1F2D">
      <w:pPr>
        <w:ind w:firstLine="420" w:firstLineChars="200"/>
        <w:rPr>
          <w:rFonts w:ascii="宋体" w:hAnsi="宋体"/>
        </w:rPr>
      </w:pPr>
      <w:r>
        <w:rPr>
          <w:rFonts w:hint="eastAsia" w:ascii="宋体" w:hAnsi="宋体"/>
        </w:rPr>
        <w:t>于访谈后</w:t>
      </w:r>
      <w:r>
        <w:rPr>
          <w:rFonts w:hint="eastAsia" w:cs="Calibri"/>
        </w:rPr>
        <w:t>24</w:t>
      </w:r>
      <w:r>
        <w:rPr>
          <w:rFonts w:hint="eastAsia" w:ascii="宋体" w:hAnsi="宋体"/>
        </w:rPr>
        <w:t>小时内将音频转录为文本，使用</w:t>
      </w:r>
      <w:r>
        <w:rPr>
          <w:rFonts w:hint="eastAsia" w:cs="Calibri"/>
        </w:rPr>
        <w:t>NVivo 12</w:t>
      </w:r>
      <w:r>
        <w:t>.0</w:t>
      </w:r>
      <w:r>
        <w:rPr>
          <w:rFonts w:hint="eastAsia" w:ascii="宋体" w:hAnsi="宋体"/>
        </w:rPr>
        <w:t>软件来进行资料分析。采用Colaizzi7步分析法对访谈资料进行分析</w:t>
      </w:r>
      <w:r>
        <w:rPr>
          <w:rFonts w:ascii="宋体" w:hAnsi="宋体"/>
        </w:rPr>
        <w:fldChar w:fldCharType="begin"/>
      </w:r>
      <w:r>
        <w:rPr>
          <w:rFonts w:ascii="宋体" w:hAnsi="宋体"/>
        </w:rPr>
        <w:instrText xml:space="preserve"> ADDIN EN.CITE &lt;EndNote&gt;&lt;Cite&gt;&lt;Author&gt;Colaizzi&lt;/Author&gt;&lt;Year&gt;1978&lt;/Year&gt;&lt;RecNum&gt;36&lt;/RecNum&gt;&lt;DisplayText&gt;&lt;style face="superscript"&gt;[8]&lt;/style&gt;&lt;/DisplayText&gt;&lt;record&gt;&lt;rec-number&gt;36&lt;/rec-number&gt;&lt;foreign-keys&gt;&lt;key app="EN" db-id="sfsv0f996ztz0zet2vh5sfpzrzz05099xzff" timestamp="1751094794"&gt;36&lt;/key&gt;&lt;/foreign-keys&gt;&lt;ref-type name="Journal Article"&gt;17&lt;/ref-type&gt;&lt;contributors&gt;&lt;authors&gt;&lt;author&gt;Colaizzi, Paul F&lt;/author&gt;&lt;/authors&gt;&lt;/contributors&gt;&lt;titles&gt;&lt;title&gt;Psychological research as the phenomenologist views it&lt;/title&gt;&lt;/titles&gt;&lt;dates&gt;&lt;year&gt;1978&lt;/year&gt;&lt;/dates&gt;&lt;urls&gt;&lt;/urls&gt;&lt;/record&gt;&lt;/Cite&gt;&lt;/EndNote&gt;</w:instrText>
      </w:r>
      <w:r>
        <w:rPr>
          <w:rFonts w:ascii="宋体" w:hAnsi="宋体"/>
        </w:rPr>
        <w:fldChar w:fldCharType="separate"/>
      </w:r>
      <w:r>
        <w:rPr>
          <w:rFonts w:ascii="宋体" w:hAnsi="宋体"/>
          <w:vertAlign w:val="superscript"/>
        </w:rPr>
        <w:t>[8]</w:t>
      </w:r>
      <w:r>
        <w:rPr>
          <w:rFonts w:ascii="宋体" w:hAnsi="宋体"/>
        </w:rPr>
        <w:fldChar w:fldCharType="end"/>
      </w:r>
      <w:r>
        <w:rPr>
          <w:rFonts w:hint="eastAsia" w:ascii="宋体" w:hAnsi="宋体"/>
        </w:rPr>
        <w:t>。研究者首先反复阅读资料，提取有意义的陈述并进行编码，将相似观点归类形成主题，进一步识别其内在结构与语境意义。分析过程中研究者保持中立立场，避免主观臆断与情感干扰。</w:t>
      </w:r>
    </w:p>
    <w:p w14:paraId="4E1BCC9C">
      <w:pPr>
        <w:rPr>
          <w:rFonts w:hint="eastAsia"/>
        </w:rPr>
      </w:pPr>
      <w:r>
        <w:rPr>
          <w:rFonts w:hint="eastAsia" w:cs="Calibri"/>
        </w:rPr>
        <w:t>1.2.4质量控制</w:t>
      </w:r>
    </w:p>
    <w:p w14:paraId="4E97C702">
      <w:pPr>
        <w:ind w:firstLine="420" w:firstLineChars="200"/>
        <w:rPr>
          <w:rFonts w:hint="eastAsia"/>
        </w:rPr>
      </w:pPr>
      <w:r>
        <w:rPr>
          <w:rFonts w:hint="eastAsia" w:ascii="宋体" w:hAnsi="宋体"/>
        </w:rPr>
        <w:t>为保证分析的准确性与信度，资料分析由两名研究者独立完成，必要时回访受访者核实解释是否与其原意一致。存在争议部分经第3名研究者共同商讨后决定。</w:t>
      </w:r>
    </w:p>
    <w:p w14:paraId="4AFE8FF5">
      <w:r>
        <w:rPr>
          <w:rFonts w:hint="eastAsia" w:cs="Calibri"/>
        </w:rPr>
        <w:t>2</w:t>
      </w:r>
      <w:r>
        <w:rPr>
          <w:rFonts w:hint="eastAsia" w:ascii="宋体" w:hAnsi="宋体"/>
        </w:rPr>
        <w:t>结果</w:t>
      </w:r>
    </w:p>
    <w:p w14:paraId="425C78C3">
      <w:pPr>
        <w:rPr>
          <w:rFonts w:ascii="宋体" w:hAnsi="宋体"/>
        </w:rPr>
      </w:pPr>
      <w:r>
        <w:rPr>
          <w:rFonts w:hint="eastAsia" w:cs="Calibri"/>
        </w:rPr>
        <w:t>2.1</w:t>
      </w:r>
      <w:r>
        <w:rPr>
          <w:rFonts w:hint="eastAsia" w:ascii="宋体" w:hAnsi="宋体"/>
        </w:rPr>
        <w:t>主题</w:t>
      </w:r>
      <w:r>
        <w:rPr>
          <w:rFonts w:hint="eastAsia" w:cs="Calibri"/>
        </w:rPr>
        <w:t>1</w:t>
      </w:r>
      <w:r>
        <w:rPr>
          <w:rFonts w:ascii="宋体" w:hAnsi="宋体"/>
        </w:rPr>
        <w:t>伤口护理</w:t>
      </w:r>
      <w:r>
        <w:rPr>
          <w:rFonts w:hint="eastAsia" w:ascii="宋体" w:hAnsi="宋体"/>
        </w:rPr>
        <w:t>过程中的</w:t>
      </w:r>
      <w:r>
        <w:rPr>
          <w:rFonts w:ascii="宋体" w:hAnsi="宋体"/>
        </w:rPr>
        <w:t>挑战</w:t>
      </w:r>
    </w:p>
    <w:p w14:paraId="065BB738">
      <w:r>
        <w:rPr>
          <w:rFonts w:hint="eastAsia" w:cs="Calibri"/>
        </w:rPr>
        <w:t>2.1.1</w:t>
      </w:r>
      <w:r>
        <w:rPr>
          <w:rFonts w:hint="eastAsia" w:ascii="宋体" w:hAnsi="宋体"/>
        </w:rPr>
        <w:t>知识缺口与信息混乱</w:t>
      </w:r>
    </w:p>
    <w:p w14:paraId="2E527EDE">
      <w:pPr>
        <w:ind w:firstLine="420" w:firstLineChars="200"/>
        <w:rPr>
          <w:rFonts w:ascii="宋体" w:hAnsi="宋体"/>
        </w:rPr>
      </w:pPr>
      <w:r>
        <w:rPr>
          <w:rFonts w:ascii="宋体" w:hAnsi="宋体"/>
        </w:rPr>
        <w:t>多数照护者在</w:t>
      </w:r>
      <w:r>
        <w:rPr>
          <w:rFonts w:hint="eastAsia" w:ascii="宋体" w:hAnsi="宋体"/>
        </w:rPr>
        <w:t>患儿</w:t>
      </w:r>
      <w:r>
        <w:rPr>
          <w:rFonts w:ascii="宋体" w:hAnsi="宋体"/>
        </w:rPr>
        <w:t>确诊初期对疾病几乎毫无了解，尤其在</w:t>
      </w:r>
      <w:r>
        <w:rPr>
          <w:rFonts w:hint="eastAsia" w:ascii="宋体" w:hAnsi="宋体"/>
        </w:rPr>
        <w:t>皮肤</w:t>
      </w:r>
      <w:r>
        <w:rPr>
          <w:rFonts w:ascii="宋体" w:hAnsi="宋体"/>
        </w:rPr>
        <w:t>伤口处理方面缺乏指导。在缺乏专业指导的情况下，照护者普遍依赖微信病友群、</w:t>
      </w:r>
      <w:r>
        <w:rPr>
          <w:rFonts w:hint="eastAsia" w:ascii="宋体" w:hAnsi="宋体"/>
        </w:rPr>
        <w:t>社交平台</w:t>
      </w:r>
      <w:r>
        <w:rPr>
          <w:rFonts w:ascii="宋体" w:hAnsi="宋体"/>
        </w:rPr>
        <w:t>等非正式渠道获取护理知识，尽管部分信息存在误导性，仍被广泛采用，易造成信息混乱与照护方式的不规范。</w:t>
      </w:r>
      <w:r>
        <w:t>N</w:t>
      </w:r>
      <w:r>
        <w:rPr>
          <w:rFonts w:hint="eastAsia" w:cs="Calibri"/>
        </w:rPr>
        <w:t>2</w:t>
      </w:r>
      <w:r>
        <w:rPr>
          <w:rFonts w:ascii="宋体" w:hAnsi="宋体"/>
        </w:rPr>
        <w:t>：</w:t>
      </w:r>
      <w:r>
        <w:rPr>
          <w:rFonts w:cs="Calibri"/>
        </w:rPr>
        <w:t>“</w:t>
      </w:r>
      <w:r>
        <w:rPr>
          <w:rFonts w:ascii="宋体" w:hAnsi="宋体"/>
        </w:rPr>
        <w:t>一开始都不敢动孩子，连怎么抱都不知道，更别说换药了。</w:t>
      </w:r>
      <w:r>
        <w:rPr>
          <w:rFonts w:cs="Calibri"/>
        </w:rPr>
        <w:t>”N12</w:t>
      </w:r>
      <w:r>
        <w:rPr>
          <w:rFonts w:hint="eastAsia" w:ascii="宋体" w:hAnsi="宋体"/>
        </w:rPr>
        <w:t>：我都不敢看她的腿，在医院里也不知道是不是他们不够了解这个疾病，宝宝的两条腿没有一块皮肤是好的，我把她接回来，照顾了好久才感觉好转。”。</w:t>
      </w:r>
      <w:r>
        <w:rPr>
          <w:rFonts w:cs="Calibri"/>
        </w:rPr>
        <w:t>N</w:t>
      </w:r>
      <w:r>
        <w:rPr>
          <w:rFonts w:hint="eastAsia" w:cs="Calibri"/>
        </w:rPr>
        <w:t>2:</w:t>
      </w:r>
      <w:r>
        <w:rPr>
          <w:rFonts w:hint="eastAsia" w:ascii="宋体" w:hAnsi="宋体"/>
        </w:rPr>
        <w:t>“群里还有很多宝妈说用中药的，我是不太信任的。”</w:t>
      </w:r>
      <w:r>
        <w:rPr>
          <w:rFonts w:hint="eastAsia"/>
        </w:rPr>
        <w:t xml:space="preserve"> </w:t>
      </w:r>
    </w:p>
    <w:p w14:paraId="6DD27F00">
      <w:pPr>
        <w:rPr>
          <w:rFonts w:ascii="宋体" w:hAnsi="宋体"/>
        </w:rPr>
      </w:pPr>
      <w:r>
        <w:rPr>
          <w:rFonts w:hint="eastAsia" w:cs="Calibri"/>
        </w:rPr>
        <w:t>2.1.2</w:t>
      </w:r>
      <w:r>
        <w:rPr>
          <w:rFonts w:hint="eastAsia" w:ascii="宋体" w:hAnsi="宋体"/>
        </w:rPr>
        <w:t>高强度的日常护理</w:t>
      </w:r>
    </w:p>
    <w:p w14:paraId="60DC023C">
      <w:pPr>
        <w:ind w:firstLine="420" w:firstLineChars="200"/>
      </w:pPr>
      <w:r>
        <w:rPr>
          <w:rFonts w:hint="eastAsia"/>
        </w:rPr>
        <w:t>大部分</w:t>
      </w:r>
      <w:r>
        <w:t>EB</w:t>
      </w:r>
      <w:r>
        <w:rPr>
          <w:rFonts w:ascii="宋体" w:hAnsi="宋体"/>
        </w:rPr>
        <w:t>患儿</w:t>
      </w:r>
      <w:r>
        <w:rPr>
          <w:rFonts w:hint="eastAsia" w:ascii="宋体" w:hAnsi="宋体"/>
        </w:rPr>
        <w:t>伤口需每日或隔日进行一次换药，严重者每次换药耗时可达</w:t>
      </w:r>
      <w:r>
        <w:rPr>
          <w:rFonts w:hint="eastAsia" w:cs="Calibri"/>
        </w:rPr>
        <w:t>1</w:t>
      </w:r>
      <w:r>
        <w:rPr>
          <w:rFonts w:hint="eastAsia" w:ascii="宋体" w:hAnsi="宋体"/>
        </w:rPr>
        <w:t>至</w:t>
      </w:r>
      <w:r>
        <w:rPr>
          <w:rFonts w:hint="eastAsia" w:cs="Calibri"/>
        </w:rPr>
        <w:t>3</w:t>
      </w:r>
      <w:r>
        <w:rPr>
          <w:rFonts w:hint="eastAsia" w:ascii="宋体" w:hAnsi="宋体"/>
        </w:rPr>
        <w:t>小时</w:t>
      </w:r>
      <w:r>
        <w:rPr>
          <w:rFonts w:ascii="宋体" w:hAnsi="宋体"/>
        </w:rPr>
        <w:t>。</w:t>
      </w:r>
      <w:r>
        <w:rPr>
          <w:rFonts w:hint="eastAsia" w:ascii="宋体" w:hAnsi="宋体"/>
        </w:rPr>
        <w:t>且碎片化的水疱处理充斥日常生活。伤口处理不仅耗时还伴随着疼痛，导致部分患儿在护理过程中产生情绪抗拒，进一步延长操作时间。</w:t>
      </w:r>
      <w:r>
        <w:t>N2</w:t>
      </w:r>
      <w:r>
        <w:rPr>
          <w:rFonts w:ascii="宋体" w:hAnsi="宋体"/>
        </w:rPr>
        <w:t>：</w:t>
      </w:r>
      <w:r>
        <w:rPr>
          <w:rFonts w:cs="Calibri"/>
        </w:rPr>
        <w:t>“</w:t>
      </w:r>
      <w:r>
        <w:rPr>
          <w:rFonts w:ascii="宋体" w:hAnsi="宋体"/>
        </w:rPr>
        <w:t>每</w:t>
      </w:r>
      <w:r>
        <w:rPr>
          <w:rFonts w:hint="eastAsia" w:ascii="宋体" w:hAnsi="宋体"/>
        </w:rPr>
        <w:t>天晚上回来</w:t>
      </w:r>
      <w:r>
        <w:rPr>
          <w:rFonts w:ascii="宋体" w:hAnsi="宋体"/>
        </w:rPr>
        <w:t>都是给他处理伤口，</w:t>
      </w:r>
      <w:r>
        <w:rPr>
          <w:rFonts w:hint="eastAsia" w:ascii="宋体" w:hAnsi="宋体"/>
        </w:rPr>
        <w:t>清洗床单，然后就已经很晚了，基本没有自己的时间</w:t>
      </w:r>
      <w:r>
        <w:rPr>
          <w:rFonts w:ascii="宋体" w:hAnsi="宋体"/>
        </w:rPr>
        <w:t>。</w:t>
      </w:r>
      <w:r>
        <w:rPr>
          <w:rFonts w:cs="Calibri"/>
        </w:rPr>
        <w:t>”N</w:t>
      </w:r>
      <w:r>
        <w:rPr>
          <w:rFonts w:hint="eastAsia" w:cs="Calibri"/>
        </w:rPr>
        <w:t>8:</w:t>
      </w:r>
      <w:r>
        <w:rPr>
          <w:rFonts w:hint="eastAsia" w:ascii="宋体" w:hAnsi="宋体"/>
        </w:rPr>
        <w:t>“大冬天的我给小朋友处理水疱的时候，一个水疱就能处理半小时，结束的时候发现自己满头大汗。”</w:t>
      </w:r>
      <w:r>
        <w:t>N</w:t>
      </w:r>
      <w:r>
        <w:rPr>
          <w:rFonts w:hint="eastAsia" w:cs="Calibri"/>
        </w:rPr>
        <w:t>7:</w:t>
      </w:r>
      <w:r>
        <w:rPr>
          <w:rFonts w:hint="eastAsia" w:ascii="宋体" w:hAnsi="宋体"/>
        </w:rPr>
        <w:t>“特别是近几年，有时候伤口一多，换药时间一长就会很累，腰会很痛。”</w:t>
      </w:r>
      <w:r>
        <w:t>N2</w:t>
      </w:r>
      <w:r>
        <w:rPr>
          <w:rFonts w:hint="eastAsia" w:ascii="宋体" w:hAnsi="宋体"/>
        </w:rPr>
        <w:t>：“平时换药时间就已经比较长了，要是他不配合的时候，时间更长，我就会绷不住，有时候真的会忍不住说他，但是说完我也会很后悔，觉得孩子比我痛苦多了。”</w:t>
      </w:r>
      <w:r>
        <w:rPr>
          <w:rFonts w:hint="eastAsia"/>
        </w:rPr>
        <w:t xml:space="preserve"> </w:t>
      </w:r>
    </w:p>
    <w:p w14:paraId="02EAB028">
      <w:r>
        <w:rPr>
          <w:rFonts w:hint="eastAsia" w:cs="Calibri"/>
        </w:rPr>
        <w:t>2.2.3</w:t>
      </w:r>
      <w:r>
        <w:rPr>
          <w:rFonts w:ascii="宋体" w:hAnsi="宋体"/>
        </w:rPr>
        <w:t>护理方法的</w:t>
      </w:r>
      <w:r>
        <w:rPr>
          <w:rFonts w:hint="eastAsia" w:ascii="宋体" w:hAnsi="宋体"/>
        </w:rPr>
        <w:t>反复</w:t>
      </w:r>
      <w:r>
        <w:rPr>
          <w:rFonts w:ascii="宋体" w:hAnsi="宋体"/>
        </w:rPr>
        <w:t>摸索</w:t>
      </w:r>
    </w:p>
    <w:p w14:paraId="0A741385">
      <w:pPr>
        <w:ind w:firstLine="420" w:firstLineChars="200"/>
        <w:rPr>
          <w:rFonts w:hint="eastAsia"/>
        </w:rPr>
      </w:pPr>
      <w:r>
        <w:rPr>
          <w:rFonts w:ascii="宋体" w:hAnsi="宋体"/>
        </w:rPr>
        <w:t>照护过程中</w:t>
      </w:r>
      <w:r>
        <w:rPr>
          <w:rFonts w:hint="eastAsia" w:ascii="宋体" w:hAnsi="宋体"/>
        </w:rPr>
        <w:t>由于患儿的不同亚型在皮肤脆弱性、渗液量、瘢痕形成等方面表现各不相同。多数照护者</w:t>
      </w:r>
      <w:r>
        <w:rPr>
          <w:rFonts w:ascii="宋体" w:hAnsi="宋体"/>
        </w:rPr>
        <w:t>需要</w:t>
      </w:r>
      <w:r>
        <w:rPr>
          <w:rFonts w:hint="eastAsia" w:ascii="宋体" w:hAnsi="宋体"/>
        </w:rPr>
        <w:t>长期反复</w:t>
      </w:r>
      <w:r>
        <w:rPr>
          <w:rFonts w:ascii="宋体" w:hAnsi="宋体"/>
        </w:rPr>
        <w:t>尝试不同敷料、包扎手法</w:t>
      </w:r>
      <w:r>
        <w:rPr>
          <w:rFonts w:hint="eastAsia" w:ascii="宋体" w:hAnsi="宋体"/>
        </w:rPr>
        <w:t>，逐步摸索出个体化的伤口护理策略</w:t>
      </w:r>
      <w:r>
        <w:rPr>
          <w:rFonts w:ascii="宋体" w:hAnsi="宋体"/>
        </w:rPr>
        <w:t>。</w:t>
      </w:r>
      <w:r>
        <w:t>N4</w:t>
      </w:r>
      <w:r>
        <w:rPr>
          <w:rFonts w:ascii="宋体" w:hAnsi="宋体"/>
        </w:rPr>
        <w:t>：</w:t>
      </w:r>
      <w:r>
        <w:rPr>
          <w:rFonts w:cs="Calibri"/>
        </w:rPr>
        <w:t>“</w:t>
      </w:r>
      <w:r>
        <w:rPr>
          <w:rFonts w:ascii="宋体" w:hAnsi="宋体"/>
        </w:rPr>
        <w:t>有些伤口渗液多、有些结痂快，方法根本</w:t>
      </w:r>
      <w:r>
        <w:rPr>
          <w:rFonts w:hint="eastAsia" w:ascii="宋体" w:hAnsi="宋体"/>
        </w:rPr>
        <w:t>不能完全</w:t>
      </w:r>
      <w:r>
        <w:rPr>
          <w:rFonts w:ascii="宋体" w:hAnsi="宋体"/>
        </w:rPr>
        <w:t>套用。</w:t>
      </w:r>
      <w:r>
        <w:rPr>
          <w:rFonts w:cs="Calibri"/>
        </w:rPr>
        <w:t>”N</w:t>
      </w:r>
      <w:r>
        <w:rPr>
          <w:rFonts w:hint="eastAsia" w:cs="Calibri"/>
        </w:rPr>
        <w:t>11:</w:t>
      </w:r>
      <w:r>
        <w:rPr>
          <w:rFonts w:hint="eastAsia" w:ascii="宋体" w:hAnsi="宋体"/>
        </w:rPr>
        <w:t>“他们那些指导方式不太适合我小孩的，因为他们都是包扎，我是单纯型的，这种就不适合包扎，因为一使用敷料，敷料边缘就会起水疱，不及时处理的话很快水疱就有鸡蛋那么大了。”</w:t>
      </w:r>
      <w:r>
        <w:t>N6:“</w:t>
      </w:r>
      <w:r>
        <w:rPr>
          <w:rFonts w:ascii="宋体" w:hAnsi="宋体"/>
        </w:rPr>
        <w:t>有时候我把伤口清得干净一点，孩子会觉得疼，但恢复得快；有时候轻轻处理，恢复也挺好。我常常在想到底哪种方法更好，每次都要自己慢慢摸索。</w:t>
      </w:r>
      <w:r>
        <w:rPr>
          <w:rFonts w:cs="Calibri"/>
        </w:rPr>
        <w:t>”</w:t>
      </w:r>
    </w:p>
    <w:p w14:paraId="32D8D188">
      <w:pPr>
        <w:rPr>
          <w:rFonts w:ascii="宋体" w:hAnsi="宋体"/>
        </w:rPr>
      </w:pPr>
      <w:r>
        <w:rPr>
          <w:rFonts w:hint="eastAsia" w:cs="Calibri"/>
        </w:rPr>
        <w:t>2.2</w:t>
      </w:r>
      <w:r>
        <w:rPr>
          <w:rFonts w:hint="eastAsia" w:ascii="宋体" w:hAnsi="宋体"/>
        </w:rPr>
        <w:t>主题</w:t>
      </w:r>
      <w:r>
        <w:rPr>
          <w:rFonts w:hint="eastAsia" w:cs="Calibri"/>
        </w:rPr>
        <w:t>2</w:t>
      </w:r>
      <w:r>
        <w:rPr>
          <w:rFonts w:ascii="宋体" w:hAnsi="宋体"/>
        </w:rPr>
        <w:t>照护</w:t>
      </w:r>
      <w:r>
        <w:rPr>
          <w:rFonts w:hint="eastAsia" w:ascii="宋体" w:hAnsi="宋体"/>
        </w:rPr>
        <w:t>过程中的</w:t>
      </w:r>
      <w:r>
        <w:rPr>
          <w:rFonts w:ascii="宋体" w:hAnsi="宋体"/>
        </w:rPr>
        <w:t>情绪体验</w:t>
      </w:r>
    </w:p>
    <w:p w14:paraId="7E7A8D97">
      <w:r>
        <w:rPr>
          <w:rFonts w:hint="eastAsia" w:cs="Calibri"/>
        </w:rPr>
        <w:t>2.2.1</w:t>
      </w:r>
      <w:r>
        <w:rPr>
          <w:rFonts w:hint="eastAsia" w:ascii="宋体" w:hAnsi="宋体"/>
        </w:rPr>
        <w:t>照护者的情绪困境</w:t>
      </w:r>
    </w:p>
    <w:p w14:paraId="705C8CF5">
      <w:pPr>
        <w:ind w:firstLine="420" w:firstLineChars="200"/>
        <w:rPr>
          <w:rFonts w:ascii="宋体" w:hAnsi="宋体"/>
        </w:rPr>
      </w:pPr>
      <w:r>
        <w:rPr>
          <w:rFonts w:ascii="宋体" w:hAnsi="宋体"/>
        </w:rPr>
        <w:t>部分照护者在长期护理过程中表现出明显的情绪耗竭，常伴随焦虑、抑郁、</w:t>
      </w:r>
      <w:r>
        <w:rPr>
          <w:rFonts w:hint="eastAsia" w:ascii="宋体" w:hAnsi="宋体"/>
        </w:rPr>
        <w:t>无力</w:t>
      </w:r>
      <w:r>
        <w:rPr>
          <w:rFonts w:ascii="宋体" w:hAnsi="宋体"/>
        </w:rPr>
        <w:t>、内疚等心理困扰，尤其在面对患儿伤口反复、换药失败、未来不确定性等情况时。这些情绪反应具有显著的持续性与波动性，严重影响其生活质量与家庭功能。</w:t>
      </w:r>
      <w:r>
        <w:t>N1</w:t>
      </w:r>
      <w:r>
        <w:rPr>
          <w:rFonts w:hint="eastAsia" w:cs="Calibri"/>
        </w:rPr>
        <w:t>2</w:t>
      </w:r>
      <w:r>
        <w:rPr>
          <w:rFonts w:ascii="宋体" w:hAnsi="宋体"/>
        </w:rPr>
        <w:t>：</w:t>
      </w:r>
      <w:r>
        <w:rPr>
          <w:rFonts w:cs="Calibri"/>
        </w:rPr>
        <w:t>“</w:t>
      </w:r>
      <w:r>
        <w:rPr>
          <w:rFonts w:ascii="宋体" w:hAnsi="宋体"/>
        </w:rPr>
        <w:t>我真的觉得自己很不称职，常常忍不住流泪，看群里其他孩子受伤的照片就特别难受，白天情绪特别低落。</w:t>
      </w:r>
      <w:r>
        <w:rPr>
          <w:rFonts w:cs="Calibri"/>
        </w:rPr>
        <w:t>”N</w:t>
      </w:r>
      <w:r>
        <w:rPr>
          <w:rFonts w:hint="eastAsia" w:cs="Calibri"/>
        </w:rPr>
        <w:t>3:</w:t>
      </w:r>
      <w:r>
        <w:rPr>
          <w:rFonts w:hint="eastAsia" w:ascii="宋体" w:hAnsi="宋体"/>
        </w:rPr>
        <w:t>“刚给他护理完伤口往好的方面发展了，后来下一秒就破了完全恢复到刚开始的状态最让人受不了。”</w:t>
      </w:r>
      <w:r>
        <w:t>N</w:t>
      </w:r>
      <w:r>
        <w:rPr>
          <w:rFonts w:hint="eastAsia" w:cs="Calibri"/>
        </w:rPr>
        <w:t>10:</w:t>
      </w:r>
      <w:r>
        <w:rPr>
          <w:rFonts w:hint="eastAsia" w:ascii="宋体" w:hAnsi="宋体"/>
        </w:rPr>
        <w:t>“</w:t>
      </w:r>
      <w:r>
        <w:rPr>
          <w:rFonts w:ascii="宋体" w:hAnsi="宋体"/>
        </w:rPr>
        <w:t>伤口几乎每天都要处理，年复一年，生活质量实在太低了。有时候我觉得自己真的需要看心理医生。</w:t>
      </w:r>
      <w:r>
        <w:rPr>
          <w:rFonts w:hint="eastAsia" w:ascii="宋体" w:hAnsi="宋体"/>
        </w:rPr>
        <w:t>”</w:t>
      </w:r>
    </w:p>
    <w:p w14:paraId="0B9D2AF2">
      <w:pPr>
        <w:rPr>
          <w:rFonts w:hint="eastAsia"/>
        </w:rPr>
      </w:pPr>
      <w:r>
        <w:rPr>
          <w:rFonts w:hint="eastAsia" w:cs="Calibri"/>
        </w:rPr>
        <w:t>2.2.2</w:t>
      </w:r>
      <w:r>
        <w:rPr>
          <w:rFonts w:hint="eastAsia" w:ascii="宋体" w:hAnsi="宋体"/>
        </w:rPr>
        <w:t>病耻感导致社交回避</w:t>
      </w:r>
    </w:p>
    <w:p w14:paraId="429C5C01">
      <w:pPr>
        <w:ind w:firstLine="420" w:firstLineChars="200"/>
      </w:pPr>
      <w:r>
        <w:rPr>
          <w:rFonts w:hint="eastAsia" w:ascii="宋体" w:hAnsi="宋体"/>
        </w:rPr>
        <w:t>在伤口照护过程中，部分照护者因疾病的遗传性、外观可见性和公众认知匮乏而产生明显的病耻感，他们普遍担忧患儿被同龄人排斥或误解。为了保护孩子，不少照护者在就学、社交等场合选择主动隐瞒患儿的疾病状况。</w:t>
      </w:r>
      <w:r>
        <w:t>N</w:t>
      </w:r>
      <w:r>
        <w:rPr>
          <w:rFonts w:hint="eastAsia" w:cs="Calibri"/>
        </w:rPr>
        <w:t>3</w:t>
      </w:r>
      <w:r>
        <w:rPr>
          <w:rFonts w:ascii="宋体" w:hAnsi="宋体"/>
        </w:rPr>
        <w:t>：</w:t>
      </w:r>
      <w:r>
        <w:rPr>
          <w:rFonts w:cs="Calibri"/>
        </w:rPr>
        <w:t>“</w:t>
      </w:r>
      <w:r>
        <w:rPr>
          <w:rFonts w:ascii="宋体" w:hAnsi="宋体"/>
        </w:rPr>
        <w:t>孩子去上幼儿园的时候，很多学校不敢接收，他自己在学校也不敢像其他小朋友一样玩闹，只会在一旁静静看着。</w:t>
      </w:r>
      <w:r>
        <w:rPr>
          <w:rFonts w:cs="Calibri"/>
        </w:rPr>
        <w:t>”N5</w:t>
      </w:r>
      <w:r>
        <w:rPr>
          <w:rFonts w:ascii="宋体" w:hAnsi="宋体"/>
        </w:rPr>
        <w:t>：</w:t>
      </w:r>
      <w:r>
        <w:rPr>
          <w:rFonts w:cs="Calibri"/>
        </w:rPr>
        <w:t>“</w:t>
      </w:r>
      <w:r>
        <w:rPr>
          <w:rFonts w:ascii="宋体" w:hAnsi="宋体"/>
        </w:rPr>
        <w:t>毕竟是在学校，我不是很想让人知道我自身的一个情况。因为也是在外地上学感觉被别人知道了也不好，也是怕影响同学之间的关系。</w:t>
      </w:r>
      <w:r>
        <w:rPr>
          <w:rFonts w:cs="Calibri"/>
        </w:rPr>
        <w:t>”N</w:t>
      </w:r>
      <w:r>
        <w:rPr>
          <w:rFonts w:hint="eastAsia" w:cs="Calibri"/>
        </w:rPr>
        <w:t>2:</w:t>
      </w:r>
      <w:r>
        <w:rPr>
          <w:rFonts w:hint="eastAsia" w:ascii="宋体" w:hAnsi="宋体"/>
        </w:rPr>
        <w:t>“我基本上在外面社交感觉和别人说话还是有点不自然，做不到坦率，感觉自己有些敏感，担心别人对我有什么看法。”</w:t>
      </w:r>
    </w:p>
    <w:p w14:paraId="6F732B28">
      <w:r>
        <w:rPr>
          <w:rFonts w:hint="eastAsia" w:cs="Calibri"/>
        </w:rPr>
        <w:t>2.2.3</w:t>
      </w:r>
      <w:r>
        <w:rPr>
          <w:rFonts w:hint="eastAsia" w:ascii="宋体" w:hAnsi="宋体"/>
        </w:rPr>
        <w:t>照护中的自我调适/情感支撑</w:t>
      </w:r>
    </w:p>
    <w:p w14:paraId="181E8216">
      <w:pPr>
        <w:ind w:firstLine="420"/>
        <w:rPr>
          <w:rFonts w:ascii="宋体" w:hAnsi="宋体"/>
        </w:rPr>
      </w:pPr>
      <w:r>
        <w:rPr>
          <w:rFonts w:ascii="宋体" w:hAnsi="宋体"/>
        </w:rPr>
        <w:t>尽管</w:t>
      </w:r>
      <w:r>
        <w:rPr>
          <w:rFonts w:hint="eastAsia" w:ascii="宋体" w:hAnsi="宋体"/>
        </w:rPr>
        <w:t>照护过程中存在</w:t>
      </w:r>
      <w:r>
        <w:rPr>
          <w:rFonts w:ascii="宋体" w:hAnsi="宋体"/>
        </w:rPr>
        <w:t>压力，照护者普遍表现出强烈的责任心和对孩子的深厚感情</w:t>
      </w:r>
      <w:r>
        <w:rPr>
          <w:rFonts w:hint="eastAsia" w:ascii="宋体" w:hAnsi="宋体"/>
        </w:rPr>
        <w:t>，一定程度上缓冲了负面情绪对照护行为的干扰。</w:t>
      </w:r>
      <w:r>
        <w:t>N</w:t>
      </w:r>
      <w:r>
        <w:rPr>
          <w:rFonts w:hint="eastAsia" w:cs="Calibri"/>
        </w:rPr>
        <w:t>8</w:t>
      </w:r>
      <w:r>
        <w:rPr>
          <w:rFonts w:ascii="宋体" w:hAnsi="宋体"/>
        </w:rPr>
        <w:t>：</w:t>
      </w:r>
      <w:r>
        <w:rPr>
          <w:rFonts w:cs="Calibri"/>
        </w:rPr>
        <w:t>“</w:t>
      </w:r>
      <w:r>
        <w:rPr>
          <w:rFonts w:ascii="宋体" w:hAnsi="宋体"/>
        </w:rPr>
        <w:t>我只能告诉自己坚持住，不能倒下。</w:t>
      </w:r>
      <w:r>
        <w:rPr>
          <w:rFonts w:cs="Calibri"/>
        </w:rPr>
        <w:t>”N</w:t>
      </w:r>
      <w:r>
        <w:rPr>
          <w:rFonts w:hint="eastAsia" w:cs="Calibri"/>
        </w:rPr>
        <w:t>9:</w:t>
      </w:r>
      <w:r>
        <w:rPr>
          <w:rFonts w:hint="eastAsia" w:ascii="宋体" w:hAnsi="宋体"/>
        </w:rPr>
        <w:t>“</w:t>
      </w:r>
      <w:r>
        <w:rPr>
          <w:rFonts w:ascii="宋体" w:hAnsi="宋体"/>
        </w:rPr>
        <w:t>我告诉自己要慢慢接受现实</w:t>
      </w:r>
      <w:r>
        <w:rPr>
          <w:rFonts w:hint="eastAsia" w:ascii="宋体" w:hAnsi="宋体"/>
        </w:rPr>
        <w:t>。</w:t>
      </w:r>
      <w:r>
        <w:rPr>
          <w:rFonts w:ascii="宋体" w:hAnsi="宋体"/>
        </w:rPr>
        <w:t>只要孩子今天没起水疱，就算是好的。即使有伤，只要护理得当，孩子就能少受点苦。我必须学会自我调节，因为如果我垮了，孩子就真的没有依靠了。</w:t>
      </w:r>
      <w:r>
        <w:rPr>
          <w:rFonts w:hint="eastAsia" w:ascii="宋体" w:hAnsi="宋体"/>
        </w:rPr>
        <w:t>”</w:t>
      </w:r>
      <w:r>
        <w:rPr>
          <w:rFonts w:hint="eastAsia"/>
        </w:rPr>
        <w:t xml:space="preserve"> </w:t>
      </w:r>
    </w:p>
    <w:p w14:paraId="511CDE69">
      <w:pPr>
        <w:rPr>
          <w:rFonts w:ascii="宋体" w:hAnsi="宋体"/>
        </w:rPr>
      </w:pPr>
      <w:r>
        <w:rPr>
          <w:rFonts w:hint="eastAsia" w:cs="Calibri"/>
        </w:rPr>
        <w:t>2.3</w:t>
      </w:r>
      <w:r>
        <w:rPr>
          <w:rFonts w:hint="eastAsia" w:ascii="宋体" w:hAnsi="宋体"/>
        </w:rPr>
        <w:t>主题</w:t>
      </w:r>
      <w:r>
        <w:rPr>
          <w:rFonts w:hint="eastAsia" w:cs="Calibri"/>
        </w:rPr>
        <w:t>3</w:t>
      </w:r>
      <w:r>
        <w:rPr>
          <w:rFonts w:hint="eastAsia" w:ascii="宋体" w:hAnsi="宋体"/>
        </w:rPr>
        <w:t>外部照护支持的缺失</w:t>
      </w:r>
    </w:p>
    <w:p w14:paraId="15867BCC">
      <w:r>
        <w:rPr>
          <w:rFonts w:hint="eastAsia" w:cs="Calibri"/>
        </w:rPr>
        <w:t>2.3.1</w:t>
      </w:r>
      <w:r>
        <w:rPr>
          <w:rFonts w:ascii="宋体" w:hAnsi="宋体"/>
        </w:rPr>
        <w:t>家庭支持</w:t>
      </w:r>
      <w:r>
        <w:rPr>
          <w:rFonts w:hint="eastAsia" w:ascii="宋体" w:hAnsi="宋体"/>
        </w:rPr>
        <w:t>的差异</w:t>
      </w:r>
    </w:p>
    <w:p w14:paraId="4048E4E1">
      <w:pPr>
        <w:ind w:firstLine="420" w:firstLineChars="200"/>
      </w:pPr>
      <w:r>
        <w:rPr>
          <w:rFonts w:ascii="宋体" w:hAnsi="宋体"/>
        </w:rPr>
        <w:t>家庭成员</w:t>
      </w:r>
      <w:r>
        <w:rPr>
          <w:rFonts w:hint="eastAsia" w:ascii="宋体" w:hAnsi="宋体"/>
        </w:rPr>
        <w:t>在照护责任上的的参与差异较大，主要表现为父亲角色的缺位或参与不足，导致母亲通常称为唯一的主要照护者，承担几乎全部的护理责任。在部分案例中，家庭结构甚至会因为照护压力而破裂。</w:t>
      </w:r>
      <w:r>
        <w:t>N</w:t>
      </w:r>
      <w:r>
        <w:rPr>
          <w:rFonts w:hint="eastAsia" w:cs="Calibri"/>
        </w:rPr>
        <w:t>1:</w:t>
      </w:r>
      <w:r>
        <w:rPr>
          <w:rFonts w:hint="eastAsia" w:ascii="宋体" w:hAnsi="宋体"/>
        </w:rPr>
        <w:t>“因为这个疾病的原因，孩子爸爸和我离婚了，就是我一个人在照顾孩子。”</w:t>
      </w:r>
      <w:r>
        <w:t>N7</w:t>
      </w:r>
      <w:r>
        <w:rPr>
          <w:rFonts w:hint="eastAsia" w:ascii="宋体" w:hAnsi="宋体"/>
        </w:rPr>
        <w:t>：“我每天把孩子的照顾伤口是放在第一位的，我其他事情都不做，我也是要把这件事先处理掉，就是完完全全是围绕她转的，我觉得这个事情还是我自己一个人来比较好。”</w:t>
      </w:r>
    </w:p>
    <w:p w14:paraId="02BE4EF6">
      <w:pPr>
        <w:rPr>
          <w:rFonts w:ascii="宋体" w:hAnsi="宋体"/>
        </w:rPr>
      </w:pPr>
      <w:r>
        <w:rPr>
          <w:rFonts w:hint="eastAsia" w:cs="Calibri"/>
        </w:rPr>
        <w:t>2.3.2</w:t>
      </w:r>
      <w:r>
        <w:rPr>
          <w:rFonts w:hint="eastAsia" w:ascii="宋体" w:hAnsi="宋体"/>
        </w:rPr>
        <w:t>医疗护理资源缺乏</w:t>
      </w:r>
    </w:p>
    <w:p w14:paraId="064FFC3F">
      <w:pPr>
        <w:ind w:firstLine="420" w:firstLineChars="200"/>
        <w:rPr>
          <w:rFonts w:ascii="宋体" w:hAnsi="宋体"/>
        </w:rPr>
      </w:pPr>
      <w:r>
        <w:rPr>
          <w:rFonts w:hint="eastAsia" w:ascii="宋体" w:hAnsi="宋体"/>
        </w:rPr>
        <w:t>由于</w:t>
      </w:r>
      <w:r>
        <w:t>EB</w:t>
      </w:r>
      <w:r>
        <w:rPr>
          <w:rFonts w:hint="eastAsia" w:ascii="宋体" w:hAnsi="宋体"/>
        </w:rPr>
        <w:t>属于罕见病，且医疗资源分布不均，多数受访照护者在实际照护过程中面临专业指导缺乏、物资获取困难与经济负担加重的困境。部分医院缺乏</w:t>
      </w:r>
      <w:r>
        <w:rPr>
          <w:rFonts w:hint="eastAsia" w:cs="Calibri"/>
        </w:rPr>
        <w:t>EB</w:t>
      </w:r>
      <w:r>
        <w:rPr>
          <w:rFonts w:hint="eastAsia" w:ascii="宋体" w:hAnsi="宋体"/>
        </w:rPr>
        <w:t>护理经验，难以提供具体指导；关键护理耗材在非一线城市采购困难，且价格昂贵、医保不报销，进一步加剧了家庭照护压力。</w:t>
      </w:r>
      <w:r>
        <w:rPr>
          <w:rFonts w:hint="eastAsia" w:cs="Calibri"/>
        </w:rPr>
        <w:t>N2</w:t>
      </w:r>
      <w:r>
        <w:rPr>
          <w:rFonts w:hint="eastAsia" w:ascii="宋体" w:hAnsi="宋体"/>
        </w:rPr>
        <w:t>：“</w:t>
      </w:r>
      <w:r>
        <w:rPr>
          <w:rFonts w:ascii="宋体" w:hAnsi="宋体"/>
        </w:rPr>
        <w:t>本地医疗资源有限，缺乏对EB疾病的基本认知和专业支持，</w:t>
      </w:r>
      <w:r>
        <w:rPr>
          <w:rFonts w:hint="eastAsia" w:ascii="宋体" w:hAnsi="宋体"/>
        </w:rPr>
        <w:t>基本上都要去</w:t>
      </w:r>
      <w:r>
        <w:rPr>
          <w:rFonts w:ascii="宋体" w:hAnsi="宋体"/>
        </w:rPr>
        <w:t>大城市寻求诊治。</w:t>
      </w:r>
      <w:r>
        <w:rPr>
          <w:rFonts w:hint="eastAsia" w:ascii="宋体" w:hAnsi="宋体"/>
        </w:rPr>
        <w:t>”</w:t>
      </w:r>
      <w:r>
        <w:rPr>
          <w:rFonts w:hint="eastAsia" w:cs="Calibri"/>
        </w:rPr>
        <w:t>N5</w:t>
      </w:r>
      <w:r>
        <w:rPr>
          <w:rFonts w:hint="eastAsia" w:ascii="宋体" w:hAnsi="宋体"/>
        </w:rPr>
        <w:t>：“有些敷料医院不让开，要我们自己去买，买回来我也不知道用得对不对。”</w:t>
      </w:r>
      <w:r>
        <w:rPr>
          <w:rFonts w:hint="eastAsia" w:cs="Calibri"/>
        </w:rPr>
        <w:t>N1</w:t>
      </w:r>
      <w:r>
        <w:rPr>
          <w:rFonts w:hint="eastAsia" w:ascii="宋体" w:hAnsi="宋体"/>
        </w:rPr>
        <w:t>：“这些东西医保不报销，我们一个月买换药用的敷料都要几千块，压力太大了。”</w:t>
      </w:r>
    </w:p>
    <w:p w14:paraId="092767A1">
      <w:r>
        <w:rPr>
          <w:rFonts w:hint="eastAsia" w:cs="Calibri"/>
        </w:rPr>
        <w:t>2.3.3</w:t>
      </w:r>
      <w:r>
        <w:rPr>
          <w:rFonts w:hint="eastAsia" w:ascii="宋体" w:hAnsi="宋体"/>
        </w:rPr>
        <w:t>对未来照护的担忧</w:t>
      </w:r>
    </w:p>
    <w:p w14:paraId="2A4087B8">
      <w:pPr>
        <w:ind w:firstLine="420" w:firstLineChars="200"/>
      </w:pPr>
      <w:r>
        <w:rPr>
          <w:rFonts w:ascii="宋体" w:hAnsi="宋体"/>
        </w:rPr>
        <w:t>随着患儿年龄增长，部分照护者开始由当前的伤口照护压力延伸至对长期生活照护的忧虑。这种延续性焦虑在访谈中普遍存在，部分照护者开始关注孩子未来的教育、职业发展、婚恋与社会接纳程度。</w:t>
      </w:r>
      <w:r>
        <w:t>N6</w:t>
      </w:r>
      <w:r>
        <w:rPr>
          <w:rFonts w:ascii="宋体" w:hAnsi="宋体"/>
        </w:rPr>
        <w:t>：</w:t>
      </w:r>
      <w:r>
        <w:rPr>
          <w:rFonts w:cs="Calibri"/>
        </w:rPr>
        <w:t>“</w:t>
      </w:r>
      <w:r>
        <w:rPr>
          <w:rFonts w:ascii="宋体" w:hAnsi="宋体"/>
        </w:rPr>
        <w:t>现在是我能照顾他，可是以后呢？如果我哪天不在了，他怎么换药？谁来帮他？</w:t>
      </w:r>
      <w:r>
        <w:rPr>
          <w:rFonts w:cs="Calibri"/>
        </w:rPr>
        <w:t>”N7</w:t>
      </w:r>
      <w:r>
        <w:rPr>
          <w:rFonts w:ascii="宋体" w:hAnsi="宋体"/>
        </w:rPr>
        <w:t>：</w:t>
      </w:r>
      <w:r>
        <w:rPr>
          <w:rFonts w:cs="Calibri"/>
        </w:rPr>
        <w:t>“</w:t>
      </w:r>
      <w:r>
        <w:rPr>
          <w:rFonts w:hint="eastAsia" w:ascii="宋体" w:hAnsi="宋体"/>
        </w:rPr>
        <w:t>我家这个小朋友是女孩，我不知道这个病对她的未来影响到底要多大，</w:t>
      </w:r>
      <w:r>
        <w:rPr>
          <w:rFonts w:ascii="宋体" w:hAnsi="宋体"/>
        </w:rPr>
        <w:t>想他以后上学、工作、找对象都觉得难。</w:t>
      </w:r>
      <w:r>
        <w:rPr>
          <w:rFonts w:cs="Calibri"/>
        </w:rPr>
        <w:t>”</w:t>
      </w:r>
      <w:r>
        <w:t xml:space="preserve"> </w:t>
      </w:r>
    </w:p>
    <w:p w14:paraId="1C83BE02">
      <w:pPr>
        <w:numPr>
          <w:ilvl w:val="0"/>
          <w:numId w:val="1"/>
        </w:numPr>
      </w:pPr>
      <w:r>
        <w:rPr>
          <w:rFonts w:hint="eastAsia" w:ascii="宋体" w:hAnsi="宋体"/>
        </w:rPr>
        <w:t>讨论</w:t>
      </w:r>
    </w:p>
    <w:p w14:paraId="641BB5E1">
      <w:pPr>
        <w:rPr>
          <w:rFonts w:hint="eastAsia"/>
        </w:rPr>
      </w:pPr>
      <w:r>
        <w:rPr>
          <w:rFonts w:hint="eastAsia" w:cs="Calibri"/>
        </w:rPr>
        <w:t>3.1提供系统培训与工具支持，提升家庭照护质量</w:t>
      </w:r>
    </w:p>
    <w:p w14:paraId="16586D40">
      <w:pPr>
        <w:ind w:firstLine="420" w:firstLineChars="200"/>
        <w:rPr>
          <w:rFonts w:hint="eastAsia"/>
        </w:rPr>
      </w:pPr>
      <w:r>
        <w:rPr>
          <w:rFonts w:hint="eastAsia" w:ascii="宋体" w:hAnsi="宋体"/>
        </w:rPr>
        <w:t>本研究发现，</w:t>
      </w:r>
      <w:r>
        <w:rPr>
          <w:rFonts w:hint="eastAsia" w:cs="Calibri"/>
        </w:rPr>
        <w:t>EB</w:t>
      </w:r>
      <w:r>
        <w:rPr>
          <w:rFonts w:hint="eastAsia" w:ascii="宋体" w:hAnsi="宋体"/>
        </w:rPr>
        <w:t>家庭照护者在伤口护理过程中面临专业护理信息的缺失和操作困境。在居家伤口护理中，</w:t>
      </w:r>
      <w:r>
        <w:rPr>
          <w:rFonts w:ascii="宋体" w:hAnsi="宋体"/>
        </w:rPr>
        <w:t>EB患儿常同时存在新旧不一的水疱、创面与瘢痕挛缩，伤口类型多样且处理策略差异较大，增加护理负担与个体化调整的需求</w:t>
      </w:r>
      <w:r>
        <w:rPr>
          <w:rFonts w:ascii="宋体" w:hAnsi="宋体"/>
        </w:rPr>
        <w:fldChar w:fldCharType="begin"/>
      </w:r>
      <w:r>
        <w:rPr>
          <w:rFonts w:ascii="宋体" w:hAnsi="宋体"/>
        </w:rPr>
        <w:instrText xml:space="preserve"> ADDIN EN.CITE &lt;EndNote&gt;&lt;Cite&gt;&lt;Author&gt;Chateau&lt;/Author&gt;&lt;Year&gt;2023&lt;/Year&gt;&lt;RecNum&gt;15&lt;/RecNum&gt;&lt;DisplayText&gt;&lt;style face="superscript"&gt;[9]&lt;/style&gt;&lt;/DisplayText&gt;&lt;record&gt;&lt;rec-number&gt;15&lt;/rec-number&gt;&lt;foreign-keys&gt;&lt;key app="EN" db-id="sfsv0f996ztz0zet2vh5sfpzrzz05099xzff" timestamp="1751005458"&gt;15&lt;/key&gt;&lt;/foreign-keys&gt;&lt;ref-type name="Journal Article"&gt;17&lt;/ref-type&gt;&lt;contributors&gt;&lt;authors&gt;&lt;author&gt;Chateau, A. V.&lt;/author&gt;&lt;author&gt;Blackbeard, D.&lt;/author&gt;&lt;author&gt;Aldous, C.&lt;/author&gt;&lt;/authors&gt;&lt;/contributors&gt;&lt;auth-address&gt;Department of Dermatology, Grey&amp;apos;s Hospital, Pietermaritzburg, South Africa.&amp;#xD;University of KwaZulu-Natal, School of Clinical Medicine, Durban, South Africa.&amp;#xD;Department of Clinical Psychology, Grey&amp;apos;s Hospital, Pietermaritzburg, South Africa.&amp;#xD;Department of Psychiatry, School of Clinical Medicine, University of KwaZulu-Natal, Durban, South Africa.&lt;/auth-address&gt;&lt;titles&gt;&lt;title&gt;The impact of epidermolysis bullosa on the family and healthcare practitioners: a scoping review&lt;/title&gt;&lt;secondary-title&gt;Int J Dermatol&lt;/secondary-title&gt;&lt;/titles&gt;&lt;periodical&gt;&lt;full-title&gt;Int J Dermatol&lt;/full-title&gt;&lt;/periodical&gt;&lt;pages&gt;459-475&lt;/pages&gt;&lt;volume&gt;62&lt;/volume&gt;&lt;number&gt;4&lt;/number&gt;&lt;edition&gt;20220507&lt;/edition&gt;&lt;keywords&gt;&lt;keyword&gt;Child&lt;/keyword&gt;&lt;keyword&gt;Humans&lt;/keyword&gt;&lt;keyword&gt;*Epidermolysis Bullosa/therapy&lt;/keyword&gt;&lt;keyword&gt;Siblings&lt;/keyword&gt;&lt;keyword&gt;Health Personnel&lt;/keyword&gt;&lt;keyword&gt;Delivery of Health Care&lt;/keyword&gt;&lt;/keywords&gt;&lt;dates&gt;&lt;year&gt;2023&lt;/year&gt;&lt;pub-dates&gt;&lt;date&gt;Apr&lt;/date&gt;&lt;/pub-dates&gt;&lt;/dates&gt;&lt;isbn&gt;0011-9059&lt;/isbn&gt;&lt;accession-num&gt;35524482&lt;/accession-num&gt;&lt;urls&gt;&lt;/urls&gt;&lt;electronic-resource-num&gt;10.1111/ijd.16197&lt;/electronic-resource-num&gt;&lt;remote-database-provider&gt;NLM&lt;/remote-database-provider&gt;&lt;language&gt;eng&lt;/language&gt;&lt;/record&gt;&lt;/Cite&gt;&lt;/EndNote&gt;</w:instrText>
      </w:r>
      <w:r>
        <w:rPr>
          <w:rFonts w:ascii="宋体" w:hAnsi="宋体"/>
        </w:rPr>
        <w:fldChar w:fldCharType="separate"/>
      </w:r>
      <w:r>
        <w:rPr>
          <w:rFonts w:ascii="宋体" w:hAnsi="宋体"/>
          <w:vertAlign w:val="superscript"/>
        </w:rPr>
        <w:t>[9]</w:t>
      </w:r>
      <w:r>
        <w:rPr>
          <w:rFonts w:ascii="宋体" w:hAnsi="宋体"/>
        </w:rPr>
        <w:fldChar w:fldCharType="end"/>
      </w:r>
      <w:r>
        <w:rPr>
          <w:rFonts w:hint="eastAsia" w:ascii="宋体" w:hAnsi="宋体"/>
        </w:rPr>
        <w:t>。多数照护者在护理初期需反复试验多种敷料和方法，才能逐步建立相对稳定的照护模式。这一探索过程既耗费时间，也带来大量经济与心理成本。研究指出，在罕见病家庭护理中，照护者获取系统性指导资源的机会受限，护理知识缺口易引发操作上的不确定感与情绪困扰</w:t>
      </w:r>
      <w:r>
        <w:rPr>
          <w:rFonts w:ascii="宋体" w:hAnsi="宋体"/>
        </w:rPr>
        <w:fldChar w:fldCharType="begin">
          <w:fldData xml:space="preserve">PEVuZE5vdGU+PENpdGU+PEF1dGhvcj5Mb25nPC9BdXRob3I+PFllYXI+MjAyMjwvWWVhcj48UmVj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</w:fldData>
        </w:fldChar>
      </w:r>
      <w:r>
        <w:rPr>
          <w:rFonts w:ascii="宋体" w:hAnsi="宋体"/>
        </w:rPr>
        <w:instrText xml:space="preserve"> ADDIN EN.CITE </w:instrText>
      </w:r>
      <w:r>
        <w:rPr>
          <w:rFonts w:ascii="宋体" w:hAnsi="宋体"/>
        </w:rPr>
        <w:fldChar w:fldCharType="begin">
          <w:fldData xml:space="preserve">PEVuZE5vdGU+PENpdGU+PEF1dGhvcj5Mb25nPC9BdXRob3I+PFllYXI+MjAyMjwvWWVhcj48UmVj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vertAlign w:val="superscript"/>
        </w:rPr>
        <w:t>[10]</w:t>
      </w:r>
      <w:r>
        <w:rPr>
          <w:rFonts w:ascii="宋体" w:hAnsi="宋体"/>
        </w:rPr>
        <w:fldChar w:fldCharType="end"/>
      </w:r>
      <w:r>
        <w:rPr>
          <w:rFonts w:hint="eastAsia" w:ascii="宋体" w:hAnsi="宋体"/>
        </w:rPr>
        <w:t>，进而影响照护行为的规范性与安全性</w:t>
      </w:r>
      <w:r>
        <w:rPr>
          <w:rFonts w:ascii="宋体" w:hAnsi="宋体"/>
        </w:rPr>
        <w:fldChar w:fldCharType="begin"/>
      </w:r>
      <w:r>
        <w:rPr>
          <w:rFonts w:ascii="宋体" w:hAnsi="宋体"/>
        </w:rPr>
        <w:instrText xml:space="preserve"> ADDIN EN.CITE &lt;EndNote&gt;&lt;Cite&gt;&lt;Author&gt;吴妍霏&lt;/Author&gt;&lt;Year&gt;2025&lt;/Year&gt;&lt;RecNum&gt;34&lt;/RecNum&gt;&lt;DisplayText&gt;&lt;style face="superscript"&gt;[11]&lt;/style&gt;&lt;/DisplayText&gt;&lt;record&gt;&lt;rec-number&gt;34&lt;/rec-number&gt;&lt;foreign-keys&gt;&lt;key app="EN" db-id="sfsv0f996ztz0zet2vh5sfpzrzz05099xzff" timestamp="1751012506"&gt;34&lt;/key&gt;&lt;/foreign-keys&gt;&lt;ref-type name="Journal Article"&gt;17&lt;/ref-type&gt;&lt;contributors&gt;&lt;authors&gt;&lt;author&gt;吴妍霏&lt;/author&gt;&lt;author&gt;夏瑾&lt;/author&gt;&lt;author&gt;张佳巍&lt;/author&gt;&lt;author&gt;王思涵&lt;/author&gt;&lt;/authors&gt;&lt;/contributors&gt;&lt;auth-address&gt;重庆医科大学附属第二医院肝胆外科;南</w:instrText>
      </w:r>
      <w:r>
        <w:rPr>
          <w:rFonts w:hint="eastAsia" w:ascii="宋体" w:hAnsi="宋体"/>
        </w:rPr>
        <w:instrText xml:space="preserve">部县人民医院急诊科</w:instrText>
      </w:r>
      <w:r>
        <w:rPr>
          <w:rFonts w:ascii="宋体" w:hAnsi="宋体"/>
        </w:rPr>
        <w:instrText xml:space="preserve">;&lt;/auth-address&gt;&lt;titles&gt;&lt;title&gt;原发性肝癌患者经济毒性体验的质性研究&lt;/title&gt;&lt;secondary-title&gt;护理学杂志&lt;/secondary-title&gt;&lt;/titles&gt;&lt;periodical&gt;&lt;full-title&gt;护理学杂志&lt;/full-title&gt;&lt;/periodical&gt;&lt;pages&gt;32-35&lt;/pages&gt;&lt;volume&gt;40&lt;/volume&gt;&lt;number&gt;11&lt;/number&gt;&lt;keywords&gt;&lt;keyword&gt;肝癌&lt;/keyword&gt;&lt;keyword&gt;经济毒性&lt;/keyword&gt;&lt;keyword&gt;社会生态系统理论&lt;/keyword&gt;&lt;keyword&gt;经济负担&lt;/keyword&gt;&lt;keyword&gt;身心应激&lt;/keyword&gt;&lt;keyword&gt;经济决策行为&lt;/keyword&gt;&lt;keyword&gt;质性研究&lt;/keyword&gt;&lt;keyword&gt;护理&lt;/keyword&gt;&lt;/keywords&gt;&lt;dates&gt;&lt;year&gt;2025&lt;/year&gt;&lt;/dates&gt;&lt;isbn&gt;1001-4152&lt;/isbn&gt;&lt;call-num&gt;42-1154/R&lt;/call-num&gt;&lt;urls&gt;&lt;related-urls&gt;&lt;url&gt;https://kns.cnki.net/kcms2/article/abstract?v=qvsDeM7pbdmj5z5EOwb1m-1ADcuKVVnl2DSr6P3bNFlKNZ2RADHZAOyBlCzt5XSVD178bAq3J9gRuuSSDEzwsPdnxaaEF_ilTZpIpW8UXJWx-UQ9Pp-aGB77C5kg5gcQ505niaIKQR6F1S4GuR3YB5Fe8lOHTHm5rpOLAJkpiJCYJ9UCYt3zmRjWiNhEpLnC&amp;amp;uniplatform=NZKPT&amp;amp;language=CHS&lt;/url&gt;&lt;/related-urls&gt;&lt;/urls&gt;&lt;remote-database-provider&gt;Cnki&lt;/remote-database-provider&gt;&lt;/record&gt;&lt;/Cite&gt;&lt;/EndNote&gt;</w:instrText>
      </w:r>
      <w:r>
        <w:rPr>
          <w:rFonts w:ascii="宋体" w:hAnsi="宋体"/>
        </w:rPr>
        <w:fldChar w:fldCharType="separate"/>
      </w:r>
      <w:r>
        <w:rPr>
          <w:rFonts w:ascii="宋体" w:hAnsi="宋体"/>
          <w:vertAlign w:val="superscript"/>
        </w:rPr>
        <w:t>[11]</w:t>
      </w:r>
      <w:r>
        <w:rPr>
          <w:rFonts w:ascii="宋体" w:hAnsi="宋体"/>
        </w:rPr>
        <w:fldChar w:fldCharType="end"/>
      </w:r>
      <w:r>
        <w:rPr>
          <w:rFonts w:hint="eastAsia" w:ascii="宋体" w:hAnsi="宋体"/>
        </w:rPr>
        <w:t>。访谈发现，多数照护者表达出对专业指导的强烈需求，尤其是在伤口评估、敷料选择、换药频次及湿性愈合策略等方面。部分照护者因缺乏明确指导而误用传统方法，增加了伤口处理的风险。已有研究表明，给予照护者实用而明确的信息支持有助于增强其护理信心与自我效能感，缓解照护中的无力感与不安全感</w:t>
      </w:r>
      <w:r>
        <w:rPr>
          <w:rFonts w:ascii="宋体" w:hAnsi="宋体"/>
        </w:rPr>
        <w:fldChar w:fldCharType="begin">
          <w:fldData xml:space="preserve">PEVuZE5vdGU+PENpdGU+PEF1dGhvcj5DaGF0ZWF1PC9BdXRob3I+PFllYXI+MjAyNDwvWWVhcj48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</w:fldData>
        </w:fldChar>
      </w:r>
      <w:r>
        <w:rPr>
          <w:rFonts w:ascii="宋体" w:hAnsi="宋体"/>
        </w:rPr>
        <w:instrText xml:space="preserve"> ADDIN EN.CITE </w:instrText>
      </w:r>
      <w:r>
        <w:rPr>
          <w:rFonts w:ascii="宋体" w:hAnsi="宋体"/>
        </w:rPr>
        <w:fldChar w:fldCharType="begin">
          <w:fldData xml:space="preserve">PEVuZE5vdGU+PENpdGU+PEF1dGhvcj5DaGF0ZWF1PC9BdXRob3I+PFllYXI+MjAyNDwvWWVhcj48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vertAlign w:val="superscript"/>
        </w:rPr>
        <w:t>[12]</w:t>
      </w:r>
      <w:r>
        <w:rPr>
          <w:rFonts w:ascii="宋体" w:hAnsi="宋体"/>
        </w:rPr>
        <w:fldChar w:fldCharType="end"/>
      </w:r>
      <w:r>
        <w:rPr>
          <w:rFonts w:hint="eastAsia" w:ascii="宋体" w:hAnsi="宋体"/>
        </w:rPr>
        <w:t>。因此，基于伤口护理原则的系统化的家庭培训方案，是提升EB居家照护质量的重要方式。护理人员应在诊断早期介入，采用可视化教学内容如操作视频、分阶段指导手册、线下指导等，提升干预的可及性与持续性。护理人员在指导过程中应提供差异化、灵活调整的护理策略。同时建议开发可自评的伤口监测工具或护理日志模板，帮助家庭科学管理伤口变化，提升护理决策的准确性与照护行为的规范性。</w:t>
      </w:r>
      <w:r>
        <w:rPr>
          <w:rFonts w:hint="eastAsia"/>
        </w:rPr>
        <w:t xml:space="preserve"> </w:t>
      </w:r>
    </w:p>
    <w:p w14:paraId="73C19B36">
      <w:pPr>
        <w:rPr>
          <w:rFonts w:hint="eastAsia" w:ascii="宋体" w:hAnsi="宋体"/>
        </w:rPr>
      </w:pPr>
      <w:r>
        <w:rPr>
          <w:rFonts w:hint="eastAsia" w:cs="Calibri"/>
        </w:rPr>
        <w:t>3.2关注照护者负性情绪，提供心理干预指导</w:t>
      </w:r>
    </w:p>
    <w:p w14:paraId="4917D827">
      <w:pPr>
        <w:ind w:firstLine="420" w:firstLineChars="200"/>
      </w:pPr>
      <w:r>
        <w:rPr>
          <w:rFonts w:hint="eastAsia" w:ascii="宋体" w:hAnsi="宋体"/>
        </w:rPr>
        <w:t>本研究显示，许多照护者在访谈中表达了焦虑、崩溃、无力与内疚等负面情绪体验，尤其在面对患儿伤口反复、疼痛、换药失败或病情加重等情境时，易产生情绪低谷，甚至出现抑郁倾向。这一发现与既有研究相符，慢性病或罕见病照护者往往因持续性负担与不可控性而易感心理困扰</w:t>
      </w:r>
      <w:r>
        <w:rPr>
          <w:rFonts w:ascii="宋体" w:hAnsi="宋体"/>
        </w:rPr>
        <w:fldChar w:fldCharType="begin"/>
      </w:r>
      <w:r>
        <w:rPr>
          <w:rFonts w:ascii="宋体" w:hAnsi="宋体"/>
        </w:rPr>
        <w:instrText xml:space="preserve"> ADDIN EN.CITE &lt;EndNote&gt;&lt;Cite&gt;&lt;Author&gt;Bruckner&lt;/Author&gt;&lt;Year&gt;2020&lt;/Year&gt;&lt;RecNum&gt;18&lt;/RecNum&gt;&lt;DisplayText&gt;&lt;style face="superscript"&gt;[13, 14]&lt;/style&gt;&lt;/DisplayText&gt;&lt;record&gt;&lt;rec-number&gt;18&lt;/rec-number&gt;&lt;foreign-keys&gt;&lt;key app="EN" db-id="sfsv0f996ztz0zet2vh5sfpzrzz05099xzff" timestamp="1751005761"&gt;18&lt;/key&gt;&lt;/foreign-keys&gt;&lt;ref-type name="Journal Article"&gt;17&lt;/ref-type&gt;&lt;contributors&gt;&lt;authors&gt;&lt;author&gt;Bruckner, Anna L&lt;/author&gt;&lt;author&gt;Losow, Michael&lt;/author&gt;&lt;author&gt;Wisk, Jayson&lt;/author&gt;&lt;author&gt;Patel, Nita&lt;/author&gt;&lt;author&gt;Reha, Allen&lt;/author&gt;&lt;author&gt;Lagast, Hjalmar&lt;/author&gt;&lt;author&gt;Gault, Jamie&lt;/author&gt;&lt;author&gt;Gershkowitz, Jayne&lt;/author&gt;&lt;author&gt;Kopelan, Brett&lt;/author&gt;&lt;author&gt;Hund, Michael&lt;/author&gt;&lt;/authors&gt;&lt;/contributors&gt;&lt;titles&gt;&lt;title&gt;The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pages&gt;1-14&lt;/pages&gt;&lt;volume&gt;15&lt;/volume&gt;&lt;dates&gt;&lt;year&gt;2020&lt;/year&gt;&lt;/dates&gt;&lt;urls&gt;&lt;/urls&gt;&lt;/record&gt;&lt;/Cite&gt;&lt;Cite&gt;&lt;Author&gt;Ireland&lt;/Author&gt;&lt;Year&gt;2021&lt;/Year&gt;&lt;RecNum&gt;17&lt;/RecNum&gt;&lt;record&gt;&lt;rec-number&gt;17&lt;/rec-number&gt;&lt;foreign-keys&gt;&lt;key app="EN" db-id="sfsv0f996ztz0zet2vh5sfpzrzz05099xzff" timestamp="1751005722"&gt;17&lt;/key&gt;&lt;/foreign-keys&gt;&lt;ref-type name="Journal Article"&gt;17&lt;/ref-type&gt;&lt;contributors&gt;&lt;authors&gt;&lt;author&gt;Ireland, Colin J&lt;/author&gt;&lt;author&gt;Pelentsov, Lemuel J&lt;/author&gt;&lt;author&gt;Kopecki, Zlatko&lt;/author&gt;&lt;/authors&gt;&lt;/contributors&gt;&lt;titles&gt;&lt;title&gt;Caring for a child with Epidermolysis Bullosa: a scoping review on the family impacts and support needs&lt;/title&gt;&lt;secondary-title&gt;Wound Practice &amp;amp; Research: Journal of the Australian Wound Management Association&lt;/secondary-title&gt;&lt;/titles&gt;&lt;periodical&gt;&lt;full-title&gt;Wound Practice &amp;amp; Research: Journal of the Australian Wound Management Association&lt;/full-title&gt;&lt;/periodical&gt;&lt;pages&gt;86-97&lt;/pages&gt;&lt;volume&gt;29&lt;/volume&gt;&lt;number&gt;2&lt;/number&gt;&lt;dates&gt;&lt;year&gt;2021&lt;/year&gt;&lt;/dates&gt;&lt;isbn&gt;1837-6304&lt;/isbn&gt;&lt;urls&gt;&lt;/urls&gt;&lt;/record&gt;&lt;/Cite&gt;&lt;/EndNote&gt;</w:instrText>
      </w:r>
      <w:r>
        <w:rPr>
          <w:rFonts w:ascii="宋体" w:hAnsi="宋体"/>
        </w:rPr>
        <w:fldChar w:fldCharType="separate"/>
      </w:r>
      <w:r>
        <w:rPr>
          <w:rFonts w:ascii="宋体" w:hAnsi="宋体"/>
          <w:vertAlign w:val="superscript"/>
        </w:rPr>
        <w:t>[13, 14]</w:t>
      </w:r>
      <w:r>
        <w:rPr>
          <w:rFonts w:ascii="宋体" w:hAnsi="宋体"/>
        </w:rPr>
        <w:fldChar w:fldCharType="end"/>
      </w:r>
      <w:r>
        <w:rPr>
          <w:rFonts w:hint="eastAsia" w:ascii="宋体" w:hAnsi="宋体"/>
        </w:rPr>
        <w:t>。部分照护者将患儿的病痛归因于自身遗传，或将伤口感染、病情进展视为照护不当所致，从而加重内疚和自责。这种持续的心理负担不仅降低照护者的自我效能感，还可能影响照护质量与家庭关系稳定性</w:t>
      </w:r>
      <w:r>
        <w:rPr>
          <w:rFonts w:ascii="宋体" w:hAnsi="宋体"/>
        </w:rPr>
        <w:fldChar w:fldCharType="begin">
          <w:fldData xml:space="preserve">PEVuZE5vdGU+PENpdGU+PEF1dGhvcj5IYW48L0F1dGhvcj48WWVhcj4yMDIzPC9ZZWFyPjxSZWNO
dW0+MjA8L1JlY051bT48RGlzcGxheVRleHQ+PHN0eWxlIGZhY2U9InN1cGVyc2NyaXB0Ij5bMTVd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宋体" w:hAnsi="宋体"/>
        </w:rPr>
        <w:instrText xml:space="preserve"> ADDIN EN.CITE </w:instrText>
      </w:r>
      <w:r>
        <w:rPr>
          <w:rFonts w:ascii="宋体" w:hAnsi="宋体"/>
        </w:rPr>
        <w:fldChar w:fldCharType="begin">
          <w:fldData xml:space="preserve">PEVuZE5vdGU+PENpdGU+PEF1dGhvcj5IYW48L0F1dGhvcj48WWVhcj4yMDIzPC9ZZWFyPjxSZWNO
dW0+MjA8L1JlY051bT48RGlzcGxheVRleHQ+PHN0eWxlIGZhY2U9InN1cGVyc2NyaXB0Ij5bMTVd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vertAlign w:val="superscript"/>
        </w:rPr>
        <w:t>[15]</w:t>
      </w:r>
      <w:r>
        <w:rPr>
          <w:rFonts w:ascii="宋体" w:hAnsi="宋体"/>
        </w:rPr>
        <w:fldChar w:fldCharType="end"/>
      </w:r>
      <w:r>
        <w:rPr>
          <w:rFonts w:hint="eastAsia" w:ascii="宋体" w:hAnsi="宋体"/>
        </w:rPr>
        <w:t>。既有研究将这类照护者称为“继发患儿”或“隐性患儿”，应该得到医护人员更多的支持与指导</w:t>
      </w:r>
      <w:r>
        <w:rPr>
          <w:rFonts w:ascii="宋体" w:hAnsi="宋体"/>
        </w:rPr>
        <w:fldChar w:fldCharType="begin"/>
      </w:r>
      <w:r>
        <w:rPr>
          <w:rFonts w:ascii="宋体" w:hAnsi="宋体"/>
        </w:rPr>
        <w:instrText xml:space="preserve"> ADDIN EN.CITE &lt;EndNote&gt;&lt;Cite&gt;&lt;Author&gt;Holliday&lt;/Author&gt;&lt;Year&gt;2022&lt;/Year&gt;&lt;RecNum&gt;22&lt;/RecNum&gt;&lt;DisplayText&gt;&lt;style face="superscript"&gt;[16]&lt;/style&gt;&lt;/DisplayText&gt;&lt;record&gt;&lt;rec-number&gt;22&lt;/rec-number&gt;&lt;foreign-keys&gt;&lt;key app="EN" db-id="sfsv0f996ztz0zet2vh5sfpzrzz05099xzff" timestamp="1751006012"&gt;22&lt;/key&gt;&lt;/foreign-keys&gt;&lt;ref-type name="Journal Article"&gt;17&lt;/ref-type&gt;&lt;contributors&gt;&lt;authors&gt;&lt;author&gt;Holliday, Alison M&lt;/author&gt;&lt;author&gt;Quinlan, Claire M&lt;/author&gt;&lt;author&gt;Schwartz, Andrea Wershof&lt;/author&gt;&lt;/authors&gt;&lt;/contributors&gt;&lt;titles&gt;&lt;title&gt;The hidden patient: the CARE framework to care for caregivers&lt;/title&gt;&lt;secondary-title&gt;Journal of Family Medicine and Primary Care&lt;/secondary-title&gt;&lt;/titles&gt;&lt;periodical&gt;&lt;full-title&gt;Journal of Family Medicine and Primary Care&lt;/full-title&gt;&lt;/periodical&gt;&lt;pages&gt;5-9&lt;/pages&gt;&lt;volume&gt;11&lt;/volume&gt;&lt;number&gt;1&lt;/number&gt;&lt;dates&gt;&lt;year&gt;2022&lt;/year&gt;&lt;/dates&gt;&lt;isbn&gt;2249-4863&lt;/isbn&gt;&lt;urls&gt;&lt;/urls&gt;&lt;/record&gt;&lt;/Cite&gt;&lt;/EndNote&gt;</w:instrText>
      </w:r>
      <w:r>
        <w:rPr>
          <w:rFonts w:ascii="宋体" w:hAnsi="宋体"/>
        </w:rPr>
        <w:fldChar w:fldCharType="separate"/>
      </w:r>
      <w:r>
        <w:rPr>
          <w:rFonts w:ascii="宋体" w:hAnsi="宋体"/>
          <w:vertAlign w:val="superscript"/>
        </w:rPr>
        <w:t>[16]</w:t>
      </w:r>
      <w:r>
        <w:rPr>
          <w:rFonts w:ascii="宋体" w:hAnsi="宋体"/>
        </w:rPr>
        <w:fldChar w:fldCharType="end"/>
      </w:r>
      <w:r>
        <w:rPr>
          <w:rFonts w:hint="eastAsia" w:ascii="宋体" w:hAnsi="宋体"/>
        </w:rPr>
        <w:t>。此外，社会对</w:t>
      </w:r>
      <w:r>
        <w:rPr>
          <w:rFonts w:hint="eastAsia" w:cs="Calibri"/>
        </w:rPr>
        <w:t>EB</w:t>
      </w:r>
      <w:r>
        <w:rPr>
          <w:rFonts w:hint="eastAsia" w:ascii="宋体" w:hAnsi="宋体"/>
        </w:rPr>
        <w:t>认知度较低，患儿在上学过程中常遭排斥，照护者被迫对病情选择性隐瞒，进一步加重了其心理负担</w:t>
      </w:r>
      <w:r>
        <w:rPr>
          <w:rFonts w:ascii="宋体" w:hAnsi="宋体"/>
        </w:rPr>
        <w:fldChar w:fldCharType="begin"/>
      </w:r>
      <w:r>
        <w:rPr>
          <w:rFonts w:ascii="宋体" w:hAnsi="宋体"/>
        </w:rPr>
        <w:instrText xml:space="preserve"> ADDIN EN.CITE &lt;EndNote&gt;&lt;Cite&gt;&lt;Author&gt;Lucky&lt;/Author&gt;&lt;Year&gt;2021&lt;/Year&gt;&lt;RecNum&gt;28&lt;/RecNum&gt;&lt;DisplayText&gt;&lt;style face="superscript"&gt;[17]&lt;/style&gt;&lt;/DisplayText&gt;&lt;record&gt;&lt;rec-number&gt;28&lt;/rec-number&gt;&lt;foreign-keys&gt;&lt;key app="EN" db-id="sfsv0f996ztz0zet2vh5sfpzrzz05099xzff" timestamp="1751006391"&gt;28&lt;/key&gt;&lt;/foreign-keys&gt;&lt;ref-type name="Journal Article"&gt;17&lt;/ref-type&gt;&lt;contributors&gt;&lt;authors&gt;&lt;author&gt;Lucky, A. W.&lt;/author&gt;&lt;author&gt;Whalen, J.&lt;/author&gt;&lt;author&gt;Rowe, S.&lt;/author&gt;&lt;author&gt;Marathe, K. S.&lt;/author&gt;&lt;author&gt;Gorell, E.&lt;/author&gt;&lt;/authors&gt;&lt;/contributors&gt;&lt;auth-address&gt;Cincinnati Children&amp;apos;s Epidermolysis Bullosa (EB) Center, Division of Dermatology, Cincinnati Children&amp;apos;s Hospital, Cincinnati, OH.&amp;#xD;Department of Dermatology, University of Cincinnati College of Medicine, Cincinnati, OH.&lt;/auth-address&gt;&lt;titles&gt;&lt;title&gt;Diagnosis and Care of the Newborn with Epidermolysis Bullosa&lt;/title&gt;&lt;secondary-title&gt;Neoreviews&lt;/secondary-title&gt;&lt;/titles&gt;&lt;periodical&gt;&lt;full-title&gt;Neoreviews&lt;/full-title&gt;&lt;/periodical&gt;&lt;pages&gt;e438-e451&lt;/pages&gt;&lt;volume&gt;22&lt;/volume&gt;&lt;number&gt;7&lt;/number&gt;&lt;edition&gt;20210701&lt;/edition&gt;&lt;keywords&gt;&lt;keyword&gt;Biopsy&lt;/keyword&gt;&lt;keyword&gt;*Epidermolysis Bullosa/diagnosis/genetics/therapy&lt;/keyword&gt;&lt;keyword&gt;Fluorescent Antibody Technique&lt;/keyword&gt;&lt;keyword&gt;Humans&lt;/keyword&gt;&lt;keyword&gt;Infant, Newborn&lt;/keyword&gt;&lt;keyword&gt;Skin&lt;/keyword&gt;&lt;/keywords&gt;&lt;dates&gt;&lt;year&gt;2021&lt;/year&gt;&lt;pub-dates&gt;&lt;date&gt;Jul&lt;/date&gt;&lt;/pub-dates&gt;&lt;/dates&gt;&lt;isbn&gt;1526-9906&lt;/isbn&gt;&lt;accession-num&gt;34210808&lt;/accession-num&gt;&lt;urls&gt;&lt;/urls&gt;&lt;electronic-resource-num&gt;10.1542/neo.22-7-e438&lt;/electronic-resource-num&gt;&lt;remote-database-provider&gt;NLM&lt;/remote-database-provider&gt;&lt;language&gt;eng&lt;/language&gt;&lt;/record&gt;&lt;/Cite&gt;&lt;/EndNote&gt;</w:instrText>
      </w:r>
      <w:r>
        <w:rPr>
          <w:rFonts w:ascii="宋体" w:hAnsi="宋体"/>
        </w:rPr>
        <w:fldChar w:fldCharType="separate"/>
      </w:r>
      <w:r>
        <w:rPr>
          <w:rFonts w:ascii="宋体" w:hAnsi="宋体"/>
          <w:vertAlign w:val="superscript"/>
        </w:rPr>
        <w:t>[17]</w:t>
      </w:r>
      <w:r>
        <w:rPr>
          <w:rFonts w:ascii="宋体" w:hAnsi="宋体"/>
        </w:rPr>
        <w:fldChar w:fldCharType="end"/>
      </w:r>
      <w:r>
        <w:rPr>
          <w:rFonts w:hint="eastAsia" w:ascii="宋体" w:hAnsi="宋体"/>
        </w:rPr>
        <w:t>。这种方式会加剧社交回避，进一步放大情绪问题</w:t>
      </w:r>
      <w:r>
        <w:rPr>
          <w:rFonts w:ascii="宋体" w:hAnsi="宋体"/>
        </w:rPr>
        <w:fldChar w:fldCharType="begin"/>
      </w:r>
      <w:r>
        <w:rPr>
          <w:rFonts w:ascii="宋体" w:hAnsi="宋体"/>
        </w:rPr>
        <w:instrText xml:space="preserve"> ADDIN EN.CITE &lt;EndNote&gt;&lt;Cite&gt;&lt;Author&gt;Chateau&lt;/Author&gt;&lt;Year&gt;2023&lt;/Year&gt;&lt;RecNum&gt;24&lt;/RecNum&gt;&lt;DisplayText&gt;&lt;style face="superscript"&gt;[18]&lt;/style&gt;&lt;/DisplayText&gt;&lt;record&gt;&lt;rec-number&gt;24&lt;/rec-number&gt;&lt;foreign-keys&gt;&lt;key app="EN" db-id="sfsv0f996ztz0zet2vh5sfpzrzz05099xzff" timestamp="1751006069"&gt;24&lt;/key&gt;&lt;/foreign-keys&gt;&lt;ref-type name="Journal Article"&gt;17&lt;/ref-type&gt;&lt;contributors&gt;&lt;authors&gt;&lt;author&gt;Chateau, Antoinette V&lt;/author&gt;&lt;author&gt;Gqaleni, Nceba&lt;/author&gt;&lt;author&gt;Aldous, Colleen&lt;/author&gt;&lt;author&gt;Dlova, Ncoza&lt;/author&gt;&lt;author&gt;Blackbeard, David&lt;/author&gt;&lt;/authors&gt;&lt;/contributors&gt;&lt;titles&gt;&lt;title&gt;A qualitative study on traditional healers’ perceptions and management of epidermolysis bullosa&lt;/title&gt;&lt;secondary-title&gt;Health SA Gesondheid&lt;/secondary-title&gt;&lt;/titles&gt;&lt;periodical&gt;&lt;full-title&gt;Health SA Gesondheid&lt;/full-title&gt;&lt;/periodical&gt;&lt;volume&gt;28&lt;/volume&gt;&lt;number&gt;1&lt;/number&gt;&lt;dates&gt;&lt;year&gt;2023&lt;/year&gt;&lt;/dates&gt;&lt;isbn&gt;2071-9736&lt;/isbn&gt;&lt;urls&gt;&lt;/urls&gt;&lt;/record&gt;&lt;/Cite&gt;&lt;/EndNote&gt;</w:instrText>
      </w:r>
      <w:r>
        <w:rPr>
          <w:rFonts w:ascii="宋体" w:hAnsi="宋体"/>
        </w:rPr>
        <w:fldChar w:fldCharType="separate"/>
      </w:r>
      <w:r>
        <w:rPr>
          <w:rFonts w:ascii="宋体" w:hAnsi="宋体"/>
          <w:vertAlign w:val="superscript"/>
        </w:rPr>
        <w:t>[18]</w:t>
      </w:r>
      <w:r>
        <w:rPr>
          <w:rFonts w:ascii="宋体" w:hAnsi="宋体"/>
        </w:rPr>
        <w:fldChar w:fldCharType="end"/>
      </w:r>
      <w:r>
        <w:rPr>
          <w:rFonts w:hint="eastAsia" w:ascii="宋体" w:hAnsi="宋体"/>
        </w:rPr>
        <w:t>。尽管情绪困境普遍存在，本研究也发现多数照护者展现出较强的心理韧性。他们将责任与情感作为支撑其照护行为的核心动力。研究显示，稳定的亲子有助于缓解部分照护压力，进而增强其照护行为的持续性与积极性</w:t>
      </w:r>
      <w:r>
        <w:rPr>
          <w:rFonts w:ascii="宋体" w:hAnsi="宋体"/>
        </w:rPr>
        <w:fldChar w:fldCharType="begin">
          <w:fldData xml:space="preserve">PEVuZE5vdGU+PENpdGU+PEF1dGhvcj5UYW5nPC9BdXRob3I+PFllYXI+MjAyMzwvWWVhcj48UmVj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</w:fldData>
        </w:fldChar>
      </w:r>
      <w:r>
        <w:rPr>
          <w:rFonts w:ascii="宋体" w:hAnsi="宋体"/>
        </w:rPr>
        <w:instrText xml:space="preserve"> ADDIN EN.CITE </w:instrText>
      </w:r>
      <w:r>
        <w:rPr>
          <w:rFonts w:ascii="宋体" w:hAnsi="宋体"/>
        </w:rPr>
        <w:fldChar w:fldCharType="begin">
          <w:fldData xml:space="preserve">PEVuZE5vdGU+PENpdGU+PEF1dGhvcj5UYW5nPC9BdXRob3I+PFllYXI+MjAyMzwvWWVhcj48UmVj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vertAlign w:val="superscript"/>
        </w:rPr>
        <w:t>[19]</w:t>
      </w:r>
      <w:r>
        <w:rPr>
          <w:rFonts w:ascii="宋体" w:hAnsi="宋体"/>
        </w:rPr>
        <w:fldChar w:fldCharType="end"/>
      </w:r>
      <w:r>
        <w:rPr>
          <w:rFonts w:hint="eastAsia" w:ascii="宋体" w:hAnsi="宋体"/>
        </w:rPr>
        <w:t>。因此，临床护理人员应重视照护者的心理状态，积极引导照护者参与</w:t>
      </w:r>
      <w:r>
        <w:rPr>
          <w:rFonts w:hint="eastAsia" w:cs="Calibri"/>
        </w:rPr>
        <w:t>EB</w:t>
      </w:r>
      <w:r>
        <w:rPr>
          <w:rFonts w:hint="eastAsia" w:ascii="宋体" w:hAnsi="宋体"/>
        </w:rPr>
        <w:t>患儿家属互助群体，通过与有相似经历者交流来减轻照护压力，获得实用经验与情感慰藉，增强社会支持感及归属感</w:t>
      </w:r>
      <w:r>
        <w:rPr>
          <w:rFonts w:ascii="宋体" w:hAnsi="宋体"/>
        </w:rPr>
        <w:fldChar w:fldCharType="begin">
          <w:fldData xml:space="preserve">PEVuZE5vdGU+PENpdGU+PEF1dGhvcj5IYW48L0F1dGhvcj48WWVhcj4yMDIzPC9ZZWFyPjxSZWNO
dW0+MjA8L1JlY051bT48RGlzcGxheVRleHQ+PHN0eWxlIGZhY2U9InN1cGVyc2NyaXB0Ij5bMTVd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宋体" w:hAnsi="宋体"/>
        </w:rPr>
        <w:instrText xml:space="preserve"> ADDIN EN.CITE </w:instrText>
      </w:r>
      <w:r>
        <w:rPr>
          <w:rFonts w:ascii="宋体" w:hAnsi="宋体"/>
        </w:rPr>
        <w:fldChar w:fldCharType="begin">
          <w:fldData xml:space="preserve">PEVuZE5vdGU+PENpdGU+PEF1dGhvcj5IYW48L0F1dGhvcj48WWVhcj4yMDIzPC9ZZWFyPjxSZWNO
dW0+MjA8L1JlY051bT48RGlzcGxheVRleHQ+PHN0eWxlIGZhY2U9InN1cGVyc2NyaXB0Ij5bMTVd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宋体" w:hAnsi="宋体"/>
        </w:rPr>
        <w:instrText xml:space="preserve"> ADDIN EN.CITE.DATA </w:instrText>
      </w:r>
      <w:r>
        <w:rPr>
          <w:rFonts w:ascii="宋体" w:hAnsi="宋体"/>
        </w:rPr>
        <w:fldChar w:fldCharType="end"/>
      </w:r>
      <w:r>
        <w:rPr>
          <w:rFonts w:ascii="宋体" w:hAnsi="宋体"/>
        </w:rPr>
        <w:fldChar w:fldCharType="separate"/>
      </w:r>
      <w:r>
        <w:rPr>
          <w:rFonts w:ascii="宋体" w:hAnsi="宋体"/>
          <w:vertAlign w:val="superscript"/>
        </w:rPr>
        <w:t>[15]</w:t>
      </w:r>
      <w:r>
        <w:rPr>
          <w:rFonts w:ascii="宋体" w:hAnsi="宋体"/>
        </w:rPr>
        <w:fldChar w:fldCharType="end"/>
      </w:r>
      <w:r>
        <w:rPr>
          <w:rFonts w:hint="eastAsia" w:ascii="宋体" w:hAnsi="宋体"/>
        </w:rPr>
        <w:t>。同时，建议医疗机构联合患儿组织，建立家庭照护导师或病友指导员制度，由具备实际经验的照护者或经培训的人员担任，为新确诊家庭提供指导与陪伴，增强其面对挑战的信心与能力。</w:t>
      </w:r>
      <w:r>
        <w:rPr>
          <w:rFonts w:hint="eastAsia"/>
        </w:rPr>
        <w:t xml:space="preserve"> </w:t>
      </w:r>
    </w:p>
    <w:p w14:paraId="3A7EE1A5">
      <w:pPr>
        <w:rPr>
          <w:rFonts w:hint="eastAsia"/>
        </w:rPr>
      </w:pPr>
      <w:r>
        <w:rPr>
          <w:rFonts w:hint="eastAsia" w:cs="Calibri"/>
        </w:rPr>
        <w:t>3.3提供有效的社会支持，减轻照顾负荷</w:t>
      </w:r>
    </w:p>
    <w:p w14:paraId="1A3FB7A8">
      <w:pPr>
        <w:ind w:firstLine="420" w:firstLineChars="200"/>
        <w:rPr>
          <w:highlight w:val="yellow"/>
        </w:rPr>
      </w:pPr>
      <w:r>
        <w:rPr>
          <w:rFonts w:hint="eastAsia" w:ascii="宋体" w:hAnsi="宋体"/>
        </w:rPr>
        <w:t>本研究发现，在家庭支持方面存在明显的性别角色分化，多数家庭由母亲承担主要照护责任，而父亲参与度低，导致母亲在长期照护中面临更大的照护压力与情绪风险。研究显示，照护罕见病需要以家庭为单位的护理来缓解长期照护所带来的身心压力，提升家庭整体照护能力与可持续性</w:t>
      </w:r>
      <w:r>
        <w:rPr>
          <w:rFonts w:ascii="宋体" w:hAnsi="宋体"/>
        </w:rPr>
        <w:fldChar w:fldCharType="begin"/>
      </w:r>
      <w:r>
        <w:rPr>
          <w:rFonts w:ascii="宋体" w:hAnsi="宋体"/>
        </w:rPr>
        <w:instrText xml:space="preserve"> ADDIN EN.CITE &lt;EndNote&gt;&lt;Cite&gt;&lt;Author&gt;Williams&lt;/Author&gt;&lt;Year&gt;2011&lt;/Year&gt;&lt;RecNum&gt;26&lt;/RecNum&gt;&lt;DisplayText&gt;&lt;style face="superscript"&gt;[20]&lt;/style&gt;&lt;/DisplayText&gt;&lt;record&gt;&lt;rec-number&gt;26&lt;/rec-number&gt;&lt;foreign-keys&gt;&lt;key app="EN" db-id="sfsv0f996ztz0zet2vh5sfpzrzz05099xzff" timestamp="1751006179"&gt;26&lt;/key&gt;&lt;/foreign-keys&gt;&lt;ref-type name="Journal Article"&gt;17&lt;/ref-type&gt;&lt;contributors&gt;&lt;authors&gt;&lt;author&gt;Williams, E Felicity&lt;/author&gt;&lt;author&gt;Gannon, Kenneth&lt;/author&gt;&lt;author&gt;Soon, Kristina&lt;/author&gt;&lt;/authors&gt;&lt;/contributors&gt;&lt;titles&gt;&lt;title&gt;The experiences of young people with epidermolysis bullosa simplex: a qualitative study&lt;/title&gt;&lt;secondary-title&gt;Journal of health psychology&lt;/secondary-title&gt;&lt;/titles&gt;&lt;periodical&gt;&lt;full-title&gt;Journal of health psychology&lt;/full-title&gt;&lt;/periodical&gt;&lt;pages&gt;701-710&lt;/pages&gt;&lt;volume&gt;16&lt;/volume&gt;&lt;number&gt;5&lt;/number&gt;&lt;dates&gt;&lt;year&gt;2011&lt;/year&gt;&lt;/dates&gt;&lt;isbn&gt;1359-1053&lt;/isbn&gt;&lt;urls&gt;&lt;/urls&gt;&lt;/record&gt;&lt;/Cite&gt;&lt;/EndNote&gt;</w:instrText>
      </w:r>
      <w:r>
        <w:rPr>
          <w:rFonts w:ascii="宋体" w:hAnsi="宋体"/>
        </w:rPr>
        <w:fldChar w:fldCharType="separate"/>
      </w:r>
      <w:r>
        <w:rPr>
          <w:rFonts w:ascii="宋体" w:hAnsi="宋体"/>
          <w:vertAlign w:val="superscript"/>
        </w:rPr>
        <w:t>[20]</w:t>
      </w:r>
      <w:r>
        <w:rPr>
          <w:rFonts w:ascii="宋体" w:hAnsi="宋体"/>
        </w:rPr>
        <w:fldChar w:fldCharType="end"/>
      </w:r>
      <w:r>
        <w:rPr>
          <w:rFonts w:hint="eastAsia" w:ascii="宋体" w:hAnsi="宋体"/>
        </w:rPr>
        <w:t>。由于</w:t>
      </w:r>
      <w:r>
        <w:rPr>
          <w:rFonts w:hint="eastAsia" w:cs="Calibri"/>
        </w:rPr>
        <w:t>EB</w:t>
      </w:r>
      <w:r>
        <w:rPr>
          <w:rFonts w:hint="eastAsia" w:ascii="宋体" w:hAnsi="宋体"/>
        </w:rPr>
        <w:t>的罕见性，专业护理知识未能在基层医疗体系中得到普及。同时，伤口护理用品在不同地区的可获得性存在差异，部分新型敷料在基层地区的获取受限，使用指导不足，加剧了经济与心理双重压力。且随着患儿成长，照护问题逐渐延伸至教育、社会融入等。部分照护者表达出对患儿未来生活的焦虑感，反映出当前照护缺乏系统化的生命周期支持路径。研究指出，对于慢性与遗传性疾病患儿，应尽早启动家庭支持干预，促进照护逐步从家庭向社会过渡，以维持患儿长期生活的稳定性与发展质量</w:t>
      </w:r>
      <w:r>
        <w:rPr>
          <w:rFonts w:ascii="宋体" w:hAnsi="宋体"/>
        </w:rPr>
        <w:fldChar w:fldCharType="begin"/>
      </w:r>
      <w:r>
        <w:rPr>
          <w:rFonts w:ascii="宋体" w:hAnsi="宋体"/>
        </w:rPr>
        <w:instrText xml:space="preserve"> ADDIN EN.CITE &lt;EndNote&gt;&lt;Cite&gt;&lt;Author&gt;Kearney&lt;/Author&gt;&lt;Year&gt;2020&lt;/Year&gt;&lt;RecNum&gt;27&lt;/RecNum&gt;&lt;DisplayText&gt;&lt;style face="superscript"&gt;[21]&lt;/style&gt;&lt;/DisplayText&gt;&lt;record&gt;&lt;rec-number&gt;27&lt;/rec-number&gt;&lt;foreign-keys&gt;&lt;key app="EN" db-id="sfsv0f996ztz0zet2vh5sfpzrzz05099xzff" timestamp="1751006305"&gt;27&lt;/key&gt;&lt;/foreign-keys&gt;&lt;ref-type name="Journal Article"&gt;17&lt;/ref-type&gt;&lt;contributors&gt;&lt;authors&gt;&lt;author&gt;Kearney, S.&lt;/author&gt;&lt;author&gt;Donohoe, A.&lt;/author&gt;&lt;author&gt;McAuliffe, E.&lt;/author&gt;&lt;/authors&gt;&lt;/contributors&gt;&lt;auth-address&gt;IRIS Centre, School of Nursing, Midwifery and Health Systems, University College Dublin, Dublin, Ireland.&amp;#xD;School of Nursing and Midwifery, Royal College of Surgeons in Ireland, Dublin, Ireland.&lt;/auth-address&gt;&lt;titles&gt;&lt;title&gt;Living with epidermolysis bullosa: Daily challenges and health-care needs&lt;/title&gt;&lt;secondary-title&gt;Health Expect&lt;/secondary-title&gt;&lt;/titles&gt;&lt;periodical&gt;&lt;full-title&gt;Health Expect&lt;/full-title&gt;&lt;/periodical&gt;&lt;pages&gt;368-376&lt;/pages&gt;&lt;volume&gt;23&lt;/volume&gt;&lt;number&gt;2&lt;/number&gt;&lt;edition&gt;20191223&lt;/edition&gt;&lt;keywords&gt;&lt;keyword&gt;Adult&lt;/keyword&gt;&lt;keyword&gt;Caregivers&lt;/keyword&gt;&lt;keyword&gt;Child&lt;/keyword&gt;&lt;keyword&gt;Delivery of Health Care&lt;/keyword&gt;&lt;keyword&gt;*Epidermolysis Bullosa/therapy&lt;/keyword&gt;&lt;keyword&gt;Health Facilities&lt;/keyword&gt;&lt;keyword&gt;Humans&lt;/keyword&gt;&lt;keyword&gt;Parents&lt;/keyword&gt;&lt;keyword&gt;Epidermolysis bullosa&lt;/keyword&gt;&lt;keyword&gt;barriers to care&lt;/keyword&gt;&lt;keyword&gt;health-care needs&lt;/keyword&gt;&lt;keyword&gt;lived experience&lt;/keyword&gt;&lt;/keywords&gt;&lt;dates&gt;&lt;year&gt;2020&lt;/year&gt;&lt;pub-dates&gt;&lt;date&gt;Apr&lt;/date&gt;&lt;/pub-dates&gt;&lt;/dates&gt;&lt;isbn&gt;1369-6513 (Print)&amp;#xD;1369-6513&lt;/isbn&gt;&lt;accession-num&gt;31868299&lt;/accession-num&gt;&lt;urls&gt;&lt;/urls&gt;&lt;custom1&gt;The authors declare that they have no conflicts of interest.&lt;/custom1&gt;&lt;custom2&gt;PMC7104643&lt;/custom2&gt;&lt;electronic-resource-num&gt;10.1111/hex.13006&lt;/electronic-resource-num&gt;&lt;remote-database-provider&gt;NLM&lt;/remote-database-provider&gt;&lt;language&gt;eng&lt;/language&gt;&lt;/record&gt;&lt;/Cite&gt;&lt;/EndNote&gt;</w:instrText>
      </w:r>
      <w:r>
        <w:rPr>
          <w:rFonts w:ascii="宋体" w:hAnsi="宋体"/>
        </w:rPr>
        <w:fldChar w:fldCharType="separate"/>
      </w:r>
      <w:r>
        <w:rPr>
          <w:rFonts w:ascii="宋体" w:hAnsi="宋体"/>
          <w:vertAlign w:val="superscript"/>
        </w:rPr>
        <w:t>[21]</w:t>
      </w:r>
      <w:r>
        <w:rPr>
          <w:rFonts w:ascii="宋体" w:hAnsi="宋体"/>
        </w:rPr>
        <w:fldChar w:fldCharType="end"/>
      </w:r>
      <w:r>
        <w:rPr>
          <w:rFonts w:hint="eastAsia" w:ascii="宋体" w:hAnsi="宋体"/>
        </w:rPr>
        <w:t>。因此，为了完善对</w:t>
      </w:r>
      <w:r>
        <w:rPr>
          <w:rFonts w:ascii="宋体" w:hAnsi="宋体"/>
        </w:rPr>
        <w:t>EB</w:t>
      </w:r>
      <w:r>
        <w:rPr>
          <w:rFonts w:hint="eastAsia" w:ascii="宋体" w:hAnsi="宋体"/>
        </w:rPr>
        <w:t>照护者支持，可以从以下3个方面进行，第一，应提升基层卫生服务机构对EB的识别和转诊能力，缓解初期诊疗问题；第二，应推动部分敷料纳入医保报销目录，减轻照护者的经济负担；第三，需关注患儿成长过程中的连续照护问题，逐步建立覆盖儿童期、青春期到成年期的长期支持机制，增强家庭照护的稳定性，减轻照护者对未来的焦虑。</w:t>
      </w:r>
    </w:p>
    <w:p w14:paraId="2EE95C2F">
      <w:r>
        <w:rPr>
          <w:rFonts w:hint="eastAsia" w:ascii="宋体" w:hAnsi="宋体"/>
        </w:rPr>
        <w:t>4.小结</w:t>
      </w:r>
    </w:p>
    <w:p w14:paraId="272E775D">
      <w:pPr>
        <w:ind w:firstLine="420" w:firstLineChars="200"/>
        <w:rPr>
          <w:rFonts w:hint="eastAsia"/>
        </w:rPr>
      </w:pPr>
      <w:r>
        <w:rPr>
          <w:rFonts w:hint="eastAsia" w:ascii="宋体" w:hAnsi="宋体"/>
        </w:rPr>
        <w:t>通过对</w:t>
      </w:r>
      <w:r>
        <w:rPr>
          <w:rFonts w:ascii="宋体" w:hAnsi="宋体"/>
        </w:rPr>
        <w:t>EB</w:t>
      </w:r>
      <w:r>
        <w:rPr>
          <w:rFonts w:hint="eastAsia" w:ascii="宋体" w:hAnsi="宋体"/>
        </w:rPr>
        <w:t>患儿父母的深入访谈，本研究发现照护者在伤口护理过程中面临诸多挑战，包括护理知识缺乏、情绪压力显著、经济负担沉重以及资源支持不足等问题。同时，医疗资源有限、缺乏连续性的照护规划，进一步加剧了照护者的焦虑与无力感。护理人员应关注罕见病家庭的实际困境，提供可操作的照护指导，提升照护的规范性和可持续性。本研究样本以母亲为主，代表性存在一定局限，未来研究可进一步考虑性别、文化背景和社会资源差异，深入探讨不同类型照护者的居家照护经验，为优化EB患儿家庭照护服务体系提供理论支持与实践参考。</w:t>
      </w:r>
    </w:p>
    <w:p w14:paraId="26D8D7D2"/>
    <w:p w14:paraId="2B589E3D"/>
    <w:p w14:paraId="5FD50174"/>
    <w:p w14:paraId="4927520E"/>
    <w:p w14:paraId="7CE6C271"/>
    <w:p w14:paraId="7A0AF711">
      <w:r>
        <w:rPr>
          <w:rFonts w:hint="eastAsia"/>
        </w:rPr>
        <w:t>参考文献：</w:t>
      </w:r>
    </w:p>
    <w:p w14:paraId="093C62B4">
      <w:pPr>
        <w:pStyle w:val="36"/>
        <w:ind w:left="720" w:hanging="720"/>
      </w:pPr>
      <w:r>
        <w:fldChar w:fldCharType="begin"/>
      </w:r>
      <w:r>
        <w:instrText xml:space="preserve"> ADDIN EN.REFLIST </w:instrText>
      </w:r>
      <w:r>
        <w:fldChar w:fldCharType="separate"/>
      </w:r>
      <w:r>
        <w:t>[1]</w:t>
      </w:r>
      <w:r>
        <w:tab/>
      </w:r>
      <w:r>
        <w:t>PLEWIG G, FRENCH L, RUZICKA T, et al. Braun-Falco ́s Dermatology [M]. Springer, 2022.</w:t>
      </w:r>
    </w:p>
    <w:p w14:paraId="52665154">
      <w:pPr>
        <w:pStyle w:val="36"/>
        <w:ind w:left="720" w:hanging="720"/>
      </w:pPr>
      <w:r>
        <w:t>[2]</w:t>
      </w:r>
      <w:r>
        <w:tab/>
      </w:r>
      <w:r>
        <w:t>MAURITZ P J, BOLLING M, DUIPMANS J C, et al. Patients’ and parents’ experiences during wound care of epidermolysis bullosa from a dyadic perspective: a survey study [J]. Orphanet journal of rare diseases, 2022, 17(1): 313.</w:t>
      </w:r>
    </w:p>
    <w:p w14:paraId="44F7374A">
      <w:pPr>
        <w:pStyle w:val="36"/>
        <w:ind w:left="720" w:hanging="720"/>
      </w:pPr>
      <w:r>
        <w:t>[3]</w:t>
      </w:r>
      <w:r>
        <w:tab/>
      </w:r>
      <w:r>
        <w:t>WU Y H, SUN F K, LEE P Y. Family caregivers' lived experiences of caring for epidermolysis bullosa patients: a phenomenological study [J]. Journal of Clinical Nursing, 2020, 29(9-10): 1552-60.</w:t>
      </w:r>
    </w:p>
    <w:p w14:paraId="422454FF">
      <w:pPr>
        <w:pStyle w:val="36"/>
        <w:ind w:left="720" w:hanging="720"/>
      </w:pPr>
      <w:r>
        <w:t>[4]</w:t>
      </w:r>
      <w:r>
        <w:tab/>
      </w:r>
      <w:r>
        <w:t>PAGLIARELLO C, TABOLLI S. Factors affecting quality of life in epidermolysis bullosa [J]. Expert review of pharmacoeconomics &amp; outcomes research, 2010, 10(3): 329-38.</w:t>
      </w:r>
    </w:p>
    <w:p w14:paraId="623605EB">
      <w:pPr>
        <w:pStyle w:val="36"/>
        <w:ind w:left="720" w:hanging="720"/>
      </w:pPr>
      <w:r>
        <w:t>[5]</w:t>
      </w:r>
      <w:r>
        <w:tab/>
      </w:r>
      <w:r>
        <w:t>GOLDSCHNEIDER K, GOOD J, HARROP E, et al. Dystrophic Epidermolysis Bullosa Research Association International (DEBRA International). Pain care for patients with epidermolysis bullosa: best care practice guidelines [J]. BMC Med, 2014, 12(1): 178.</w:t>
      </w:r>
    </w:p>
    <w:p w14:paraId="6173CBC7">
      <w:pPr>
        <w:pStyle w:val="36"/>
        <w:ind w:left="720" w:hanging="720"/>
      </w:pPr>
      <w:r>
        <w:t>[6]</w:t>
      </w:r>
      <w:r>
        <w:tab/>
      </w:r>
      <w:r>
        <w:t>KORTE E W H, BAARDMAN R, POOL G, et al. Navigating the diagnostic journey of epidermolysis bullosa: a qualitative study of the lived experiences and needs of parents and patients [J]. Br J Dermatol, 2024, 191(5): 737-45.</w:t>
      </w:r>
    </w:p>
    <w:p w14:paraId="36489267">
      <w:pPr>
        <w:pStyle w:val="36"/>
        <w:ind w:left="720" w:hanging="720"/>
      </w:pPr>
      <w:r>
        <w:t>[7]</w:t>
      </w:r>
      <w:r>
        <w:tab/>
      </w:r>
      <w:r>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4281D949">
      <w:pPr>
        <w:pStyle w:val="36"/>
        <w:ind w:left="720" w:hanging="720"/>
      </w:pPr>
      <w:r>
        <w:t>[8]</w:t>
      </w:r>
      <w:r>
        <w:tab/>
      </w:r>
      <w:r>
        <w:t>COLAIZZI P F. Psychological research as the phenomenologist views it [J]. 1978.</w:t>
      </w:r>
    </w:p>
    <w:p w14:paraId="43524C80">
      <w:pPr>
        <w:pStyle w:val="36"/>
        <w:ind w:left="720" w:hanging="720"/>
      </w:pPr>
      <w:r>
        <w:t>[9]</w:t>
      </w:r>
      <w:r>
        <w:tab/>
      </w:r>
      <w:r>
        <w:t>CHATEAU A V, BLACKBEARD D, ALDOUS C. The impact of epidermolysis bullosa on the family and healthcare practitioners: a scoping review [J]. Int J Dermatol, 2023, 62(4): 459-75.</w:t>
      </w:r>
    </w:p>
    <w:p w14:paraId="4B1995EA">
      <w:pPr>
        <w:pStyle w:val="36"/>
        <w:ind w:left="720" w:hanging="720"/>
      </w:pPr>
      <w:r>
        <w:t>[10]</w:t>
      </w:r>
      <w:r>
        <w:tab/>
      </w:r>
      <w:r>
        <w:t>LONG J C, BEST S, NIC GIOLLA EASPAIG B, et al. Needs of people with rare diseases that can be supported by electronic resources: a scoping review [J]. BMJ Open, 2022, 12(9): e060394.</w:t>
      </w:r>
    </w:p>
    <w:p w14:paraId="7684510A">
      <w:pPr>
        <w:pStyle w:val="36"/>
        <w:ind w:left="720" w:hanging="720"/>
        <w:rPr>
          <w:rFonts w:hint="eastAsia"/>
        </w:rPr>
      </w:pPr>
      <w:r>
        <w:rPr>
          <w:rFonts w:hint="eastAsia"/>
        </w:rPr>
        <w:t>[11]</w:t>
      </w:r>
      <w:r>
        <w:rPr>
          <w:rFonts w:hint="eastAsia"/>
        </w:rPr>
        <w:tab/>
      </w:r>
      <w:r>
        <w:rPr>
          <w:rFonts w:hint="eastAsia"/>
        </w:rPr>
        <w:t>吴妍霏, 夏瑾, 张佳巍, et al. 原发性肝癌患者经济毒性体验的质性研究 [J]. 护理学杂志, 2025, 40(11): 32-5.</w:t>
      </w:r>
    </w:p>
    <w:p w14:paraId="349605E1">
      <w:pPr>
        <w:pStyle w:val="36"/>
        <w:ind w:left="720" w:hanging="720"/>
      </w:pPr>
      <w:r>
        <w:t>[12]</w:t>
      </w:r>
      <w:r>
        <w:tab/>
      </w:r>
      <w:r>
        <w:t>CHATEAU A V, BLACKBEARD D, ALDOUS C, et al. The impact, perceptions and needs of parents of children with epidermolysis bullosa [J]. S Afr Fam Pract (2004), 2024, 66(1): e1-e13.</w:t>
      </w:r>
    </w:p>
    <w:p w14:paraId="41100D50">
      <w:pPr>
        <w:pStyle w:val="36"/>
        <w:ind w:left="720" w:hanging="720"/>
      </w:pPr>
      <w:r>
        <w:t>[13]</w:t>
      </w:r>
      <w:r>
        <w:tab/>
      </w:r>
      <w:r>
        <w:t>BRUCKNER A L, LOSOW M, WISK J, et al. The challenges of living with and managing epidermolysis bullosa: insights from patients and caregivers [J]. Orphanet journal of rare diseases, 2020, 15: 1-14.</w:t>
      </w:r>
    </w:p>
    <w:p w14:paraId="255D9034">
      <w:pPr>
        <w:pStyle w:val="36"/>
        <w:ind w:left="720" w:hanging="720"/>
      </w:pPr>
      <w:r>
        <w:t>[14]</w:t>
      </w:r>
      <w:r>
        <w:tab/>
      </w:r>
      <w:r>
        <w:t>IRELAND C J, PELENTSOV L J, KOPECKI Z. Caring for a child with Epidermolysis Bullosa: a scoping review on the family impacts and support needs [J]. Wound Practice &amp; Research: Journal of the Australian Wound Management Association, 2021, 29(2): 86-97.</w:t>
      </w:r>
    </w:p>
    <w:p w14:paraId="181EF889">
      <w:pPr>
        <w:pStyle w:val="36"/>
        <w:ind w:left="720" w:hanging="720"/>
      </w:pPr>
      <w:r>
        <w:t>[15]</w:t>
      </w:r>
      <w:r>
        <w:tab/>
      </w:r>
      <w:r>
        <w:t>HAN J, DYKMAN M, LUNOS S, et al. Transition of care in patients with epidermolysis bullosa: A survey study [J]. Pediatr Dermatol, 2023, 40(2): 258-60.</w:t>
      </w:r>
    </w:p>
    <w:p w14:paraId="301B0BDA">
      <w:pPr>
        <w:pStyle w:val="36"/>
        <w:ind w:left="720" w:hanging="720"/>
      </w:pPr>
      <w:r>
        <w:t>[16]</w:t>
      </w:r>
      <w:r>
        <w:tab/>
      </w:r>
      <w:r>
        <w:t>HOLLIDAY A M, QUINLAN C M, SCHWARTZ A W. The hidden patient: the CARE framework to care for caregivers [J]. Journal of Family Medicine and Primary Care, 2022, 11(1): 5-9.</w:t>
      </w:r>
    </w:p>
    <w:p w14:paraId="16D3B0D9">
      <w:pPr>
        <w:pStyle w:val="36"/>
        <w:ind w:left="720" w:hanging="720"/>
      </w:pPr>
      <w:r>
        <w:t>[17]</w:t>
      </w:r>
      <w:r>
        <w:tab/>
      </w:r>
      <w:r>
        <w:t>LUCKY A W, WHALEN J, ROWE S, et al. Diagnosis and Care of the Newborn with Epidermolysis Bullosa [J]. Neoreviews, 2021, 22(7): e438-e51.</w:t>
      </w:r>
    </w:p>
    <w:p w14:paraId="48B52F13">
      <w:pPr>
        <w:pStyle w:val="36"/>
        <w:ind w:left="720" w:hanging="720"/>
      </w:pPr>
      <w:r>
        <w:t>[18]</w:t>
      </w:r>
      <w:r>
        <w:tab/>
      </w:r>
      <w:r>
        <w:t>CHATEAU A V, GQALENI N, ALDOUS C, et al. A qualitative study on traditional healers’ perceptions and management of epidermolysis bullosa [J]. Health SA Gesondheid, 2023, 28(1).</w:t>
      </w:r>
    </w:p>
    <w:p w14:paraId="52E008D3">
      <w:pPr>
        <w:pStyle w:val="36"/>
        <w:ind w:left="720" w:hanging="720"/>
      </w:pPr>
      <w:r>
        <w:t>[19]</w:t>
      </w:r>
      <w:r>
        <w:tab/>
      </w:r>
      <w:r>
        <w:t>TANG A, ERTEL K A, KEEN R, et al. Parent-child separation and cardiometabolic outcomes and risk factors in adulthood: A systematic review [J]. Psychoneuroendocrinology, 2023, 152: 106084.</w:t>
      </w:r>
    </w:p>
    <w:p w14:paraId="6EDFF1AD">
      <w:pPr>
        <w:pStyle w:val="36"/>
        <w:ind w:left="720" w:hanging="720"/>
      </w:pPr>
      <w:r>
        <w:t>[20]</w:t>
      </w:r>
      <w:r>
        <w:tab/>
      </w:r>
      <w:r>
        <w:t>WILLIAMS E F, GANNON K, SOON K. The experiences of young people with epidermolysis bullosa simplex: a qualitative study [J]. Journal of health psychology, 2011, 16(5): 701-10.</w:t>
      </w:r>
    </w:p>
    <w:p w14:paraId="6266CF04">
      <w:pPr>
        <w:pStyle w:val="36"/>
        <w:ind w:left="720" w:hanging="720"/>
      </w:pPr>
      <w:r>
        <w:t>[21]</w:t>
      </w:r>
      <w:r>
        <w:tab/>
      </w:r>
      <w:r>
        <w:t>KEARNEY S, DONOHOE A, MCAULIFFE E. Living with epidermolysis bullosa: Daily challenges and health-care needs [J]. Health Expect, 2020, 23(2): 368-76.</w:t>
      </w:r>
    </w:p>
    <w:p w14:paraId="55C61F21">
      <w: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w:altName w:val="华文宋体"/>
    <w:panose1 w:val="02010600030101010101"/>
    <w:charset w:val="86"/>
    <w:family w:val="auto"/>
    <w:pitch w:val="variable"/>
    <w:sig w:usb0="A00002BF" w:usb1="38CF7CFA" w:usb2="00000016" w:usb3="00000000" w:csb0="0004000F" w:csb1="00000000"/>
  </w:font>
  <w:font w:name="@宋体">
    <w:altName w:val="汉仪书宋二KW"/>
    <w:panose1 w:val="02010600030101010101"/>
    <w:charset w:val="86"/>
    <w:family w:val="auto"/>
    <w:pitch w:val="variable"/>
    <w:sig w:usb0="00000203" w:usb1="288F0000" w:usb2="00000016" w:usb3="00000000" w:csb0="00040001" w:csb1="00000000"/>
  </w:font>
  <w:font w:name="DengXian">
    <w:altName w:val="汉仪中等线KW"/>
    <w:panose1 w:val="02010600030101010101"/>
    <w:charset w:val="86"/>
    <w:family w:val="auto"/>
    <w:pitch w:val="variable"/>
    <w:sig w:usb0="A00002BF" w:usb1="38CF7CFA" w:usb2="00000016" w:usb3="00000000" w:csb0="0004000F" w:csb1="00000000"/>
  </w:font>
  <w:font w:name="Cambria Math">
    <w:altName w:val="Kingsoft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9A0F03"/>
    <w:multiLevelType w:val="multilevel"/>
    <w:tmpl w:val="239A0F03"/>
    <w:lvl w:ilvl="0" w:tentative="0">
      <w:start w:val="3"/>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sv0f996ztz0zet2vh5sfpzrzz05099xzff&quot;&gt;EB伤口照护体验&lt;record-ids&gt;&lt;item&gt;1&lt;/item&gt;&lt;item&gt;5&lt;/item&gt;&lt;item&gt;7&lt;/item&gt;&lt;item&gt;9&lt;/item&gt;&lt;item&gt;11&lt;/item&gt;&lt;item&gt;12&lt;/item&gt;&lt;item&gt;14&lt;/item&gt;&lt;item&gt;17&lt;/item&gt;&lt;item&gt;18&lt;/item&gt;&lt;item&gt;20&lt;/item&gt;&lt;item&gt;22&lt;/item&gt;&lt;item&gt;24&lt;/item&gt;&lt;item&gt;26&lt;/item&gt;&lt;item&gt;27&lt;/item&gt;&lt;item&gt;28&lt;/item&gt;&lt;item&gt;29&lt;/item&gt;&lt;item&gt;31&lt;/item&gt;&lt;item&gt;33&lt;/item&gt;&lt;item&gt;34&lt;/item&gt;&lt;item&gt;36&lt;/item&gt;&lt;/record-ids&gt;&lt;/item&gt;&lt;/Libraries&gt;"/>
  </w:docVars>
  <w:rsids>
    <w:rsidRoot w:val="00272925"/>
    <w:rsid w:val="00037EF8"/>
    <w:rsid w:val="000C27A0"/>
    <w:rsid w:val="000F2FD0"/>
    <w:rsid w:val="000F5C82"/>
    <w:rsid w:val="00130E69"/>
    <w:rsid w:val="001F647D"/>
    <w:rsid w:val="00261763"/>
    <w:rsid w:val="00266D6C"/>
    <w:rsid w:val="00272925"/>
    <w:rsid w:val="00295802"/>
    <w:rsid w:val="002D135F"/>
    <w:rsid w:val="002E74B5"/>
    <w:rsid w:val="003B7E58"/>
    <w:rsid w:val="00406046"/>
    <w:rsid w:val="00454EBC"/>
    <w:rsid w:val="00490522"/>
    <w:rsid w:val="004A1DB9"/>
    <w:rsid w:val="004E6130"/>
    <w:rsid w:val="00515338"/>
    <w:rsid w:val="00516791"/>
    <w:rsid w:val="00520646"/>
    <w:rsid w:val="00520EC1"/>
    <w:rsid w:val="0052385B"/>
    <w:rsid w:val="00565721"/>
    <w:rsid w:val="005841E0"/>
    <w:rsid w:val="00591876"/>
    <w:rsid w:val="005B2996"/>
    <w:rsid w:val="005B5DA3"/>
    <w:rsid w:val="005E680D"/>
    <w:rsid w:val="00602F92"/>
    <w:rsid w:val="006038B0"/>
    <w:rsid w:val="00621EAE"/>
    <w:rsid w:val="00630695"/>
    <w:rsid w:val="00646696"/>
    <w:rsid w:val="006C3237"/>
    <w:rsid w:val="007202F5"/>
    <w:rsid w:val="0073556B"/>
    <w:rsid w:val="00745A35"/>
    <w:rsid w:val="007823ED"/>
    <w:rsid w:val="007961F7"/>
    <w:rsid w:val="007B5D76"/>
    <w:rsid w:val="007D5145"/>
    <w:rsid w:val="007D6026"/>
    <w:rsid w:val="007E348C"/>
    <w:rsid w:val="0084648F"/>
    <w:rsid w:val="008C7E83"/>
    <w:rsid w:val="009136C8"/>
    <w:rsid w:val="009254AC"/>
    <w:rsid w:val="009415BD"/>
    <w:rsid w:val="0097522D"/>
    <w:rsid w:val="009A5A3A"/>
    <w:rsid w:val="009D7925"/>
    <w:rsid w:val="009E57BA"/>
    <w:rsid w:val="00A43E44"/>
    <w:rsid w:val="00A93846"/>
    <w:rsid w:val="00AA2B5E"/>
    <w:rsid w:val="00AB7274"/>
    <w:rsid w:val="00AC0ADA"/>
    <w:rsid w:val="00B2421A"/>
    <w:rsid w:val="00B370BD"/>
    <w:rsid w:val="00BD0AD7"/>
    <w:rsid w:val="00BD7C09"/>
    <w:rsid w:val="00C00467"/>
    <w:rsid w:val="00C07683"/>
    <w:rsid w:val="00C273B9"/>
    <w:rsid w:val="00C27D80"/>
    <w:rsid w:val="00C42693"/>
    <w:rsid w:val="00C43A18"/>
    <w:rsid w:val="00CB3A05"/>
    <w:rsid w:val="00CF0E11"/>
    <w:rsid w:val="00D057E1"/>
    <w:rsid w:val="00D172A5"/>
    <w:rsid w:val="00D2191D"/>
    <w:rsid w:val="00D2233F"/>
    <w:rsid w:val="00D50F3B"/>
    <w:rsid w:val="00D52994"/>
    <w:rsid w:val="00D66361"/>
    <w:rsid w:val="00D83E69"/>
    <w:rsid w:val="00E15D97"/>
    <w:rsid w:val="00E90B94"/>
    <w:rsid w:val="00E974BB"/>
    <w:rsid w:val="00EB1340"/>
    <w:rsid w:val="00F02AE1"/>
    <w:rsid w:val="00F07493"/>
    <w:rsid w:val="00F22D3F"/>
    <w:rsid w:val="00F44BD7"/>
    <w:rsid w:val="00F6234D"/>
    <w:rsid w:val="00F839D9"/>
    <w:rsid w:val="00F93904"/>
    <w:rsid w:val="00FD3787"/>
    <w:rsid w:val="00FE2C09"/>
    <w:rsid w:val="76ADC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14:ligatures w14:val="none"/>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Hyperlink"/>
    <w:basedOn w:val="14"/>
    <w:unhideWhenUsed/>
    <w:uiPriority w:val="99"/>
    <w:rPr>
      <w:color w:val="467886" w:themeColor="hyperlink"/>
      <w:u w:val="single"/>
      <w14:textFill>
        <w14:solidFill>
          <w14:schemeClr w14:val="hlink"/>
        </w14:solidFill>
      </w14:textFill>
    </w:rPr>
  </w:style>
  <w:style w:type="character" w:customStyle="1" w:styleId="16">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uiPriority w:val="9"/>
    <w:rPr>
      <w:rFonts w:cstheme="majorBidi"/>
      <w:color w:val="104862" w:themeColor="accent1" w:themeShade="BF"/>
      <w:sz w:val="28"/>
      <w:szCs w:val="28"/>
    </w:rPr>
  </w:style>
  <w:style w:type="character" w:customStyle="1" w:styleId="20">
    <w:name w:val="标题 5 字符"/>
    <w:basedOn w:val="14"/>
    <w:link w:val="6"/>
    <w:semiHidden/>
    <w:uiPriority w:val="9"/>
    <w:rPr>
      <w:rFonts w:cstheme="majorBidi"/>
      <w:color w:val="104862" w:themeColor="accent1" w:themeShade="BF"/>
      <w:sz w:val="24"/>
    </w:rPr>
  </w:style>
  <w:style w:type="character" w:customStyle="1" w:styleId="21">
    <w:name w:val="标题 6 字符"/>
    <w:basedOn w:val="14"/>
    <w:link w:val="7"/>
    <w:semiHidden/>
    <w:uiPriority w:val="9"/>
    <w:rPr>
      <w:rFonts w:cstheme="majorBidi"/>
      <w:b/>
      <w:bCs/>
      <w:color w:val="104862" w:themeColor="accent1" w:themeShade="BF"/>
    </w:rPr>
  </w:style>
  <w:style w:type="character" w:customStyle="1" w:styleId="22">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 w:type="paragraph" w:customStyle="1" w:styleId="34">
    <w:name w:val="EndNote Bibliography Title"/>
    <w:basedOn w:val="1"/>
    <w:link w:val="35"/>
    <w:uiPriority w:val="0"/>
    <w:pPr>
      <w:jc w:val="center"/>
    </w:pPr>
    <w:rPr>
      <w:rFonts w:cs="Calibri"/>
      <w:sz w:val="20"/>
    </w:rPr>
  </w:style>
  <w:style w:type="character" w:customStyle="1" w:styleId="35">
    <w:name w:val="EndNote Bibliography Title 字符"/>
    <w:basedOn w:val="14"/>
    <w:link w:val="34"/>
    <w:uiPriority w:val="0"/>
    <w:rPr>
      <w:rFonts w:ascii="Calibri" w:hAnsi="Calibri" w:eastAsia="宋体" w:cs="Calibri"/>
      <w:sz w:val="20"/>
      <w:szCs w:val="21"/>
      <w14:ligatures w14:val="none"/>
    </w:rPr>
  </w:style>
  <w:style w:type="paragraph" w:customStyle="1" w:styleId="36">
    <w:name w:val="EndNote Bibliography"/>
    <w:basedOn w:val="1"/>
    <w:link w:val="37"/>
    <w:uiPriority w:val="0"/>
    <w:rPr>
      <w:rFonts w:cs="Calibri"/>
      <w:sz w:val="20"/>
    </w:rPr>
  </w:style>
  <w:style w:type="character" w:customStyle="1" w:styleId="37">
    <w:name w:val="EndNote Bibliography 字符"/>
    <w:basedOn w:val="14"/>
    <w:link w:val="36"/>
    <w:uiPriority w:val="0"/>
    <w:rPr>
      <w:rFonts w:ascii="Calibri" w:hAnsi="Calibri" w:eastAsia="宋体" w:cs="Calibri"/>
      <w:sz w:val="20"/>
      <w:szCs w:val="21"/>
      <w14:ligatures w14:val="none"/>
    </w:rPr>
  </w:style>
  <w:style w:type="character" w:customStyle="1" w:styleId="38">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92D57DE1-9DBB-7B40-9526-0C4EB43BFBCB}">
  <ds:schemaRefs/>
</ds:datastoreItem>
</file>

<file path=docProps/app.xml><?xml version="1.0" encoding="utf-8"?>
<Properties xmlns="http://schemas.openxmlformats.org/officeDocument/2006/extended-properties" xmlns:vt="http://schemas.openxmlformats.org/officeDocument/2006/docPropsVTypes">
  <Template>Normal.dotm</Template>
  <Pages>6</Pages>
  <Words>3768</Words>
  <Characters>21478</Characters>
  <Lines>178</Lines>
  <Paragraphs>50</Paragraphs>
  <TotalTime>248</TotalTime>
  <ScaleCrop>false</ScaleCrop>
  <LinksUpToDate>false</LinksUpToDate>
  <CharactersWithSpaces>25196</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2025-06-27T13:58:00Z</dcterms:created>
  <dc:creator>wct</dc:creator>
  <cp:lastModifiedBy>零</cp:lastModifiedBy>
  <dcterms:modified xsi:type="dcterms:W3CDTF">2025-07-08T19:00:55Z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CC93BAC2E6356D3067FA6C6860B6F3B3_42</vt:lpwstr>
  </property>
</Properties>
</file>