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1835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w:t>
      </w:r>
      <w:r>
        <w:rPr>
          <w:rFonts w:hint="default" w:ascii="黑体" w:hAnsi="黑体" w:eastAsia="黑体" w:cs="黑体"/>
          <w:b/>
          <w:bCs/>
          <w:sz w:val="32"/>
          <w:szCs w:val="32"/>
          <w:lang w:val="en-US" w:eastAsia="zh-CN"/>
        </w:rPr>
        <w:t>EB</w:t>
      </w:r>
      <w:r>
        <w:rPr>
          <w:rFonts w:hint="eastAsia" w:ascii="黑体" w:hAnsi="黑体" w:eastAsia="黑体" w:cs="黑体"/>
          <w:b/>
          <w:bCs/>
          <w:sz w:val="32"/>
          <w:szCs w:val="32"/>
          <w:lang w:val="en-US" w:eastAsia="zh-CN"/>
        </w:rPr>
        <w:t>患者居家皮肤伤口护理指导方案”（初稿）专家咨询表</w:t>
      </w:r>
    </w:p>
    <w:p w14:paraId="7AAFEF0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尊敬的专家：</w:t>
      </w:r>
    </w:p>
    <w:p w14:paraId="3A800F2A">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您好！</w:t>
      </w:r>
    </w:p>
    <w:p w14:paraId="244FA0D4">
      <w:pPr>
        <w:pStyle w:val="10"/>
        <w:keepNext w:val="0"/>
        <w:keepLines w:val="0"/>
        <w:pageBreakBefore w:val="0"/>
        <w:widowControl/>
        <w:kinsoku/>
        <w:overflowPunct/>
        <w:topLinePunct w:val="0"/>
        <w:autoSpaceDE/>
        <w:autoSpaceDN/>
        <w:bidi w:val="0"/>
        <w:snapToGrid/>
        <w:spacing w:line="360" w:lineRule="auto"/>
        <w:ind w:firstLine="400" w:firstLineChars="200"/>
        <w:textAlignment w:val="auto"/>
        <w:outlineLvl w:val="9"/>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非常感谢您在百忙中参加本次专家函询。本研究</w:t>
      </w:r>
      <w:r>
        <w:rPr>
          <w:rFonts w:hint="eastAsia" w:ascii="宋体" w:hAnsi="宋体" w:eastAsia="宋体" w:cs="宋体"/>
          <w:b w:val="0"/>
          <w:bCs w:val="0"/>
          <w:sz w:val="20"/>
          <w:szCs w:val="20"/>
          <w:lang w:val="en-US" w:eastAsia="zh-Hans"/>
        </w:rPr>
        <w:t>由国家儿童医学中心，复旦大学附属儿科医院</w:t>
      </w:r>
      <w:r>
        <w:rPr>
          <w:rFonts w:hint="eastAsia" w:ascii="宋体" w:hAnsi="宋体" w:eastAsia="宋体" w:cs="宋体"/>
          <w:b w:val="0"/>
          <w:bCs w:val="0"/>
          <w:sz w:val="20"/>
          <w:szCs w:val="20"/>
          <w:lang w:val="en-US" w:eastAsia="zh-CN"/>
        </w:rPr>
        <w:t>牵头进行的课题，以</w:t>
      </w:r>
      <w:r>
        <w:rPr>
          <w:rFonts w:hint="eastAsia" w:ascii="宋体" w:hAnsi="宋体" w:eastAsia="宋体" w:cs="宋体"/>
          <w:b w:val="0"/>
          <w:bCs w:val="0"/>
          <w:sz w:val="20"/>
          <w:szCs w:val="20"/>
          <w:lang w:val="en-US" w:eastAsia="zh-Hans"/>
        </w:rPr>
        <w:t>复旦大学附属儿科医院主任护师陈劼指导</w:t>
      </w:r>
      <w:r>
        <w:rPr>
          <w:rFonts w:hint="eastAsia" w:ascii="宋体" w:hAnsi="宋体" w:eastAsia="宋体" w:cs="宋体"/>
          <w:b w:val="0"/>
          <w:bCs w:val="0"/>
          <w:sz w:val="20"/>
          <w:szCs w:val="20"/>
          <w:lang w:val="en-US" w:eastAsia="zh-CN"/>
        </w:rPr>
        <w:t>的研究团队，正在进行有关</w:t>
      </w:r>
      <w:r>
        <w:rPr>
          <w:rFonts w:hint="default" w:ascii="宋体" w:hAnsi="宋体" w:eastAsia="宋体" w:cs="宋体"/>
          <w:b w:val="0"/>
          <w:bCs w:val="0"/>
          <w:sz w:val="20"/>
          <w:szCs w:val="20"/>
          <w:lang w:val="en-US" w:eastAsia="zh-CN"/>
        </w:rPr>
        <w:t>EB</w:t>
      </w:r>
      <w:r>
        <w:rPr>
          <w:rFonts w:hint="eastAsia" w:ascii="宋体" w:hAnsi="宋体" w:eastAsia="宋体" w:cs="宋体"/>
          <w:b w:val="0"/>
          <w:bCs w:val="0"/>
          <w:sz w:val="20"/>
          <w:szCs w:val="20"/>
          <w:lang w:val="en-US" w:eastAsia="zh-CN"/>
        </w:rPr>
        <w:t>患者皮肤护理的研究。</w:t>
      </w:r>
    </w:p>
    <w:p w14:paraId="6D94B24C">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根据第一轮专家咨询的结果，本课题组依据专家意见“</w:t>
      </w:r>
      <w:r>
        <w:rPr>
          <w:rFonts w:hint="eastAsia" w:ascii="宋体" w:hAnsi="宋体" w:eastAsia="宋体" w:cs="宋体"/>
          <w:b w:val="0"/>
          <w:bCs w:val="0"/>
          <w:color w:val="000000"/>
          <w:kern w:val="0"/>
          <w:sz w:val="20"/>
          <w:szCs w:val="20"/>
          <w:lang w:val="en-US" w:eastAsia="zh-CN" w:bidi="ar-SA"/>
        </w:rPr>
        <w:t>EB患者居家皮肤伤口护理指导方案”（初稿）</w:t>
      </w:r>
      <w:r>
        <w:rPr>
          <w:rFonts w:hint="eastAsia" w:ascii="宋体" w:hAnsi="宋体" w:eastAsia="宋体" w:cs="宋体"/>
          <w:b w:val="0"/>
          <w:bCs w:val="0"/>
          <w:sz w:val="20"/>
          <w:szCs w:val="20"/>
          <w:lang w:val="en-US" w:eastAsia="zh-CN"/>
        </w:rPr>
        <w:t>的内容进行了深入的探讨和修订。现向您征询第二轮意见，第二轮我们给您提供了第一轮的专家的意见汇总，供您参考。</w:t>
      </w:r>
    </w:p>
    <w:p w14:paraId="6965739D">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通过第二轮的专家咨询，课题组希望：①了解专家对修改后的</w:t>
      </w:r>
      <w:r>
        <w:rPr>
          <w:rFonts w:hint="eastAsia" w:ascii="宋体" w:hAnsi="宋体" w:eastAsia="宋体" w:cs="宋体"/>
          <w:b w:val="0"/>
          <w:bCs w:val="0"/>
          <w:color w:val="000000"/>
          <w:kern w:val="0"/>
          <w:sz w:val="20"/>
          <w:szCs w:val="20"/>
          <w:lang w:val="en-US" w:eastAsia="zh-CN" w:bidi="ar-SA"/>
        </w:rPr>
        <w:t>EB患者居家皮肤伤口护理指导方案</w:t>
      </w:r>
      <w:r>
        <w:rPr>
          <w:rFonts w:hint="eastAsia" w:ascii="宋体" w:hAnsi="宋体" w:eastAsia="宋体" w:cs="宋体"/>
          <w:b w:val="0"/>
          <w:bCs w:val="0"/>
          <w:sz w:val="20"/>
          <w:szCs w:val="20"/>
          <w:lang w:val="en-US" w:eastAsia="zh-CN"/>
        </w:rPr>
        <w:t>”（初稿）各级条目的意见。②再次针对“</w:t>
      </w:r>
      <w:r>
        <w:rPr>
          <w:rFonts w:hint="eastAsia" w:ascii="宋体" w:hAnsi="宋体" w:eastAsia="宋体" w:cs="宋体"/>
          <w:b w:val="0"/>
          <w:bCs w:val="0"/>
          <w:color w:val="000000"/>
          <w:kern w:val="0"/>
          <w:sz w:val="20"/>
          <w:szCs w:val="20"/>
          <w:lang w:val="en-US" w:eastAsia="zh-CN" w:bidi="ar-SA"/>
        </w:rPr>
        <w:t>EB患者居家皮肤伤口护理指导方案</w:t>
      </w:r>
      <w:r>
        <w:rPr>
          <w:rFonts w:hint="eastAsia" w:ascii="宋体" w:hAnsi="宋体" w:eastAsia="宋体" w:cs="宋体"/>
          <w:b w:val="0"/>
          <w:bCs w:val="0"/>
          <w:sz w:val="20"/>
          <w:szCs w:val="20"/>
          <w:lang w:val="en-US" w:eastAsia="zh-CN"/>
        </w:rPr>
        <w:t>”（初稿）的可行性和重要性给予您宝贵的意见。</w:t>
      </w:r>
    </w:p>
    <w:p w14:paraId="3EFE9E32">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CN" w:bidi="ar-SA"/>
        </w:rPr>
        <w:t>本问卷内容共分为两个部分：EB患者居家皮肤护理指导方案函询问卷、</w:t>
      </w:r>
      <w:r>
        <w:rPr>
          <w:rFonts w:hint="eastAsia" w:ascii="宋体" w:hAnsi="宋体" w:eastAsia="宋体" w:cs="宋体"/>
          <w:b w:val="0"/>
          <w:bCs w:val="0"/>
          <w:color w:val="000000"/>
          <w:kern w:val="0"/>
          <w:sz w:val="20"/>
          <w:szCs w:val="20"/>
          <w:highlight w:val="none"/>
          <w:lang w:val="en-US" w:eastAsia="zh-CN" w:bidi="ar-SA"/>
        </w:rPr>
        <w:t>专家自我评级表、第一轮专家意见及课题组修改意见汇总（附录）。</w:t>
      </w:r>
    </w:p>
    <w:p w14:paraId="60B69537">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default"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Hans" w:bidi="ar-SA"/>
        </w:rPr>
        <w:t>填写本表约需15min，为避免重复填写耽误您的时间，请您逐一填写以防遗漏，您的评价及意见对我们至关重要，我们期待</w:t>
      </w:r>
      <w:r>
        <w:rPr>
          <w:rFonts w:hint="eastAsia" w:ascii="宋体" w:hAnsi="宋体" w:eastAsia="宋体" w:cs="宋体"/>
          <w:b w:val="0"/>
          <w:bCs w:val="0"/>
          <w:color w:val="000000"/>
          <w:kern w:val="0"/>
          <w:sz w:val="20"/>
          <w:szCs w:val="20"/>
          <w:lang w:val="en-US" w:eastAsia="zh-CN" w:bidi="ar-SA"/>
        </w:rPr>
        <w:t>的</w:t>
      </w:r>
      <w:r>
        <w:rPr>
          <w:rFonts w:hint="eastAsia" w:ascii="宋体" w:hAnsi="宋体" w:eastAsia="宋体" w:cs="宋体"/>
          <w:b w:val="0"/>
          <w:bCs w:val="0"/>
          <w:color w:val="000000"/>
          <w:kern w:val="0"/>
          <w:sz w:val="20"/>
          <w:szCs w:val="20"/>
          <w:lang w:val="en-US" w:eastAsia="zh-Hans" w:bidi="ar-SA"/>
        </w:rPr>
        <w:t>回函。如果您对问卷有疑问，可以与我们联系，我们会在第一时间回复您。您的回函我们将会严格保密，请您放心，再次感谢您的支持!</w:t>
      </w:r>
    </w:p>
    <w:p w14:paraId="235B7B88">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b w:val="0"/>
          <w:bCs w:val="0"/>
          <w:color w:val="000000"/>
          <w:kern w:val="0"/>
          <w:sz w:val="20"/>
          <w:szCs w:val="20"/>
          <w:lang w:val="en-US" w:eastAsia="zh-Hans" w:bidi="ar-SA"/>
        </w:rPr>
      </w:pPr>
      <w:r>
        <w:rPr>
          <w:rFonts w:hint="eastAsia" w:ascii="宋体" w:hAnsi="宋体" w:eastAsia="宋体" w:cs="宋体"/>
          <w:b w:val="0"/>
          <w:bCs w:val="0"/>
          <w:color w:val="000000"/>
          <w:kern w:val="0"/>
          <w:sz w:val="20"/>
          <w:szCs w:val="20"/>
          <w:lang w:val="en-US" w:eastAsia="zh-Hans" w:bidi="ar-SA"/>
        </w:rPr>
        <w:t>衷心地感谢您的支持和指导！祝您工作顺利，身体健康！</w:t>
      </w:r>
    </w:p>
    <w:p w14:paraId="5AC88030">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default"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CN" w:bidi="ar-SA"/>
        </w:rPr>
        <w:t>联系人：王春婷</w:t>
      </w:r>
    </w:p>
    <w:p w14:paraId="76DF11A5">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default"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CN" w:bidi="ar-SA"/>
        </w:rPr>
        <w:t>联系电话：18921128024</w:t>
      </w:r>
    </w:p>
    <w:p w14:paraId="72FC9575">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default"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CN" w:bidi="ar-SA"/>
        </w:rPr>
        <w:t>电子邮件：23211170028@m</w:t>
      </w:r>
      <w:r>
        <w:rPr>
          <w:rFonts w:hint="default" w:ascii="宋体" w:hAnsi="宋体" w:eastAsia="宋体" w:cs="宋体"/>
          <w:b w:val="0"/>
          <w:bCs w:val="0"/>
          <w:color w:val="000000"/>
          <w:kern w:val="0"/>
          <w:sz w:val="20"/>
          <w:szCs w:val="20"/>
          <w:lang w:val="en-US" w:eastAsia="zh-CN" w:bidi="ar-SA"/>
        </w:rPr>
        <w:t>.fudan.edu.cn</w:t>
      </w:r>
    </w:p>
    <w:p w14:paraId="2B460218">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right"/>
        <w:textAlignment w:val="auto"/>
        <w:rPr>
          <w:rFonts w:hint="eastAsia" w:ascii="宋体" w:hAnsi="宋体" w:eastAsia="宋体" w:cs="宋体"/>
          <w:b w:val="0"/>
          <w:bCs w:val="0"/>
          <w:color w:val="000000"/>
          <w:kern w:val="0"/>
          <w:sz w:val="20"/>
          <w:szCs w:val="20"/>
          <w:lang w:val="en-US" w:eastAsia="zh-Hans" w:bidi="ar-SA"/>
        </w:rPr>
      </w:pPr>
      <w:r>
        <w:rPr>
          <w:rFonts w:hint="eastAsia" w:ascii="宋体" w:hAnsi="宋体" w:eastAsia="宋体" w:cs="宋体"/>
          <w:b w:val="0"/>
          <w:bCs w:val="0"/>
          <w:color w:val="000000"/>
          <w:kern w:val="0"/>
          <w:sz w:val="20"/>
          <w:szCs w:val="20"/>
          <w:lang w:val="en-US" w:eastAsia="zh-Hans" w:bidi="ar-SA"/>
        </w:rPr>
        <w:t>复旦大学附属儿科医院</w:t>
      </w:r>
    </w:p>
    <w:p w14:paraId="7C8648F0">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0"/>
        <w:rPr>
          <w:rFonts w:hint="eastAsia" w:ascii="黑体" w:hAnsi="黑体" w:eastAsia="黑体" w:cs="黑体"/>
          <w:b/>
          <w:bCs/>
          <w:sz w:val="24"/>
          <w:szCs w:val="24"/>
          <w:lang w:val="en-US" w:eastAsia="zh-CN"/>
        </w:rPr>
        <w:sectPr>
          <w:headerReference r:id="rId3" w:type="default"/>
          <w:pgSz w:w="16838" w:h="11906" w:orient="landscape"/>
          <w:pgMar w:top="1800" w:right="1440" w:bottom="1800" w:left="1440" w:header="851" w:footer="992" w:gutter="0"/>
          <w:cols w:space="720" w:num="1"/>
          <w:docGrid w:type="lines" w:linePitch="312" w:charSpace="0"/>
        </w:sectPr>
      </w:pPr>
    </w:p>
    <w:p w14:paraId="242A406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0"/>
        <w:rPr>
          <w:rFonts w:hint="eastAsia" w:ascii="黑体" w:hAnsi="黑体" w:eastAsia="黑体" w:cs="黑体"/>
          <w:b/>
          <w:bCs/>
          <w:sz w:val="24"/>
          <w:szCs w:val="24"/>
          <w:lang w:val="en-US" w:eastAsia="zh-CN"/>
        </w:rPr>
      </w:pPr>
      <w:bookmarkStart w:id="0" w:name="_Toc53514397"/>
      <w:r>
        <w:rPr>
          <w:rFonts w:hint="eastAsia" w:ascii="黑体" w:hAnsi="黑体" w:eastAsia="黑体" w:cs="黑体"/>
          <w:b/>
          <w:bCs/>
          <w:sz w:val="24"/>
          <w:szCs w:val="24"/>
          <w:lang w:val="en-US" w:eastAsia="zh-CN"/>
        </w:rPr>
        <w:t>第一部分 专家咨询表（第二轮）</w:t>
      </w:r>
      <w:bookmarkEnd w:id="0"/>
    </w:p>
    <w:p w14:paraId="020381D0">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CN" w:bidi="ar-SA"/>
        </w:rPr>
        <w:t>填表说明：</w:t>
      </w:r>
    </w:p>
    <w:p w14:paraId="61554A2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CN" w:bidi="ar-SA"/>
        </w:rPr>
        <w:t>本问卷采用Likert五级评分法对条目可行性及适宜性赋值(1～5分，1分代表非常不可行或适宜性很差，5分代表非常可行或适宜性很强）请您在对应的空格内打“</w:t>
      </w:r>
      <w:r>
        <w:rPr>
          <w:rFonts w:hint="default" w:ascii="Arial" w:hAnsi="Arial" w:eastAsia="宋体" w:cs="Arial"/>
          <w:b w:val="0"/>
          <w:bCs w:val="0"/>
          <w:color w:val="000000"/>
          <w:kern w:val="0"/>
          <w:sz w:val="20"/>
          <w:szCs w:val="20"/>
          <w:lang w:val="en-US" w:eastAsia="zh-CN" w:bidi="ar-SA"/>
        </w:rPr>
        <w:t>√</w:t>
      </w:r>
      <w:r>
        <w:rPr>
          <w:rFonts w:hint="eastAsia" w:ascii="宋体" w:hAnsi="宋体" w:eastAsia="宋体" w:cs="宋体"/>
          <w:b w:val="0"/>
          <w:bCs w:val="0"/>
          <w:color w:val="000000"/>
          <w:kern w:val="0"/>
          <w:sz w:val="20"/>
          <w:szCs w:val="20"/>
          <w:lang w:val="en-US" w:eastAsia="zh-CN" w:bidi="ar-SA"/>
        </w:rPr>
        <w:t>”；</w:t>
      </w:r>
    </w:p>
    <w:p w14:paraId="57EA678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CN" w:bidi="ar-SA"/>
        </w:rPr>
        <w:t>可行性是指具体开展该项实践的成本效果如何?以及开展该项实践是否有足够的经验和能力？</w:t>
      </w:r>
      <w:r>
        <w:rPr>
          <w:rFonts w:hint="default" w:ascii="宋体" w:hAnsi="宋体" w:eastAsia="宋体" w:cs="宋体"/>
          <w:b w:val="0"/>
          <w:bCs w:val="0"/>
          <w:color w:val="000000"/>
          <w:kern w:val="0"/>
          <w:sz w:val="20"/>
          <w:szCs w:val="20"/>
          <w:lang w:val="en-US" w:eastAsia="zh-CN" w:bidi="ar-SA"/>
        </w:rPr>
        <w:t>适宜性，具体包括该实践方式是否在</w:t>
      </w:r>
      <w:r>
        <w:rPr>
          <w:rFonts w:hint="eastAsia" w:ascii="宋体" w:hAnsi="宋体" w:eastAsia="宋体" w:cs="宋体"/>
          <w:b w:val="0"/>
          <w:bCs w:val="0"/>
          <w:color w:val="000000"/>
          <w:kern w:val="0"/>
          <w:sz w:val="20"/>
          <w:szCs w:val="20"/>
          <w:lang w:val="en-US" w:eastAsia="zh-CN" w:bidi="ar-SA"/>
        </w:rPr>
        <w:t>文化上可接受？</w:t>
      </w:r>
      <w:r>
        <w:rPr>
          <w:rFonts w:hint="default" w:ascii="宋体" w:hAnsi="宋体" w:eastAsia="宋体" w:cs="宋体"/>
          <w:b w:val="0"/>
          <w:bCs w:val="0"/>
          <w:color w:val="000000"/>
          <w:kern w:val="0"/>
          <w:sz w:val="20"/>
          <w:szCs w:val="20"/>
          <w:lang w:val="en-US" w:eastAsia="zh-CN" w:bidi="ar-SA"/>
        </w:rPr>
        <w:t>该实践方式是否适</w:t>
      </w:r>
      <w:r>
        <w:rPr>
          <w:rFonts w:hint="eastAsia" w:ascii="宋体" w:hAnsi="宋体" w:eastAsia="宋体" w:cs="宋体"/>
          <w:b w:val="0"/>
          <w:bCs w:val="0"/>
          <w:color w:val="000000"/>
          <w:kern w:val="0"/>
          <w:sz w:val="20"/>
          <w:szCs w:val="20"/>
          <w:lang w:val="en-US" w:eastAsia="zh-CN" w:bidi="ar-SA"/>
        </w:rPr>
        <w:t>用于各种不同的场景？</w:t>
      </w:r>
    </w:p>
    <w:p w14:paraId="46D1669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CN" w:bidi="ar-SA"/>
        </w:rPr>
        <w:t>若您发现存在不准确、不具体、表述欠佳或归类不当的条目，请提出您的修改建议；如需删除的条目，可在删除栏内标注“</w:t>
      </w:r>
      <w:r>
        <w:rPr>
          <w:rFonts w:hint="default" w:ascii="Arial" w:hAnsi="Arial" w:eastAsia="宋体" w:cs="Arial"/>
          <w:b w:val="0"/>
          <w:bCs w:val="0"/>
          <w:color w:val="000000"/>
          <w:kern w:val="0"/>
          <w:sz w:val="20"/>
          <w:szCs w:val="20"/>
          <w:lang w:val="en-US" w:eastAsia="zh-CN" w:bidi="ar-SA"/>
        </w:rPr>
        <w:t>√</w:t>
      </w:r>
      <w:r>
        <w:rPr>
          <w:rFonts w:hint="eastAsia" w:ascii="宋体" w:hAnsi="宋体" w:eastAsia="宋体" w:cs="宋体"/>
          <w:b w:val="0"/>
          <w:bCs w:val="0"/>
          <w:color w:val="000000"/>
          <w:kern w:val="0"/>
          <w:sz w:val="20"/>
          <w:szCs w:val="20"/>
          <w:lang w:val="en-US" w:eastAsia="zh-CN" w:bidi="ar-SA"/>
        </w:rPr>
        <w:t xml:space="preserve">”。 </w:t>
      </w:r>
    </w:p>
    <w:p w14:paraId="48CCC8C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00" w:firstLineChars="200"/>
        <w:textAlignment w:val="auto"/>
        <w:rPr>
          <w:rFonts w:hint="eastAsia" w:ascii="黑体" w:hAnsi="黑体" w:eastAsia="黑体" w:cs="黑体"/>
          <w:b/>
          <w:bCs/>
          <w:sz w:val="22"/>
          <w:szCs w:val="22"/>
        </w:rPr>
        <w:sectPr>
          <w:pgSz w:w="16838" w:h="11906" w:orient="landscape"/>
          <w:pgMar w:top="1800" w:right="1440" w:bottom="1800" w:left="1440" w:header="851" w:footer="992" w:gutter="0"/>
          <w:cols w:space="425" w:num="1"/>
          <w:docGrid w:type="lines" w:linePitch="312" w:charSpace="0"/>
        </w:sectPr>
      </w:pPr>
      <w:r>
        <w:rPr>
          <w:rFonts w:hint="eastAsia" w:ascii="宋体" w:hAnsi="宋体" w:eastAsia="宋体" w:cs="宋体"/>
          <w:b w:val="0"/>
          <w:bCs w:val="0"/>
          <w:color w:val="000000"/>
          <w:kern w:val="0"/>
          <w:sz w:val="20"/>
          <w:szCs w:val="20"/>
          <w:highlight w:val="none"/>
          <w:lang w:val="en-US" w:eastAsia="zh-CN" w:bidi="ar-SA"/>
        </w:rPr>
        <w:t>若您认为有所遗漏的条目，可在“需增条目”栏内予以填写，并评估其重要性</w:t>
      </w:r>
    </w:p>
    <w:p w14:paraId="540D5BF0">
      <w:pPr>
        <w:pStyle w:val="2"/>
        <w:jc w:val="center"/>
        <w:rPr>
          <w:rFonts w:hint="eastAsia" w:ascii="黑体" w:hAnsi="黑体" w:eastAsia="黑体" w:cs="黑体"/>
          <w:b/>
          <w:bCs/>
          <w:sz w:val="22"/>
          <w:szCs w:val="22"/>
          <w:lang w:eastAsia="zh-CN"/>
        </w:rPr>
      </w:pPr>
      <w:r>
        <w:rPr>
          <w:rFonts w:hint="eastAsia" w:ascii="黑体" w:hAnsi="黑体" w:eastAsia="黑体" w:cs="黑体"/>
          <w:b/>
          <w:bCs/>
          <w:sz w:val="22"/>
          <w:szCs w:val="22"/>
        </w:rPr>
        <w:t xml:space="preserve">表 </w:t>
      </w:r>
      <w:r>
        <w:rPr>
          <w:rFonts w:hint="eastAsia" w:ascii="黑体" w:hAnsi="黑体" w:eastAsia="黑体" w:cs="黑体"/>
          <w:b/>
          <w:bCs/>
          <w:sz w:val="22"/>
          <w:szCs w:val="22"/>
        </w:rPr>
        <w:fldChar w:fldCharType="begin"/>
      </w:r>
      <w:r>
        <w:rPr>
          <w:rFonts w:hint="eastAsia" w:ascii="黑体" w:hAnsi="黑体" w:eastAsia="黑体" w:cs="黑体"/>
          <w:b/>
          <w:bCs/>
          <w:sz w:val="22"/>
          <w:szCs w:val="22"/>
        </w:rPr>
        <w:instrText xml:space="preserve"> SEQ 表 \* ARABIC </w:instrText>
      </w:r>
      <w:r>
        <w:rPr>
          <w:rFonts w:hint="eastAsia" w:ascii="黑体" w:hAnsi="黑体" w:eastAsia="黑体" w:cs="黑体"/>
          <w:b/>
          <w:bCs/>
          <w:sz w:val="22"/>
          <w:szCs w:val="22"/>
        </w:rPr>
        <w:fldChar w:fldCharType="separate"/>
      </w:r>
      <w:r>
        <w:rPr>
          <w:rFonts w:hint="eastAsia" w:ascii="黑体" w:hAnsi="黑体" w:eastAsia="黑体" w:cs="黑体"/>
          <w:b/>
          <w:bCs/>
          <w:sz w:val="22"/>
          <w:szCs w:val="22"/>
        </w:rPr>
        <w:t>1</w:t>
      </w:r>
      <w:r>
        <w:rPr>
          <w:rFonts w:hint="eastAsia" w:ascii="黑体" w:hAnsi="黑体" w:eastAsia="黑体" w:cs="黑体"/>
          <w:b/>
          <w:bCs/>
          <w:sz w:val="22"/>
          <w:szCs w:val="22"/>
        </w:rPr>
        <w:fldChar w:fldCharType="end"/>
      </w:r>
      <w:r>
        <w:rPr>
          <w:rFonts w:hint="eastAsia" w:ascii="黑体" w:hAnsi="黑体" w:eastAsia="黑体" w:cs="黑体"/>
          <w:b/>
          <w:bCs/>
          <w:sz w:val="22"/>
          <w:szCs w:val="22"/>
          <w:lang w:eastAsia="zh-CN"/>
        </w:rPr>
        <w:t xml:space="preserve"> 一级目录咨询表（共</w:t>
      </w:r>
      <w:r>
        <w:rPr>
          <w:rFonts w:hint="eastAsia" w:ascii="黑体" w:hAnsi="黑体" w:cs="黑体"/>
          <w:b/>
          <w:bCs/>
          <w:sz w:val="22"/>
          <w:szCs w:val="22"/>
          <w:lang w:val="en-US" w:eastAsia="zh-CN"/>
        </w:rPr>
        <w:t>7</w:t>
      </w:r>
      <w:r>
        <w:rPr>
          <w:rFonts w:hint="eastAsia" w:ascii="黑体" w:hAnsi="黑体" w:eastAsia="黑体" w:cs="黑体"/>
          <w:b/>
          <w:bCs/>
          <w:sz w:val="22"/>
          <w:szCs w:val="22"/>
          <w:lang w:eastAsia="zh-CN"/>
        </w:rPr>
        <w:t>项一级</w:t>
      </w:r>
      <w:r>
        <w:rPr>
          <w:rFonts w:hint="eastAsia" w:ascii="黑体" w:hAnsi="黑体" w:cs="黑体"/>
          <w:b/>
          <w:bCs/>
          <w:sz w:val="22"/>
          <w:szCs w:val="22"/>
          <w:lang w:val="en-US" w:eastAsia="zh-CN"/>
        </w:rPr>
        <w:t>清单条目</w:t>
      </w:r>
      <w:r>
        <w:rPr>
          <w:rFonts w:hint="eastAsia" w:ascii="黑体" w:hAnsi="黑体" w:eastAsia="黑体" w:cs="黑体"/>
          <w:b/>
          <w:bCs/>
          <w:sz w:val="22"/>
          <w:szCs w:val="22"/>
          <w:lang w:eastAsia="zh-CN"/>
        </w:rPr>
        <w:t>）</w:t>
      </w:r>
    </w:p>
    <w:tbl>
      <w:tblPr>
        <w:tblStyle w:val="8"/>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1"/>
        <w:gridCol w:w="1782"/>
        <w:gridCol w:w="1638"/>
        <w:gridCol w:w="8312"/>
      </w:tblGrid>
      <w:tr w14:paraId="0E735DBE">
        <w:tc>
          <w:tcPr>
            <w:tcW w:w="858" w:type="pct"/>
            <w:noWrap w:val="0"/>
            <w:vAlign w:val="top"/>
          </w:tcPr>
          <w:p w14:paraId="4B595C7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具体内容</w:t>
            </w:r>
          </w:p>
        </w:tc>
        <w:tc>
          <w:tcPr>
            <w:tcW w:w="629" w:type="pct"/>
            <w:noWrap w:val="0"/>
            <w:vAlign w:val="top"/>
          </w:tcPr>
          <w:p w14:paraId="429DCB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可行性（1-5分）</w:t>
            </w:r>
          </w:p>
        </w:tc>
        <w:tc>
          <w:tcPr>
            <w:tcW w:w="578" w:type="pct"/>
            <w:noWrap w:val="0"/>
            <w:vAlign w:val="top"/>
          </w:tcPr>
          <w:p w14:paraId="3C6FAB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重要性（1-5分）</w:t>
            </w:r>
          </w:p>
        </w:tc>
        <w:tc>
          <w:tcPr>
            <w:tcW w:w="2933" w:type="pct"/>
            <w:noWrap w:val="0"/>
            <w:vAlign w:val="top"/>
          </w:tcPr>
          <w:p w14:paraId="649C2A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修改意见</w:t>
            </w:r>
          </w:p>
        </w:tc>
      </w:tr>
      <w:tr w14:paraId="39EBF8F3">
        <w:tc>
          <w:tcPr>
            <w:tcW w:w="858" w:type="pct"/>
            <w:noWrap w:val="0"/>
            <w:vAlign w:val="top"/>
          </w:tcPr>
          <w:p w14:paraId="145A36B5">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default" w:ascii="宋体" w:hAnsi="宋体" w:eastAsia="宋体" w:cs="宋体"/>
                <w:b w:val="0"/>
                <w:bCs w:val="0"/>
                <w:sz w:val="16"/>
                <w:szCs w:val="16"/>
                <w:vertAlign w:val="baseline"/>
                <w:lang w:val="en-US" w:eastAsia="zh-CN"/>
              </w:rPr>
              <w:t>日常</w:t>
            </w:r>
            <w:r>
              <w:rPr>
                <w:rFonts w:hint="eastAsia" w:ascii="宋体" w:hAnsi="宋体" w:eastAsia="宋体" w:cs="宋体"/>
                <w:b w:val="0"/>
                <w:bCs w:val="0"/>
                <w:sz w:val="16"/>
                <w:szCs w:val="16"/>
                <w:vertAlign w:val="baseline"/>
                <w:lang w:val="en-US" w:eastAsia="zh-CN"/>
              </w:rPr>
              <w:t>基础</w:t>
            </w:r>
            <w:r>
              <w:rPr>
                <w:rFonts w:hint="default" w:ascii="宋体" w:hAnsi="宋体" w:eastAsia="宋体" w:cs="宋体"/>
                <w:b w:val="0"/>
                <w:bCs w:val="0"/>
                <w:sz w:val="16"/>
                <w:szCs w:val="16"/>
                <w:vertAlign w:val="baseline"/>
                <w:lang w:val="en-US" w:eastAsia="zh-CN"/>
              </w:rPr>
              <w:t>护理</w:t>
            </w:r>
          </w:p>
        </w:tc>
        <w:tc>
          <w:tcPr>
            <w:tcW w:w="629" w:type="pct"/>
            <w:noWrap w:val="0"/>
            <w:vAlign w:val="top"/>
          </w:tcPr>
          <w:p w14:paraId="3FC1CC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default" w:ascii="宋体" w:hAnsi="宋体" w:eastAsia="宋体" w:cs="宋体"/>
                <w:b w:val="0"/>
                <w:bCs w:val="0"/>
                <w:sz w:val="16"/>
                <w:szCs w:val="16"/>
                <w:vertAlign w:val="baseline"/>
                <w:lang w:val="en-US" w:eastAsia="zh-CN"/>
              </w:rPr>
            </w:pPr>
          </w:p>
        </w:tc>
        <w:tc>
          <w:tcPr>
            <w:tcW w:w="578" w:type="pct"/>
            <w:noWrap w:val="0"/>
            <w:vAlign w:val="top"/>
          </w:tcPr>
          <w:p w14:paraId="2DB131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宋体" w:hAnsi="宋体" w:eastAsia="宋体" w:cs="宋体"/>
                <w:b w:val="0"/>
                <w:bCs w:val="0"/>
                <w:sz w:val="16"/>
                <w:szCs w:val="16"/>
                <w:vertAlign w:val="baseline"/>
                <w:lang w:val="en-US" w:eastAsia="zh-CN"/>
              </w:rPr>
            </w:pPr>
          </w:p>
        </w:tc>
        <w:tc>
          <w:tcPr>
            <w:tcW w:w="2933" w:type="pct"/>
            <w:noWrap w:val="0"/>
            <w:vAlign w:val="top"/>
          </w:tcPr>
          <w:p w14:paraId="41CC83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宋体" w:hAnsi="宋体" w:eastAsia="宋体" w:cs="宋体"/>
                <w:b w:val="0"/>
                <w:bCs w:val="0"/>
                <w:sz w:val="16"/>
                <w:szCs w:val="16"/>
                <w:vertAlign w:val="baseline"/>
                <w:lang w:val="en-US" w:eastAsia="zh-CN"/>
              </w:rPr>
            </w:pPr>
          </w:p>
        </w:tc>
      </w:tr>
      <w:tr w14:paraId="2BA356B0">
        <w:trPr>
          <w:trHeight w:val="90" w:hRule="atLeast"/>
        </w:trPr>
        <w:tc>
          <w:tcPr>
            <w:tcW w:w="858" w:type="pct"/>
            <w:noWrap w:val="0"/>
            <w:vAlign w:val="top"/>
          </w:tcPr>
          <w:p w14:paraId="30683C56">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伤口换药护理</w:t>
            </w:r>
          </w:p>
        </w:tc>
        <w:tc>
          <w:tcPr>
            <w:tcW w:w="629" w:type="pct"/>
            <w:noWrap w:val="0"/>
            <w:vAlign w:val="top"/>
          </w:tcPr>
          <w:p w14:paraId="113EEC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宋体" w:hAnsi="宋体" w:eastAsia="宋体" w:cs="宋体"/>
                <w:b w:val="0"/>
                <w:bCs w:val="0"/>
                <w:sz w:val="16"/>
                <w:szCs w:val="16"/>
                <w:vertAlign w:val="baseline"/>
                <w:lang w:val="en-US" w:eastAsia="zh-CN"/>
              </w:rPr>
            </w:pPr>
          </w:p>
        </w:tc>
        <w:tc>
          <w:tcPr>
            <w:tcW w:w="578" w:type="pct"/>
            <w:noWrap w:val="0"/>
            <w:vAlign w:val="top"/>
          </w:tcPr>
          <w:p w14:paraId="09396D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宋体" w:hAnsi="宋体" w:eastAsia="宋体" w:cs="宋体"/>
                <w:b w:val="0"/>
                <w:bCs w:val="0"/>
                <w:sz w:val="16"/>
                <w:szCs w:val="16"/>
                <w:vertAlign w:val="baseline"/>
                <w:lang w:val="en-US" w:eastAsia="zh-CN"/>
              </w:rPr>
            </w:pPr>
          </w:p>
        </w:tc>
        <w:tc>
          <w:tcPr>
            <w:tcW w:w="2933" w:type="pct"/>
            <w:noWrap w:val="0"/>
            <w:vAlign w:val="top"/>
          </w:tcPr>
          <w:p w14:paraId="1CB439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宋体" w:hAnsi="宋体" w:eastAsia="宋体" w:cs="宋体"/>
                <w:b w:val="0"/>
                <w:bCs w:val="0"/>
                <w:sz w:val="16"/>
                <w:szCs w:val="16"/>
                <w:vertAlign w:val="baseline"/>
                <w:lang w:val="en-US" w:eastAsia="zh-CN"/>
              </w:rPr>
            </w:pPr>
          </w:p>
        </w:tc>
      </w:tr>
      <w:tr w14:paraId="56BC44CD">
        <w:tc>
          <w:tcPr>
            <w:tcW w:w="858" w:type="pct"/>
            <w:noWrap w:val="0"/>
            <w:vAlign w:val="top"/>
          </w:tcPr>
          <w:p w14:paraId="423A75B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特殊部位护理</w:t>
            </w:r>
          </w:p>
        </w:tc>
        <w:tc>
          <w:tcPr>
            <w:tcW w:w="629" w:type="pct"/>
            <w:noWrap w:val="0"/>
            <w:vAlign w:val="top"/>
          </w:tcPr>
          <w:p w14:paraId="31144D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宋体" w:hAnsi="宋体" w:eastAsia="宋体" w:cs="宋体"/>
                <w:b w:val="0"/>
                <w:bCs w:val="0"/>
                <w:sz w:val="16"/>
                <w:szCs w:val="16"/>
                <w:vertAlign w:val="baseline"/>
                <w:lang w:val="en-US" w:eastAsia="zh-CN"/>
              </w:rPr>
            </w:pPr>
          </w:p>
        </w:tc>
        <w:tc>
          <w:tcPr>
            <w:tcW w:w="578" w:type="pct"/>
            <w:noWrap w:val="0"/>
            <w:vAlign w:val="top"/>
          </w:tcPr>
          <w:p w14:paraId="1A6971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宋体" w:hAnsi="宋体" w:eastAsia="宋体" w:cs="宋体"/>
                <w:b w:val="0"/>
                <w:bCs w:val="0"/>
                <w:sz w:val="16"/>
                <w:szCs w:val="16"/>
                <w:vertAlign w:val="baseline"/>
                <w:lang w:val="en-US" w:eastAsia="zh-CN"/>
              </w:rPr>
            </w:pPr>
          </w:p>
        </w:tc>
        <w:tc>
          <w:tcPr>
            <w:tcW w:w="2933" w:type="pct"/>
            <w:noWrap w:val="0"/>
            <w:vAlign w:val="top"/>
          </w:tcPr>
          <w:p w14:paraId="0BF39F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宋体" w:hAnsi="宋体" w:eastAsia="宋体" w:cs="宋体"/>
                <w:b w:val="0"/>
                <w:bCs w:val="0"/>
                <w:sz w:val="16"/>
                <w:szCs w:val="16"/>
                <w:vertAlign w:val="baseline"/>
                <w:lang w:val="en-US" w:eastAsia="zh-CN"/>
              </w:rPr>
            </w:pPr>
          </w:p>
        </w:tc>
      </w:tr>
      <w:tr w14:paraId="7C522C0C">
        <w:tc>
          <w:tcPr>
            <w:tcW w:w="858" w:type="pct"/>
            <w:noWrap w:val="0"/>
            <w:vAlign w:val="top"/>
          </w:tcPr>
          <w:p w14:paraId="7E33EB9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疼痛护理</w:t>
            </w:r>
          </w:p>
        </w:tc>
        <w:tc>
          <w:tcPr>
            <w:tcW w:w="629" w:type="pct"/>
            <w:noWrap w:val="0"/>
            <w:vAlign w:val="top"/>
          </w:tcPr>
          <w:p w14:paraId="7B919E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宋体" w:hAnsi="宋体" w:eastAsia="宋体" w:cs="宋体"/>
                <w:b w:val="0"/>
                <w:bCs w:val="0"/>
                <w:sz w:val="16"/>
                <w:szCs w:val="16"/>
                <w:vertAlign w:val="baseline"/>
                <w:lang w:val="en-US" w:eastAsia="zh-CN"/>
              </w:rPr>
            </w:pPr>
          </w:p>
        </w:tc>
        <w:tc>
          <w:tcPr>
            <w:tcW w:w="578" w:type="pct"/>
            <w:noWrap w:val="0"/>
            <w:vAlign w:val="top"/>
          </w:tcPr>
          <w:p w14:paraId="12DFA2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宋体" w:hAnsi="宋体" w:eastAsia="宋体" w:cs="宋体"/>
                <w:b w:val="0"/>
                <w:bCs w:val="0"/>
                <w:sz w:val="16"/>
                <w:szCs w:val="16"/>
                <w:vertAlign w:val="baseline"/>
                <w:lang w:val="en-US" w:eastAsia="zh-CN"/>
              </w:rPr>
            </w:pPr>
          </w:p>
        </w:tc>
        <w:tc>
          <w:tcPr>
            <w:tcW w:w="2933" w:type="pct"/>
            <w:noWrap w:val="0"/>
            <w:vAlign w:val="top"/>
          </w:tcPr>
          <w:p w14:paraId="34276A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宋体" w:hAnsi="宋体" w:eastAsia="宋体" w:cs="宋体"/>
                <w:b w:val="0"/>
                <w:bCs w:val="0"/>
                <w:sz w:val="16"/>
                <w:szCs w:val="16"/>
                <w:vertAlign w:val="baseline"/>
                <w:lang w:val="en-US" w:eastAsia="zh-CN"/>
              </w:rPr>
            </w:pPr>
          </w:p>
        </w:tc>
      </w:tr>
      <w:tr w14:paraId="5DDCE020">
        <w:tc>
          <w:tcPr>
            <w:tcW w:w="858" w:type="pct"/>
            <w:noWrap w:val="0"/>
            <w:vAlign w:val="top"/>
          </w:tcPr>
          <w:p w14:paraId="5C7F1C6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营养支持</w:t>
            </w:r>
          </w:p>
        </w:tc>
        <w:tc>
          <w:tcPr>
            <w:tcW w:w="629" w:type="pct"/>
            <w:noWrap w:val="0"/>
            <w:vAlign w:val="top"/>
          </w:tcPr>
          <w:p w14:paraId="13859F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宋体" w:hAnsi="宋体" w:eastAsia="宋体" w:cs="宋体"/>
                <w:b w:val="0"/>
                <w:bCs w:val="0"/>
                <w:sz w:val="16"/>
                <w:szCs w:val="16"/>
                <w:vertAlign w:val="baseline"/>
                <w:lang w:val="en-US" w:eastAsia="zh-CN"/>
              </w:rPr>
            </w:pPr>
          </w:p>
        </w:tc>
        <w:tc>
          <w:tcPr>
            <w:tcW w:w="578" w:type="pct"/>
            <w:noWrap w:val="0"/>
            <w:vAlign w:val="top"/>
          </w:tcPr>
          <w:p w14:paraId="6BAC8F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宋体" w:hAnsi="宋体" w:eastAsia="宋体" w:cs="宋体"/>
                <w:b w:val="0"/>
                <w:bCs w:val="0"/>
                <w:sz w:val="16"/>
                <w:szCs w:val="16"/>
                <w:vertAlign w:val="baseline"/>
                <w:lang w:val="en-US" w:eastAsia="zh-CN"/>
              </w:rPr>
            </w:pPr>
          </w:p>
        </w:tc>
        <w:tc>
          <w:tcPr>
            <w:tcW w:w="2933" w:type="pct"/>
            <w:noWrap w:val="0"/>
            <w:vAlign w:val="top"/>
          </w:tcPr>
          <w:p w14:paraId="364A7D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宋体" w:hAnsi="宋体" w:eastAsia="宋体" w:cs="宋体"/>
                <w:b w:val="0"/>
                <w:bCs w:val="0"/>
                <w:sz w:val="16"/>
                <w:szCs w:val="16"/>
                <w:vertAlign w:val="baseline"/>
                <w:lang w:val="en-US" w:eastAsia="zh-CN"/>
              </w:rPr>
            </w:pPr>
          </w:p>
        </w:tc>
      </w:tr>
      <w:tr w14:paraId="6912356F">
        <w:tc>
          <w:tcPr>
            <w:tcW w:w="858" w:type="pct"/>
            <w:noWrap w:val="0"/>
            <w:vAlign w:val="top"/>
          </w:tcPr>
          <w:p w14:paraId="703B513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心理支持</w:t>
            </w:r>
          </w:p>
        </w:tc>
        <w:tc>
          <w:tcPr>
            <w:tcW w:w="629" w:type="pct"/>
            <w:noWrap w:val="0"/>
            <w:vAlign w:val="top"/>
          </w:tcPr>
          <w:p w14:paraId="187E00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0"/>
              <w:rPr>
                <w:rFonts w:hint="eastAsia" w:ascii="宋体" w:hAnsi="宋体" w:eastAsia="宋体" w:cs="宋体"/>
                <w:b w:val="0"/>
                <w:bCs w:val="0"/>
                <w:sz w:val="16"/>
                <w:szCs w:val="16"/>
                <w:vertAlign w:val="baseline"/>
                <w:lang w:val="en-US" w:eastAsia="zh-CN"/>
              </w:rPr>
            </w:pPr>
          </w:p>
        </w:tc>
        <w:tc>
          <w:tcPr>
            <w:tcW w:w="578" w:type="pct"/>
            <w:noWrap w:val="0"/>
            <w:vAlign w:val="top"/>
          </w:tcPr>
          <w:p w14:paraId="7B02EF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0"/>
              <w:rPr>
                <w:rFonts w:hint="eastAsia" w:ascii="宋体" w:hAnsi="宋体" w:eastAsia="宋体" w:cs="宋体"/>
                <w:b w:val="0"/>
                <w:bCs w:val="0"/>
                <w:sz w:val="16"/>
                <w:szCs w:val="16"/>
                <w:vertAlign w:val="baseline"/>
                <w:lang w:val="en-US" w:eastAsia="zh-CN"/>
              </w:rPr>
            </w:pPr>
          </w:p>
        </w:tc>
        <w:tc>
          <w:tcPr>
            <w:tcW w:w="2933" w:type="pct"/>
            <w:noWrap w:val="0"/>
            <w:vAlign w:val="top"/>
          </w:tcPr>
          <w:p w14:paraId="7800E2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0"/>
              <w:rPr>
                <w:rFonts w:hint="eastAsia" w:ascii="宋体" w:hAnsi="宋体" w:eastAsia="宋体" w:cs="宋体"/>
                <w:b w:val="0"/>
                <w:bCs w:val="0"/>
                <w:sz w:val="16"/>
                <w:szCs w:val="16"/>
                <w:vertAlign w:val="baseline"/>
                <w:lang w:val="en-US" w:eastAsia="zh-CN"/>
              </w:rPr>
            </w:pPr>
          </w:p>
        </w:tc>
      </w:tr>
      <w:tr w14:paraId="395DD682">
        <w:tc>
          <w:tcPr>
            <w:tcW w:w="858" w:type="pct"/>
            <w:noWrap w:val="0"/>
            <w:vAlign w:val="top"/>
          </w:tcPr>
          <w:p w14:paraId="394C0E1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健康宣教</w:t>
            </w:r>
          </w:p>
        </w:tc>
        <w:tc>
          <w:tcPr>
            <w:tcW w:w="629" w:type="pct"/>
            <w:noWrap w:val="0"/>
            <w:vAlign w:val="top"/>
          </w:tcPr>
          <w:p w14:paraId="2A6970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宋体" w:hAnsi="宋体" w:eastAsia="宋体" w:cs="宋体"/>
                <w:b w:val="0"/>
                <w:bCs w:val="0"/>
                <w:sz w:val="16"/>
                <w:szCs w:val="16"/>
                <w:vertAlign w:val="baseline"/>
                <w:lang w:val="en-US" w:eastAsia="zh-CN"/>
              </w:rPr>
            </w:pPr>
          </w:p>
        </w:tc>
        <w:tc>
          <w:tcPr>
            <w:tcW w:w="578" w:type="pct"/>
            <w:noWrap w:val="0"/>
            <w:vAlign w:val="top"/>
          </w:tcPr>
          <w:p w14:paraId="67556A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宋体" w:hAnsi="宋体" w:eastAsia="宋体" w:cs="宋体"/>
                <w:b w:val="0"/>
                <w:bCs w:val="0"/>
                <w:sz w:val="16"/>
                <w:szCs w:val="16"/>
                <w:vertAlign w:val="baseline"/>
                <w:lang w:val="en-US" w:eastAsia="zh-CN"/>
              </w:rPr>
            </w:pPr>
          </w:p>
        </w:tc>
        <w:tc>
          <w:tcPr>
            <w:tcW w:w="2933" w:type="pct"/>
            <w:noWrap w:val="0"/>
            <w:vAlign w:val="top"/>
          </w:tcPr>
          <w:p w14:paraId="2F240D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宋体" w:hAnsi="宋体" w:eastAsia="宋体" w:cs="宋体"/>
                <w:b w:val="0"/>
                <w:bCs w:val="0"/>
                <w:sz w:val="16"/>
                <w:szCs w:val="16"/>
                <w:vertAlign w:val="baseline"/>
                <w:lang w:val="en-US" w:eastAsia="zh-CN"/>
              </w:rPr>
            </w:pPr>
          </w:p>
        </w:tc>
      </w:tr>
      <w:tr w14:paraId="6DE02D6D">
        <w:tc>
          <w:tcPr>
            <w:tcW w:w="858" w:type="pct"/>
            <w:noWrap w:val="0"/>
            <w:vAlign w:val="top"/>
          </w:tcPr>
          <w:p w14:paraId="1AB2517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629" w:type="pct"/>
            <w:noWrap w:val="0"/>
            <w:vAlign w:val="top"/>
          </w:tcPr>
          <w:p w14:paraId="526AF6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default" w:ascii="宋体" w:hAnsi="宋体" w:eastAsia="宋体" w:cs="宋体"/>
                <w:b w:val="0"/>
                <w:bCs w:val="0"/>
                <w:sz w:val="16"/>
                <w:szCs w:val="16"/>
                <w:vertAlign w:val="baseline"/>
                <w:lang w:val="en-US" w:eastAsia="zh-CN"/>
              </w:rPr>
            </w:pPr>
          </w:p>
        </w:tc>
        <w:tc>
          <w:tcPr>
            <w:tcW w:w="578" w:type="pct"/>
            <w:noWrap w:val="0"/>
            <w:vAlign w:val="top"/>
          </w:tcPr>
          <w:p w14:paraId="69AB37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default" w:ascii="宋体" w:hAnsi="宋体" w:eastAsia="宋体" w:cs="宋体"/>
                <w:b w:val="0"/>
                <w:bCs w:val="0"/>
                <w:sz w:val="16"/>
                <w:szCs w:val="16"/>
                <w:vertAlign w:val="baseline"/>
                <w:lang w:val="en-US" w:eastAsia="zh-CN"/>
              </w:rPr>
            </w:pPr>
          </w:p>
        </w:tc>
        <w:tc>
          <w:tcPr>
            <w:tcW w:w="2933" w:type="pct"/>
            <w:noWrap w:val="0"/>
            <w:vAlign w:val="top"/>
          </w:tcPr>
          <w:p w14:paraId="67DC2F4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default" w:ascii="宋体" w:hAnsi="宋体" w:eastAsia="宋体" w:cs="宋体"/>
                <w:b w:val="0"/>
                <w:bCs w:val="0"/>
                <w:sz w:val="16"/>
                <w:szCs w:val="16"/>
                <w:vertAlign w:val="baseline"/>
                <w:lang w:val="en-US" w:eastAsia="zh-CN"/>
              </w:rPr>
            </w:pPr>
          </w:p>
        </w:tc>
      </w:tr>
    </w:tbl>
    <w:p w14:paraId="1BBF5E8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eastAsia" w:ascii="黑体" w:hAnsi="黑体" w:eastAsia="黑体" w:cs="黑体"/>
          <w:b/>
          <w:bCs/>
          <w:sz w:val="22"/>
          <w:szCs w:val="22"/>
          <w:lang w:val="en-US" w:eastAsia="zh-CN"/>
        </w:rPr>
      </w:pPr>
    </w:p>
    <w:p w14:paraId="72E62B24">
      <w:pPr>
        <w:pStyle w:val="2"/>
        <w:jc w:val="center"/>
        <w:rPr>
          <w:rFonts w:hint="eastAsia" w:ascii="黑体" w:hAnsi="黑体" w:eastAsia="黑体" w:cs="黑体"/>
          <w:b/>
          <w:bCs/>
          <w:sz w:val="22"/>
          <w:szCs w:val="22"/>
        </w:rPr>
        <w:sectPr>
          <w:pgSz w:w="16838" w:h="11906" w:orient="landscape"/>
          <w:pgMar w:top="1800" w:right="1440" w:bottom="1800" w:left="1440" w:header="851" w:footer="992" w:gutter="0"/>
          <w:cols w:space="720" w:num="1"/>
          <w:docGrid w:type="lines" w:linePitch="312" w:charSpace="0"/>
        </w:sectPr>
      </w:pPr>
    </w:p>
    <w:p w14:paraId="0E10C157">
      <w:pPr>
        <w:pStyle w:val="2"/>
        <w:jc w:val="center"/>
        <w:rPr>
          <w:rFonts w:hint="eastAsia" w:ascii="黑体" w:hAnsi="黑体" w:eastAsia="黑体" w:cs="黑体"/>
          <w:b/>
          <w:bCs/>
          <w:sz w:val="22"/>
          <w:szCs w:val="22"/>
          <w:lang w:eastAsia="zh-CN"/>
        </w:rPr>
      </w:pPr>
      <w:r>
        <w:rPr>
          <w:rFonts w:hint="eastAsia" w:ascii="黑体" w:hAnsi="黑体" w:eastAsia="黑体" w:cs="黑体"/>
          <w:b/>
          <w:bCs/>
          <w:sz w:val="22"/>
          <w:szCs w:val="22"/>
        </w:rPr>
        <w:t xml:space="preserve">表 </w:t>
      </w:r>
      <w:r>
        <w:rPr>
          <w:rFonts w:hint="eastAsia" w:ascii="黑体" w:hAnsi="黑体" w:eastAsia="黑体" w:cs="黑体"/>
          <w:b/>
          <w:bCs/>
          <w:sz w:val="22"/>
          <w:szCs w:val="22"/>
        </w:rPr>
        <w:fldChar w:fldCharType="begin"/>
      </w:r>
      <w:r>
        <w:rPr>
          <w:rFonts w:hint="eastAsia" w:ascii="黑体" w:hAnsi="黑体" w:eastAsia="黑体" w:cs="黑体"/>
          <w:b/>
          <w:bCs/>
          <w:sz w:val="22"/>
          <w:szCs w:val="22"/>
        </w:rPr>
        <w:instrText xml:space="preserve"> SEQ 表 \* ARABIC </w:instrText>
      </w:r>
      <w:r>
        <w:rPr>
          <w:rFonts w:hint="eastAsia" w:ascii="黑体" w:hAnsi="黑体" w:eastAsia="黑体" w:cs="黑体"/>
          <w:b/>
          <w:bCs/>
          <w:sz w:val="22"/>
          <w:szCs w:val="22"/>
        </w:rPr>
        <w:fldChar w:fldCharType="separate"/>
      </w:r>
      <w:r>
        <w:rPr>
          <w:rFonts w:hint="eastAsia" w:ascii="黑体" w:hAnsi="黑体" w:eastAsia="黑体" w:cs="黑体"/>
          <w:b/>
          <w:bCs/>
          <w:sz w:val="22"/>
          <w:szCs w:val="22"/>
        </w:rPr>
        <w:t>2</w:t>
      </w:r>
      <w:r>
        <w:rPr>
          <w:rFonts w:hint="eastAsia" w:ascii="黑体" w:hAnsi="黑体" w:eastAsia="黑体" w:cs="黑体"/>
          <w:b/>
          <w:bCs/>
          <w:sz w:val="22"/>
          <w:szCs w:val="22"/>
        </w:rPr>
        <w:fldChar w:fldCharType="end"/>
      </w:r>
      <w:r>
        <w:rPr>
          <w:rFonts w:hint="eastAsia" w:ascii="黑体" w:hAnsi="黑体" w:eastAsia="黑体" w:cs="黑体"/>
          <w:b/>
          <w:bCs/>
          <w:sz w:val="22"/>
          <w:szCs w:val="22"/>
          <w:lang w:eastAsia="zh-CN"/>
        </w:rPr>
        <w:t xml:space="preserve"> 二级条目咨询表（共</w:t>
      </w:r>
      <w:r>
        <w:rPr>
          <w:rFonts w:hint="eastAsia" w:ascii="黑体" w:hAnsi="黑体" w:cs="黑体"/>
          <w:b/>
          <w:bCs/>
          <w:sz w:val="22"/>
          <w:szCs w:val="22"/>
          <w:lang w:val="en-US" w:eastAsia="zh-CN"/>
        </w:rPr>
        <w:t>28</w:t>
      </w:r>
      <w:r>
        <w:rPr>
          <w:rFonts w:hint="eastAsia" w:ascii="黑体" w:hAnsi="黑体" w:eastAsia="黑体" w:cs="黑体"/>
          <w:b/>
          <w:bCs/>
          <w:sz w:val="22"/>
          <w:szCs w:val="22"/>
          <w:lang w:eastAsia="zh-CN"/>
        </w:rPr>
        <w:t>项二级</w:t>
      </w:r>
      <w:r>
        <w:rPr>
          <w:rFonts w:hint="eastAsia" w:ascii="黑体" w:hAnsi="黑体" w:cs="黑体"/>
          <w:b/>
          <w:bCs/>
          <w:sz w:val="22"/>
          <w:szCs w:val="22"/>
          <w:lang w:val="en-US" w:eastAsia="zh-CN"/>
        </w:rPr>
        <w:t>清单条目</w:t>
      </w:r>
      <w:r>
        <w:rPr>
          <w:rFonts w:hint="eastAsia" w:ascii="黑体" w:hAnsi="黑体" w:eastAsia="黑体" w:cs="黑体"/>
          <w:b/>
          <w:bCs/>
          <w:sz w:val="22"/>
          <w:szCs w:val="22"/>
          <w:lang w:eastAsia="zh-CN"/>
        </w:rPr>
        <w:t>）</w:t>
      </w:r>
    </w:p>
    <w:tbl>
      <w:tblPr>
        <w:tblStyle w:val="8"/>
        <w:tblW w:w="500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1859"/>
        <w:gridCol w:w="1598"/>
        <w:gridCol w:w="2276"/>
        <w:gridCol w:w="6325"/>
      </w:tblGrid>
      <w:tr w14:paraId="53CEE531">
        <w:tc>
          <w:tcPr>
            <w:tcW w:w="748" w:type="pct"/>
            <w:noWrap w:val="0"/>
            <w:vAlign w:val="top"/>
          </w:tcPr>
          <w:p w14:paraId="1815576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条目</w:t>
            </w:r>
          </w:p>
        </w:tc>
        <w:tc>
          <w:tcPr>
            <w:tcW w:w="655" w:type="pct"/>
            <w:noWrap w:val="0"/>
            <w:vAlign w:val="top"/>
          </w:tcPr>
          <w:p w14:paraId="50E0080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具体内容</w:t>
            </w:r>
          </w:p>
        </w:tc>
        <w:tc>
          <w:tcPr>
            <w:tcW w:w="563" w:type="pct"/>
            <w:noWrap w:val="0"/>
            <w:vAlign w:val="top"/>
          </w:tcPr>
          <w:p w14:paraId="7C3575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可行性（1-5分）</w:t>
            </w:r>
          </w:p>
        </w:tc>
        <w:tc>
          <w:tcPr>
            <w:tcW w:w="802" w:type="pct"/>
            <w:noWrap w:val="0"/>
            <w:vAlign w:val="top"/>
          </w:tcPr>
          <w:p w14:paraId="2E3644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重要性（1-5分）</w:t>
            </w:r>
          </w:p>
        </w:tc>
        <w:tc>
          <w:tcPr>
            <w:tcW w:w="2229" w:type="pct"/>
            <w:noWrap w:val="0"/>
            <w:vAlign w:val="top"/>
          </w:tcPr>
          <w:p w14:paraId="160DDF5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修改意见</w:t>
            </w:r>
          </w:p>
        </w:tc>
      </w:tr>
      <w:tr w14:paraId="447385C7">
        <w:tc>
          <w:tcPr>
            <w:tcW w:w="748" w:type="pct"/>
            <w:vMerge w:val="restart"/>
            <w:noWrap w:val="0"/>
            <w:vAlign w:val="top"/>
          </w:tcPr>
          <w:p w14:paraId="6927124F">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日常基础护理</w:t>
            </w:r>
          </w:p>
        </w:tc>
        <w:tc>
          <w:tcPr>
            <w:tcW w:w="655" w:type="pct"/>
            <w:noWrap w:val="0"/>
            <w:vAlign w:val="top"/>
          </w:tcPr>
          <w:p w14:paraId="3476CB3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1.1 环境要求</w:t>
            </w:r>
          </w:p>
        </w:tc>
        <w:tc>
          <w:tcPr>
            <w:tcW w:w="563" w:type="pct"/>
            <w:noWrap w:val="0"/>
            <w:vAlign w:val="top"/>
          </w:tcPr>
          <w:p w14:paraId="56D6EB6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4F55AC1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018C2F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4C29298F">
        <w:tc>
          <w:tcPr>
            <w:tcW w:w="748" w:type="pct"/>
            <w:vMerge w:val="continue"/>
            <w:noWrap w:val="0"/>
            <w:vAlign w:val="top"/>
          </w:tcPr>
          <w:p w14:paraId="67A619BF">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outlineLvl w:val="0"/>
              <w:rPr>
                <w:rFonts w:hint="eastAsia" w:ascii="宋体" w:hAnsi="宋体" w:eastAsia="宋体" w:cs="宋体"/>
                <w:b w:val="0"/>
                <w:bCs w:val="0"/>
                <w:sz w:val="16"/>
                <w:szCs w:val="16"/>
                <w:vertAlign w:val="baseline"/>
                <w:lang w:val="en-US" w:eastAsia="zh-CN"/>
              </w:rPr>
            </w:pPr>
          </w:p>
        </w:tc>
        <w:tc>
          <w:tcPr>
            <w:tcW w:w="655" w:type="pct"/>
            <w:shd w:val="clear"/>
            <w:noWrap w:val="0"/>
            <w:vAlign w:val="top"/>
          </w:tcPr>
          <w:p w14:paraId="12B5DB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kern w:val="2"/>
                <w:sz w:val="16"/>
                <w:szCs w:val="16"/>
                <w:vertAlign w:val="baseline"/>
                <w:lang w:val="en-US" w:eastAsia="zh-CN" w:bidi="ar-SA"/>
              </w:rPr>
            </w:pPr>
            <w:r>
              <w:rPr>
                <w:rFonts w:hint="eastAsia" w:ascii="宋体" w:hAnsi="宋体" w:cs="宋体"/>
                <w:b w:val="0"/>
                <w:bCs w:val="0"/>
                <w:sz w:val="16"/>
                <w:szCs w:val="16"/>
                <w:vertAlign w:val="baseline"/>
                <w:lang w:val="en-US" w:eastAsia="zh-CN"/>
              </w:rPr>
              <w:t>1.2皮肤保护</w:t>
            </w:r>
          </w:p>
        </w:tc>
        <w:tc>
          <w:tcPr>
            <w:tcW w:w="563" w:type="pct"/>
            <w:shd w:val="clear"/>
            <w:noWrap w:val="0"/>
            <w:vAlign w:val="top"/>
          </w:tcPr>
          <w:p w14:paraId="0192EA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kern w:val="2"/>
                <w:sz w:val="16"/>
                <w:szCs w:val="16"/>
                <w:vertAlign w:val="baseline"/>
                <w:lang w:val="en-US" w:eastAsia="zh-CN" w:bidi="ar-SA"/>
              </w:rPr>
            </w:pPr>
          </w:p>
        </w:tc>
        <w:tc>
          <w:tcPr>
            <w:tcW w:w="802" w:type="pct"/>
            <w:shd w:val="clear"/>
            <w:noWrap w:val="0"/>
            <w:vAlign w:val="top"/>
          </w:tcPr>
          <w:p w14:paraId="1D4E8A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kern w:val="2"/>
                <w:sz w:val="16"/>
                <w:szCs w:val="16"/>
                <w:vertAlign w:val="baseline"/>
                <w:lang w:val="en-US" w:eastAsia="zh-CN" w:bidi="ar-SA"/>
              </w:rPr>
            </w:pPr>
          </w:p>
        </w:tc>
        <w:tc>
          <w:tcPr>
            <w:tcW w:w="2229" w:type="pct"/>
            <w:shd w:val="clear"/>
            <w:noWrap w:val="0"/>
            <w:vAlign w:val="top"/>
          </w:tcPr>
          <w:p w14:paraId="5C2E77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kern w:val="2"/>
                <w:sz w:val="16"/>
                <w:szCs w:val="16"/>
                <w:vertAlign w:val="baseline"/>
                <w:lang w:val="en-US" w:eastAsia="zh-CN" w:bidi="ar-SA"/>
              </w:rPr>
            </w:pPr>
          </w:p>
        </w:tc>
      </w:tr>
      <w:tr w14:paraId="68155445">
        <w:tc>
          <w:tcPr>
            <w:tcW w:w="748" w:type="pct"/>
            <w:vMerge w:val="continue"/>
            <w:noWrap w:val="0"/>
            <w:vAlign w:val="top"/>
          </w:tcPr>
          <w:p w14:paraId="16897D2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655" w:type="pct"/>
            <w:noWrap w:val="0"/>
            <w:vAlign w:val="top"/>
          </w:tcPr>
          <w:p w14:paraId="1EFBCE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w:t>
            </w:r>
            <w:r>
              <w:rPr>
                <w:rFonts w:hint="eastAsia" w:ascii="宋体" w:hAnsi="宋体" w:cs="宋体"/>
                <w:b w:val="0"/>
                <w:bCs w:val="0"/>
                <w:sz w:val="16"/>
                <w:szCs w:val="16"/>
                <w:vertAlign w:val="baseline"/>
                <w:lang w:val="en-US" w:eastAsia="zh-CN"/>
              </w:rPr>
              <w:t>3</w:t>
            </w:r>
            <w:r>
              <w:rPr>
                <w:rFonts w:hint="eastAsia" w:ascii="宋体" w:hAnsi="宋体" w:eastAsia="宋体" w:cs="宋体"/>
                <w:b w:val="0"/>
                <w:bCs w:val="0"/>
                <w:sz w:val="16"/>
                <w:szCs w:val="16"/>
                <w:vertAlign w:val="baseline"/>
                <w:lang w:val="en-US" w:eastAsia="zh-CN"/>
              </w:rPr>
              <w:t>皮肤评估</w:t>
            </w:r>
          </w:p>
        </w:tc>
        <w:tc>
          <w:tcPr>
            <w:tcW w:w="563" w:type="pct"/>
            <w:noWrap w:val="0"/>
            <w:vAlign w:val="top"/>
          </w:tcPr>
          <w:p w14:paraId="798873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569E742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56E9721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4FBD3F6D">
        <w:tc>
          <w:tcPr>
            <w:tcW w:w="748" w:type="pct"/>
            <w:vMerge w:val="continue"/>
            <w:noWrap w:val="0"/>
            <w:vAlign w:val="top"/>
          </w:tcPr>
          <w:p w14:paraId="571C25F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655" w:type="pct"/>
            <w:noWrap w:val="0"/>
            <w:vAlign w:val="top"/>
          </w:tcPr>
          <w:p w14:paraId="0766E3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w:t>
            </w:r>
            <w:r>
              <w:rPr>
                <w:rFonts w:hint="eastAsia" w:ascii="宋体" w:hAnsi="宋体" w:cs="宋体"/>
                <w:b w:val="0"/>
                <w:bCs w:val="0"/>
                <w:sz w:val="16"/>
                <w:szCs w:val="16"/>
                <w:vertAlign w:val="baseline"/>
                <w:lang w:val="en-US" w:eastAsia="zh-CN"/>
              </w:rPr>
              <w:t>4</w:t>
            </w:r>
            <w:r>
              <w:rPr>
                <w:rFonts w:hint="eastAsia" w:ascii="宋体" w:hAnsi="宋体" w:eastAsia="宋体" w:cs="宋体"/>
                <w:b w:val="0"/>
                <w:bCs w:val="0"/>
                <w:sz w:val="16"/>
                <w:szCs w:val="16"/>
                <w:vertAlign w:val="baseline"/>
                <w:lang w:val="en-US" w:eastAsia="zh-CN"/>
              </w:rPr>
              <w:t>皮肤清洁</w:t>
            </w:r>
          </w:p>
        </w:tc>
        <w:tc>
          <w:tcPr>
            <w:tcW w:w="563" w:type="pct"/>
            <w:noWrap w:val="0"/>
            <w:vAlign w:val="top"/>
          </w:tcPr>
          <w:p w14:paraId="54DB97E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03EAB3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7E46660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02B4FABD">
        <w:tc>
          <w:tcPr>
            <w:tcW w:w="748" w:type="pct"/>
            <w:vMerge w:val="continue"/>
            <w:noWrap w:val="0"/>
            <w:vAlign w:val="top"/>
          </w:tcPr>
          <w:p w14:paraId="3E2FAE7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655" w:type="pct"/>
            <w:noWrap w:val="0"/>
            <w:vAlign w:val="top"/>
          </w:tcPr>
          <w:p w14:paraId="349B917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w:t>
            </w:r>
            <w:r>
              <w:rPr>
                <w:rFonts w:hint="eastAsia" w:ascii="宋体" w:hAnsi="宋体" w:cs="宋体"/>
                <w:b w:val="0"/>
                <w:bCs w:val="0"/>
                <w:sz w:val="16"/>
                <w:szCs w:val="16"/>
                <w:vertAlign w:val="baseline"/>
                <w:lang w:val="en-US" w:eastAsia="zh-CN"/>
              </w:rPr>
              <w:t>5</w:t>
            </w:r>
            <w:r>
              <w:rPr>
                <w:rFonts w:hint="eastAsia" w:ascii="宋体" w:hAnsi="宋体" w:eastAsia="宋体" w:cs="宋体"/>
                <w:b w:val="0"/>
                <w:bCs w:val="0"/>
                <w:sz w:val="16"/>
                <w:szCs w:val="16"/>
                <w:vertAlign w:val="baseline"/>
                <w:lang w:val="en-US" w:eastAsia="zh-CN"/>
              </w:rPr>
              <w:t>皮肤瘙痒</w:t>
            </w:r>
          </w:p>
        </w:tc>
        <w:tc>
          <w:tcPr>
            <w:tcW w:w="563" w:type="pct"/>
            <w:noWrap w:val="0"/>
            <w:vAlign w:val="top"/>
          </w:tcPr>
          <w:p w14:paraId="2490DD7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04DC703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4CC0163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70A250C2">
        <w:tc>
          <w:tcPr>
            <w:tcW w:w="748" w:type="pct"/>
            <w:vMerge w:val="continue"/>
            <w:noWrap w:val="0"/>
            <w:vAlign w:val="top"/>
          </w:tcPr>
          <w:p w14:paraId="0CE020E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655" w:type="pct"/>
            <w:noWrap w:val="0"/>
            <w:vAlign w:val="top"/>
          </w:tcPr>
          <w:p w14:paraId="5DCB277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w:t>
            </w:r>
            <w:r>
              <w:rPr>
                <w:rFonts w:hint="eastAsia" w:ascii="宋体" w:hAnsi="宋体" w:cs="宋体"/>
                <w:b w:val="0"/>
                <w:bCs w:val="0"/>
                <w:sz w:val="16"/>
                <w:szCs w:val="16"/>
                <w:vertAlign w:val="baseline"/>
                <w:lang w:val="en-US" w:eastAsia="zh-CN"/>
              </w:rPr>
              <w:t>6</w:t>
            </w:r>
            <w:r>
              <w:rPr>
                <w:rFonts w:hint="eastAsia" w:ascii="宋体" w:hAnsi="宋体" w:eastAsia="宋体" w:cs="宋体"/>
                <w:b w:val="0"/>
                <w:bCs w:val="0"/>
                <w:sz w:val="16"/>
                <w:szCs w:val="16"/>
                <w:vertAlign w:val="baseline"/>
                <w:lang w:val="en-US" w:eastAsia="zh-CN"/>
              </w:rPr>
              <w:t>衣物选择</w:t>
            </w:r>
          </w:p>
        </w:tc>
        <w:tc>
          <w:tcPr>
            <w:tcW w:w="563" w:type="pct"/>
            <w:noWrap w:val="0"/>
            <w:vAlign w:val="top"/>
          </w:tcPr>
          <w:p w14:paraId="0218ADD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607517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5754C5E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3450C6EB">
        <w:tc>
          <w:tcPr>
            <w:tcW w:w="748" w:type="pct"/>
            <w:vMerge w:val="continue"/>
            <w:noWrap w:val="0"/>
            <w:vAlign w:val="top"/>
          </w:tcPr>
          <w:p w14:paraId="2651A2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655" w:type="pct"/>
            <w:noWrap w:val="0"/>
            <w:vAlign w:val="top"/>
          </w:tcPr>
          <w:p w14:paraId="1CE9157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w:t>
            </w:r>
            <w:r>
              <w:rPr>
                <w:rFonts w:hint="eastAsia" w:ascii="宋体" w:hAnsi="宋体" w:cs="宋体"/>
                <w:b w:val="0"/>
                <w:bCs w:val="0"/>
                <w:sz w:val="16"/>
                <w:szCs w:val="16"/>
                <w:vertAlign w:val="baseline"/>
                <w:lang w:val="en-US" w:eastAsia="zh-CN"/>
              </w:rPr>
              <w:t>7体位改变</w:t>
            </w:r>
          </w:p>
        </w:tc>
        <w:tc>
          <w:tcPr>
            <w:tcW w:w="563" w:type="pct"/>
            <w:noWrap w:val="0"/>
            <w:vAlign w:val="top"/>
          </w:tcPr>
          <w:p w14:paraId="305E504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327FA5C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5E87C75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7106B33B">
        <w:tc>
          <w:tcPr>
            <w:tcW w:w="748" w:type="pct"/>
            <w:noWrap w:val="0"/>
            <w:vAlign w:val="top"/>
          </w:tcPr>
          <w:p w14:paraId="4DDC547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655" w:type="pct"/>
            <w:noWrap w:val="0"/>
            <w:vAlign w:val="top"/>
          </w:tcPr>
          <w:p w14:paraId="1EFA238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eastAsia" w:ascii="宋体" w:hAnsi="宋体" w:eastAsia="宋体" w:cs="宋体"/>
                <w:b w:val="0"/>
                <w:bCs w:val="0"/>
                <w:sz w:val="16"/>
                <w:szCs w:val="16"/>
                <w:vertAlign w:val="baseline"/>
                <w:lang w:val="en-US" w:eastAsia="zh-CN"/>
              </w:rPr>
            </w:pPr>
          </w:p>
        </w:tc>
        <w:tc>
          <w:tcPr>
            <w:tcW w:w="563" w:type="pct"/>
            <w:noWrap w:val="0"/>
            <w:vAlign w:val="top"/>
          </w:tcPr>
          <w:p w14:paraId="361C366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61D1E26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5965E16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7D016951">
        <w:tc>
          <w:tcPr>
            <w:tcW w:w="748" w:type="pct"/>
            <w:vMerge w:val="restart"/>
            <w:noWrap w:val="0"/>
            <w:vAlign w:val="top"/>
          </w:tcPr>
          <w:p w14:paraId="54EE8DA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伤口换药护理</w:t>
            </w:r>
          </w:p>
        </w:tc>
        <w:tc>
          <w:tcPr>
            <w:tcW w:w="655" w:type="pct"/>
            <w:noWrap w:val="0"/>
            <w:vAlign w:val="top"/>
          </w:tcPr>
          <w:p w14:paraId="0C7065D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2.1环境及用物准备</w:t>
            </w:r>
          </w:p>
        </w:tc>
        <w:tc>
          <w:tcPr>
            <w:tcW w:w="563" w:type="pct"/>
            <w:noWrap w:val="0"/>
            <w:vAlign w:val="top"/>
          </w:tcPr>
          <w:p w14:paraId="0DD6EE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7B347D8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08C7FB1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248C8022">
        <w:tc>
          <w:tcPr>
            <w:tcW w:w="748" w:type="pct"/>
            <w:vMerge w:val="continue"/>
            <w:noWrap w:val="0"/>
            <w:vAlign w:val="top"/>
          </w:tcPr>
          <w:p w14:paraId="6DF20B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0"/>
              <w:rPr>
                <w:rFonts w:hint="eastAsia" w:ascii="宋体" w:hAnsi="宋体" w:eastAsia="宋体" w:cs="宋体"/>
                <w:b w:val="0"/>
                <w:bCs w:val="0"/>
                <w:sz w:val="16"/>
                <w:szCs w:val="16"/>
                <w:vertAlign w:val="baseline"/>
                <w:lang w:val="en-US" w:eastAsia="zh-CN"/>
              </w:rPr>
            </w:pPr>
          </w:p>
        </w:tc>
        <w:tc>
          <w:tcPr>
            <w:tcW w:w="655" w:type="pct"/>
            <w:noWrap w:val="0"/>
            <w:vAlign w:val="top"/>
          </w:tcPr>
          <w:p w14:paraId="4BD1B74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2.2 无菌操作</w:t>
            </w:r>
          </w:p>
        </w:tc>
        <w:tc>
          <w:tcPr>
            <w:tcW w:w="563" w:type="pct"/>
            <w:noWrap w:val="0"/>
            <w:vAlign w:val="top"/>
          </w:tcPr>
          <w:p w14:paraId="47CF686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0DC2084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2D5F3E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060D25C6">
        <w:tc>
          <w:tcPr>
            <w:tcW w:w="748" w:type="pct"/>
            <w:vMerge w:val="continue"/>
            <w:noWrap w:val="0"/>
            <w:vAlign w:val="top"/>
          </w:tcPr>
          <w:p w14:paraId="6D45C2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0"/>
              <w:rPr>
                <w:rFonts w:hint="eastAsia" w:ascii="宋体" w:hAnsi="宋体" w:eastAsia="宋体" w:cs="宋体"/>
                <w:b w:val="0"/>
                <w:bCs w:val="0"/>
                <w:sz w:val="16"/>
                <w:szCs w:val="16"/>
                <w:vertAlign w:val="baseline"/>
                <w:lang w:val="en-US" w:eastAsia="zh-CN"/>
              </w:rPr>
            </w:pPr>
          </w:p>
        </w:tc>
        <w:tc>
          <w:tcPr>
            <w:tcW w:w="655" w:type="pct"/>
            <w:noWrap w:val="0"/>
            <w:vAlign w:val="top"/>
          </w:tcPr>
          <w:p w14:paraId="21CBE7F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2.3伤口评估</w:t>
            </w:r>
          </w:p>
        </w:tc>
        <w:tc>
          <w:tcPr>
            <w:tcW w:w="563" w:type="pct"/>
            <w:noWrap w:val="0"/>
            <w:vAlign w:val="top"/>
          </w:tcPr>
          <w:p w14:paraId="67815AA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6B9EFC1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49F81A0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1B0D04E3">
        <w:tc>
          <w:tcPr>
            <w:tcW w:w="748" w:type="pct"/>
            <w:vMerge w:val="continue"/>
            <w:noWrap w:val="0"/>
            <w:vAlign w:val="top"/>
          </w:tcPr>
          <w:p w14:paraId="73859C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0"/>
              <w:rPr>
                <w:rFonts w:hint="eastAsia" w:ascii="宋体" w:hAnsi="宋体" w:eastAsia="宋体" w:cs="宋体"/>
                <w:b w:val="0"/>
                <w:bCs w:val="0"/>
                <w:sz w:val="16"/>
                <w:szCs w:val="16"/>
                <w:vertAlign w:val="baseline"/>
                <w:lang w:val="en-US" w:eastAsia="zh-CN"/>
              </w:rPr>
            </w:pPr>
          </w:p>
        </w:tc>
        <w:tc>
          <w:tcPr>
            <w:tcW w:w="655" w:type="pct"/>
            <w:noWrap w:val="0"/>
            <w:vAlign w:val="top"/>
          </w:tcPr>
          <w:p w14:paraId="28CA17D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2.4清洁与</w:t>
            </w:r>
            <w:r>
              <w:rPr>
                <w:rFonts w:hint="eastAsia" w:ascii="宋体" w:hAnsi="宋体" w:cs="宋体"/>
                <w:b w:val="0"/>
                <w:bCs w:val="0"/>
                <w:sz w:val="16"/>
                <w:szCs w:val="16"/>
                <w:vertAlign w:val="baseline"/>
                <w:lang w:val="en-US" w:eastAsia="zh-CN"/>
              </w:rPr>
              <w:t>清创</w:t>
            </w:r>
          </w:p>
        </w:tc>
        <w:tc>
          <w:tcPr>
            <w:tcW w:w="563" w:type="pct"/>
            <w:noWrap w:val="0"/>
            <w:vAlign w:val="top"/>
          </w:tcPr>
          <w:p w14:paraId="28AF06A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6EBE59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7E8B31A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3CF09140">
        <w:tc>
          <w:tcPr>
            <w:tcW w:w="748" w:type="pct"/>
            <w:vMerge w:val="continue"/>
            <w:noWrap w:val="0"/>
            <w:vAlign w:val="top"/>
          </w:tcPr>
          <w:p w14:paraId="0B5939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0"/>
              <w:rPr>
                <w:rFonts w:hint="eastAsia" w:ascii="宋体" w:hAnsi="宋体" w:eastAsia="宋体" w:cs="宋体"/>
                <w:b w:val="0"/>
                <w:bCs w:val="0"/>
                <w:sz w:val="16"/>
                <w:szCs w:val="16"/>
                <w:vertAlign w:val="baseline"/>
                <w:lang w:val="en-US" w:eastAsia="zh-CN"/>
              </w:rPr>
            </w:pPr>
          </w:p>
        </w:tc>
        <w:tc>
          <w:tcPr>
            <w:tcW w:w="655" w:type="pct"/>
            <w:noWrap w:val="0"/>
            <w:vAlign w:val="top"/>
          </w:tcPr>
          <w:p w14:paraId="3EAE724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2.5水疱处理</w:t>
            </w:r>
          </w:p>
        </w:tc>
        <w:tc>
          <w:tcPr>
            <w:tcW w:w="563" w:type="pct"/>
            <w:noWrap w:val="0"/>
            <w:vAlign w:val="top"/>
          </w:tcPr>
          <w:p w14:paraId="37826E4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2CB201E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51E2FD4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797ADE32">
        <w:tc>
          <w:tcPr>
            <w:tcW w:w="748" w:type="pct"/>
            <w:vMerge w:val="continue"/>
            <w:noWrap w:val="0"/>
            <w:vAlign w:val="top"/>
          </w:tcPr>
          <w:p w14:paraId="703F48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0"/>
              <w:rPr>
                <w:rFonts w:hint="eastAsia" w:ascii="宋体" w:hAnsi="宋体" w:eastAsia="宋体" w:cs="宋体"/>
                <w:b w:val="0"/>
                <w:bCs w:val="0"/>
                <w:sz w:val="16"/>
                <w:szCs w:val="16"/>
                <w:vertAlign w:val="baseline"/>
                <w:lang w:val="en-US" w:eastAsia="zh-CN"/>
              </w:rPr>
            </w:pPr>
          </w:p>
        </w:tc>
        <w:tc>
          <w:tcPr>
            <w:tcW w:w="655" w:type="pct"/>
            <w:noWrap w:val="0"/>
            <w:vAlign w:val="top"/>
          </w:tcPr>
          <w:p w14:paraId="5378200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2.6敷料选择与裁剪</w:t>
            </w:r>
          </w:p>
        </w:tc>
        <w:tc>
          <w:tcPr>
            <w:tcW w:w="563" w:type="pct"/>
            <w:noWrap w:val="0"/>
            <w:vAlign w:val="top"/>
          </w:tcPr>
          <w:p w14:paraId="60A3FE6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524062B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052E6C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0A151BB2">
        <w:tc>
          <w:tcPr>
            <w:tcW w:w="748" w:type="pct"/>
            <w:vMerge w:val="continue"/>
            <w:noWrap w:val="0"/>
            <w:vAlign w:val="top"/>
          </w:tcPr>
          <w:p w14:paraId="3A1109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0"/>
              <w:rPr>
                <w:rFonts w:hint="eastAsia" w:ascii="宋体" w:hAnsi="宋体" w:eastAsia="宋体" w:cs="宋体"/>
                <w:b w:val="0"/>
                <w:bCs w:val="0"/>
                <w:sz w:val="16"/>
                <w:szCs w:val="16"/>
                <w:vertAlign w:val="baseline"/>
                <w:lang w:val="en-US" w:eastAsia="zh-CN"/>
              </w:rPr>
            </w:pPr>
          </w:p>
        </w:tc>
        <w:tc>
          <w:tcPr>
            <w:tcW w:w="655" w:type="pct"/>
            <w:noWrap w:val="0"/>
            <w:vAlign w:val="top"/>
          </w:tcPr>
          <w:p w14:paraId="14AE9F6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2.7伤口包扎</w:t>
            </w:r>
          </w:p>
        </w:tc>
        <w:tc>
          <w:tcPr>
            <w:tcW w:w="563" w:type="pct"/>
            <w:noWrap w:val="0"/>
            <w:vAlign w:val="top"/>
          </w:tcPr>
          <w:p w14:paraId="52E62F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77E1903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5683C7E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0BA983D1">
        <w:tc>
          <w:tcPr>
            <w:tcW w:w="748" w:type="pct"/>
            <w:vMerge w:val="continue"/>
            <w:noWrap w:val="0"/>
            <w:vAlign w:val="top"/>
          </w:tcPr>
          <w:p w14:paraId="3A5F86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0"/>
              <w:rPr>
                <w:rFonts w:hint="eastAsia" w:ascii="宋体" w:hAnsi="宋体" w:eastAsia="宋体" w:cs="宋体"/>
                <w:b w:val="0"/>
                <w:bCs w:val="0"/>
                <w:sz w:val="16"/>
                <w:szCs w:val="16"/>
                <w:vertAlign w:val="baseline"/>
                <w:lang w:val="en-US" w:eastAsia="zh-CN"/>
              </w:rPr>
            </w:pPr>
          </w:p>
        </w:tc>
        <w:tc>
          <w:tcPr>
            <w:tcW w:w="655" w:type="pct"/>
            <w:noWrap w:val="0"/>
            <w:vAlign w:val="top"/>
          </w:tcPr>
          <w:p w14:paraId="5DC20FD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2.8特殊伤口处理</w:t>
            </w:r>
          </w:p>
        </w:tc>
        <w:tc>
          <w:tcPr>
            <w:tcW w:w="563" w:type="pct"/>
            <w:noWrap w:val="0"/>
            <w:vAlign w:val="top"/>
          </w:tcPr>
          <w:p w14:paraId="5F9C84C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5EA664C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03768F1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4592F6CA">
        <w:tc>
          <w:tcPr>
            <w:tcW w:w="748" w:type="pct"/>
            <w:noWrap w:val="0"/>
            <w:vAlign w:val="top"/>
          </w:tcPr>
          <w:p w14:paraId="621903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655" w:type="pct"/>
            <w:noWrap w:val="0"/>
            <w:vAlign w:val="top"/>
          </w:tcPr>
          <w:p w14:paraId="372DF49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563" w:type="pct"/>
            <w:noWrap w:val="0"/>
            <w:vAlign w:val="top"/>
          </w:tcPr>
          <w:p w14:paraId="2C64F283">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sz w:val="16"/>
                <w:szCs w:val="16"/>
                <w:lang w:val="en-US" w:eastAsia="zh-CN"/>
              </w:rPr>
            </w:pPr>
          </w:p>
        </w:tc>
        <w:tc>
          <w:tcPr>
            <w:tcW w:w="802" w:type="pct"/>
            <w:noWrap w:val="0"/>
            <w:vAlign w:val="top"/>
          </w:tcPr>
          <w:p w14:paraId="5FB2FC9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cs="宋体"/>
                <w:b w:val="0"/>
                <w:bCs w:val="0"/>
                <w:sz w:val="16"/>
                <w:szCs w:val="16"/>
                <w:vertAlign w:val="baseline"/>
                <w:lang w:val="en-US" w:eastAsia="zh-CN"/>
              </w:rPr>
            </w:pPr>
          </w:p>
        </w:tc>
        <w:tc>
          <w:tcPr>
            <w:tcW w:w="2229" w:type="pct"/>
            <w:noWrap w:val="0"/>
            <w:vAlign w:val="top"/>
          </w:tcPr>
          <w:p w14:paraId="1CE5D4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cs="宋体"/>
                <w:b w:val="0"/>
                <w:bCs w:val="0"/>
                <w:sz w:val="16"/>
                <w:szCs w:val="16"/>
                <w:vertAlign w:val="baseline"/>
                <w:lang w:val="en-US" w:eastAsia="zh-CN"/>
              </w:rPr>
            </w:pPr>
          </w:p>
        </w:tc>
      </w:tr>
      <w:tr w14:paraId="0D489042">
        <w:tc>
          <w:tcPr>
            <w:tcW w:w="748" w:type="pct"/>
            <w:vMerge w:val="restart"/>
            <w:noWrap w:val="0"/>
            <w:vAlign w:val="top"/>
          </w:tcPr>
          <w:p w14:paraId="526E36B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outlineLvl w:val="0"/>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特殊部位护理</w:t>
            </w:r>
          </w:p>
        </w:tc>
        <w:tc>
          <w:tcPr>
            <w:tcW w:w="655" w:type="pct"/>
            <w:noWrap w:val="0"/>
            <w:vAlign w:val="top"/>
          </w:tcPr>
          <w:p w14:paraId="5ABC2FED">
            <w:pPr>
              <w:keepNext w:val="0"/>
              <w:keepLines w:val="0"/>
              <w:pageBreakBefore w:val="0"/>
              <w:widowControl w:val="0"/>
              <w:numPr>
                <w:ilvl w:val="1"/>
                <w:numId w:val="3"/>
              </w:numPr>
              <w:kinsoku/>
              <w:wordWrap/>
              <w:overflowPunct/>
              <w:topLinePunct w:val="0"/>
              <w:autoSpaceDE/>
              <w:autoSpaceDN/>
              <w:bidi w:val="0"/>
              <w:adjustRightInd/>
              <w:snapToGrid/>
              <w:spacing w:line="360" w:lineRule="auto"/>
              <w:jc w:val="left"/>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眼部护理</w:t>
            </w:r>
          </w:p>
        </w:tc>
        <w:tc>
          <w:tcPr>
            <w:tcW w:w="563" w:type="pct"/>
            <w:noWrap w:val="0"/>
            <w:vAlign w:val="top"/>
          </w:tcPr>
          <w:p w14:paraId="5B2F55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416EC7C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5746628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5DF83FC1">
        <w:tc>
          <w:tcPr>
            <w:tcW w:w="748" w:type="pct"/>
            <w:vMerge w:val="continue"/>
            <w:noWrap w:val="0"/>
            <w:vAlign w:val="top"/>
          </w:tcPr>
          <w:p w14:paraId="28B567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0"/>
              <w:rPr>
                <w:rFonts w:hint="eastAsia" w:ascii="宋体" w:hAnsi="宋体" w:eastAsia="宋体" w:cs="宋体"/>
                <w:b w:val="0"/>
                <w:bCs w:val="0"/>
                <w:sz w:val="16"/>
                <w:szCs w:val="16"/>
                <w:vertAlign w:val="baseline"/>
                <w:lang w:val="en-US" w:eastAsia="zh-CN"/>
              </w:rPr>
            </w:pPr>
          </w:p>
        </w:tc>
        <w:tc>
          <w:tcPr>
            <w:tcW w:w="655" w:type="pct"/>
            <w:noWrap w:val="0"/>
            <w:vAlign w:val="top"/>
          </w:tcPr>
          <w:p w14:paraId="74BAF8B4">
            <w:pPr>
              <w:keepNext w:val="0"/>
              <w:keepLines w:val="0"/>
              <w:pageBreakBefore w:val="0"/>
              <w:widowControl w:val="0"/>
              <w:numPr>
                <w:ilvl w:val="1"/>
                <w:numId w:val="3"/>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口腔护理</w:t>
            </w:r>
          </w:p>
        </w:tc>
        <w:tc>
          <w:tcPr>
            <w:tcW w:w="563" w:type="pct"/>
            <w:noWrap w:val="0"/>
            <w:vAlign w:val="top"/>
          </w:tcPr>
          <w:p w14:paraId="57646EA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20AEC0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6C5E774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0A2DE5DB">
        <w:tc>
          <w:tcPr>
            <w:tcW w:w="748" w:type="pct"/>
            <w:vMerge w:val="continue"/>
            <w:noWrap w:val="0"/>
            <w:vAlign w:val="top"/>
          </w:tcPr>
          <w:p w14:paraId="14F985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0"/>
              <w:rPr>
                <w:rFonts w:hint="eastAsia" w:ascii="宋体" w:hAnsi="宋体" w:eastAsia="宋体" w:cs="宋体"/>
                <w:b w:val="0"/>
                <w:bCs w:val="0"/>
                <w:sz w:val="16"/>
                <w:szCs w:val="16"/>
                <w:vertAlign w:val="baseline"/>
                <w:lang w:val="en-US" w:eastAsia="zh-CN"/>
              </w:rPr>
            </w:pPr>
          </w:p>
        </w:tc>
        <w:tc>
          <w:tcPr>
            <w:tcW w:w="655" w:type="pct"/>
            <w:noWrap w:val="0"/>
            <w:vAlign w:val="top"/>
          </w:tcPr>
          <w:p w14:paraId="35ACA65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 xml:space="preserve">3.3 </w:t>
            </w:r>
            <w:r>
              <w:rPr>
                <w:rFonts w:hint="eastAsia" w:ascii="宋体" w:hAnsi="宋体" w:cs="宋体"/>
                <w:b w:val="0"/>
                <w:bCs w:val="0"/>
                <w:sz w:val="16"/>
                <w:szCs w:val="16"/>
                <w:vertAlign w:val="baseline"/>
                <w:lang w:val="en-US" w:eastAsia="zh-CN"/>
              </w:rPr>
              <w:t>手足</w:t>
            </w:r>
            <w:r>
              <w:rPr>
                <w:rFonts w:hint="eastAsia" w:ascii="宋体" w:hAnsi="宋体" w:eastAsia="宋体" w:cs="宋体"/>
                <w:b w:val="0"/>
                <w:bCs w:val="0"/>
                <w:sz w:val="16"/>
                <w:szCs w:val="16"/>
                <w:vertAlign w:val="baseline"/>
                <w:lang w:val="en-US" w:eastAsia="zh-CN"/>
              </w:rPr>
              <w:t>护理</w:t>
            </w:r>
          </w:p>
        </w:tc>
        <w:tc>
          <w:tcPr>
            <w:tcW w:w="563" w:type="pct"/>
            <w:noWrap w:val="0"/>
            <w:vAlign w:val="top"/>
          </w:tcPr>
          <w:p w14:paraId="0E6B7B4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4C8C333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7BF0AC0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1124BA69">
        <w:tc>
          <w:tcPr>
            <w:tcW w:w="748" w:type="pct"/>
            <w:noWrap w:val="0"/>
            <w:vAlign w:val="top"/>
          </w:tcPr>
          <w:p w14:paraId="210E23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0"/>
              <w:rPr>
                <w:rFonts w:hint="eastAsia" w:ascii="宋体" w:hAnsi="宋体" w:eastAsia="宋体" w:cs="宋体"/>
                <w:b w:val="0"/>
                <w:bCs w:val="0"/>
                <w:sz w:val="16"/>
                <w:szCs w:val="16"/>
                <w:vertAlign w:val="baseline"/>
                <w:lang w:val="en-US" w:eastAsia="zh-CN"/>
              </w:rPr>
            </w:pPr>
          </w:p>
        </w:tc>
        <w:tc>
          <w:tcPr>
            <w:tcW w:w="655" w:type="pct"/>
            <w:noWrap w:val="0"/>
            <w:vAlign w:val="top"/>
          </w:tcPr>
          <w:p w14:paraId="67BDACA3">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outlineLvl w:val="0"/>
              <w:rPr>
                <w:rFonts w:ascii="宋体" w:hAnsi="宋体" w:eastAsia="宋体" w:cs="宋体"/>
                <w:sz w:val="16"/>
                <w:szCs w:val="16"/>
              </w:rPr>
            </w:pPr>
            <w:r>
              <w:rPr>
                <w:rFonts w:hint="eastAsia" w:ascii="宋体" w:hAnsi="宋体" w:eastAsia="宋体" w:cs="宋体"/>
                <w:sz w:val="16"/>
                <w:szCs w:val="16"/>
                <w:lang w:val="en-US" w:eastAsia="zh-CN"/>
              </w:rPr>
              <w:t>3.4</w:t>
            </w:r>
            <w:r>
              <w:rPr>
                <w:rFonts w:ascii="宋体" w:hAnsi="宋体" w:eastAsia="宋体" w:cs="宋体"/>
                <w:sz w:val="16"/>
                <w:szCs w:val="16"/>
              </w:rPr>
              <w:t>肛周</w:t>
            </w:r>
            <w:r>
              <w:rPr>
                <w:rFonts w:hint="eastAsia" w:ascii="宋体" w:hAnsi="宋体" w:eastAsia="宋体" w:cs="宋体"/>
                <w:sz w:val="16"/>
                <w:szCs w:val="16"/>
                <w:lang w:val="en-US" w:eastAsia="zh-CN"/>
              </w:rPr>
              <w:t>及</w:t>
            </w:r>
            <w:r>
              <w:rPr>
                <w:rFonts w:ascii="宋体" w:hAnsi="宋体" w:eastAsia="宋体" w:cs="宋体"/>
                <w:sz w:val="16"/>
                <w:szCs w:val="16"/>
              </w:rPr>
              <w:t>会阴部的护理</w:t>
            </w:r>
          </w:p>
          <w:p w14:paraId="616C5CB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563" w:type="pct"/>
            <w:noWrap w:val="0"/>
            <w:vAlign w:val="top"/>
          </w:tcPr>
          <w:p w14:paraId="75700AB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1F55AC0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7FFD5C4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27058713">
        <w:tc>
          <w:tcPr>
            <w:tcW w:w="748" w:type="pct"/>
            <w:noWrap w:val="0"/>
            <w:vAlign w:val="top"/>
          </w:tcPr>
          <w:p w14:paraId="26BB5A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0"/>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655" w:type="pct"/>
            <w:noWrap w:val="0"/>
            <w:vAlign w:val="top"/>
          </w:tcPr>
          <w:p w14:paraId="7CDE95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eastAsia" w:ascii="宋体" w:hAnsi="宋体" w:eastAsia="宋体" w:cs="宋体"/>
                <w:b w:val="0"/>
                <w:bCs w:val="0"/>
                <w:sz w:val="16"/>
                <w:szCs w:val="16"/>
                <w:vertAlign w:val="baseline"/>
                <w:lang w:val="en-US" w:eastAsia="zh-CN"/>
              </w:rPr>
            </w:pPr>
          </w:p>
        </w:tc>
        <w:tc>
          <w:tcPr>
            <w:tcW w:w="563" w:type="pct"/>
            <w:noWrap w:val="0"/>
            <w:vAlign w:val="top"/>
          </w:tcPr>
          <w:p w14:paraId="219FDDC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3D2DB83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6DCA88A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64780733">
        <w:tc>
          <w:tcPr>
            <w:tcW w:w="748" w:type="pct"/>
            <w:vMerge w:val="restart"/>
            <w:noWrap w:val="0"/>
            <w:vAlign w:val="top"/>
          </w:tcPr>
          <w:p w14:paraId="1CF1B691">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4.</w:t>
            </w:r>
            <w:r>
              <w:rPr>
                <w:rFonts w:hint="eastAsia" w:ascii="宋体" w:hAnsi="宋体" w:eastAsia="宋体" w:cs="宋体"/>
                <w:b w:val="0"/>
                <w:bCs w:val="0"/>
                <w:sz w:val="16"/>
                <w:szCs w:val="16"/>
                <w:vertAlign w:val="baseline"/>
                <w:lang w:val="en-US" w:eastAsia="zh-CN"/>
              </w:rPr>
              <w:t>疼痛护理</w:t>
            </w:r>
          </w:p>
        </w:tc>
        <w:tc>
          <w:tcPr>
            <w:tcW w:w="655" w:type="pct"/>
            <w:noWrap w:val="0"/>
            <w:vAlign w:val="top"/>
          </w:tcPr>
          <w:p w14:paraId="16E16D2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4.1 换药前</w:t>
            </w:r>
          </w:p>
        </w:tc>
        <w:tc>
          <w:tcPr>
            <w:tcW w:w="563" w:type="pct"/>
            <w:noWrap w:val="0"/>
            <w:vAlign w:val="top"/>
          </w:tcPr>
          <w:p w14:paraId="38B8CB8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0726483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5E2313D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055FBDD2">
        <w:tc>
          <w:tcPr>
            <w:tcW w:w="748" w:type="pct"/>
            <w:vMerge w:val="continue"/>
            <w:noWrap w:val="0"/>
            <w:vAlign w:val="top"/>
          </w:tcPr>
          <w:p w14:paraId="4FB009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0"/>
              <w:rPr>
                <w:rFonts w:hint="eastAsia" w:ascii="宋体" w:hAnsi="宋体" w:eastAsia="宋体" w:cs="宋体"/>
                <w:b w:val="0"/>
                <w:bCs w:val="0"/>
                <w:sz w:val="16"/>
                <w:szCs w:val="16"/>
                <w:vertAlign w:val="baseline"/>
                <w:lang w:val="en-US" w:eastAsia="zh-CN"/>
              </w:rPr>
            </w:pPr>
          </w:p>
        </w:tc>
        <w:tc>
          <w:tcPr>
            <w:tcW w:w="655" w:type="pct"/>
            <w:noWrap w:val="0"/>
            <w:vAlign w:val="top"/>
          </w:tcPr>
          <w:p w14:paraId="637C7C8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4.2 换药中</w:t>
            </w:r>
          </w:p>
        </w:tc>
        <w:tc>
          <w:tcPr>
            <w:tcW w:w="563" w:type="pct"/>
            <w:noWrap w:val="0"/>
            <w:vAlign w:val="top"/>
          </w:tcPr>
          <w:p w14:paraId="5A8208F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5AD0F3A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31257E0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4DDC4A0D">
        <w:tc>
          <w:tcPr>
            <w:tcW w:w="748" w:type="pct"/>
            <w:vMerge w:val="continue"/>
            <w:noWrap w:val="0"/>
            <w:vAlign w:val="top"/>
          </w:tcPr>
          <w:p w14:paraId="2D651E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0"/>
              <w:rPr>
                <w:rFonts w:hint="eastAsia" w:ascii="宋体" w:hAnsi="宋体" w:eastAsia="宋体" w:cs="宋体"/>
                <w:b w:val="0"/>
                <w:bCs w:val="0"/>
                <w:sz w:val="16"/>
                <w:szCs w:val="16"/>
                <w:vertAlign w:val="baseline"/>
                <w:lang w:val="en-US" w:eastAsia="zh-CN"/>
              </w:rPr>
            </w:pPr>
          </w:p>
        </w:tc>
        <w:tc>
          <w:tcPr>
            <w:tcW w:w="655" w:type="pct"/>
            <w:noWrap w:val="0"/>
            <w:vAlign w:val="top"/>
          </w:tcPr>
          <w:p w14:paraId="229CBB8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4.3 换药后</w:t>
            </w:r>
          </w:p>
        </w:tc>
        <w:tc>
          <w:tcPr>
            <w:tcW w:w="563" w:type="pct"/>
            <w:noWrap w:val="0"/>
            <w:vAlign w:val="top"/>
          </w:tcPr>
          <w:p w14:paraId="7AA11F1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547FD8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76ED3AB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323A1B59">
        <w:tc>
          <w:tcPr>
            <w:tcW w:w="748" w:type="pct"/>
            <w:noWrap w:val="0"/>
            <w:vAlign w:val="top"/>
          </w:tcPr>
          <w:p w14:paraId="76A229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kern w:val="2"/>
                <w:sz w:val="16"/>
                <w:szCs w:val="16"/>
                <w:vertAlign w:val="baseline"/>
                <w:lang w:val="en-US" w:eastAsia="zh-CN" w:bidi="ar-SA"/>
              </w:rPr>
            </w:pPr>
            <w:r>
              <w:rPr>
                <w:rFonts w:hint="eastAsia" w:ascii="宋体" w:hAnsi="宋体" w:eastAsia="宋体" w:cs="宋体"/>
                <w:b w:val="0"/>
                <w:bCs w:val="0"/>
                <w:sz w:val="16"/>
                <w:szCs w:val="16"/>
                <w:vertAlign w:val="baseline"/>
                <w:lang w:val="en-US" w:eastAsia="zh-CN"/>
              </w:rPr>
              <w:t>建议增加或删除的目录及内容</w:t>
            </w:r>
          </w:p>
        </w:tc>
        <w:tc>
          <w:tcPr>
            <w:tcW w:w="655" w:type="pct"/>
            <w:noWrap w:val="0"/>
            <w:vAlign w:val="top"/>
          </w:tcPr>
          <w:p w14:paraId="1C80A9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kern w:val="2"/>
                <w:sz w:val="16"/>
                <w:szCs w:val="16"/>
                <w:vertAlign w:val="baseline"/>
                <w:lang w:val="en-US" w:eastAsia="zh-CN" w:bidi="ar-SA"/>
              </w:rPr>
            </w:pPr>
          </w:p>
        </w:tc>
        <w:tc>
          <w:tcPr>
            <w:tcW w:w="563" w:type="pct"/>
            <w:noWrap w:val="0"/>
            <w:vAlign w:val="top"/>
          </w:tcPr>
          <w:p w14:paraId="5022E9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kern w:val="2"/>
                <w:sz w:val="16"/>
                <w:szCs w:val="16"/>
                <w:vertAlign w:val="baseline"/>
                <w:lang w:val="en-US" w:eastAsia="zh-CN" w:bidi="ar-SA"/>
              </w:rPr>
            </w:pPr>
          </w:p>
        </w:tc>
        <w:tc>
          <w:tcPr>
            <w:tcW w:w="802" w:type="pct"/>
            <w:noWrap w:val="0"/>
            <w:vAlign w:val="top"/>
          </w:tcPr>
          <w:p w14:paraId="74A3F7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2FE0F3C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36D69D87">
        <w:tc>
          <w:tcPr>
            <w:tcW w:w="748" w:type="pct"/>
            <w:noWrap w:val="0"/>
            <w:vAlign w:val="top"/>
          </w:tcPr>
          <w:p w14:paraId="5E6390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5.营养支持</w:t>
            </w:r>
          </w:p>
        </w:tc>
        <w:tc>
          <w:tcPr>
            <w:tcW w:w="655" w:type="pct"/>
            <w:noWrap w:val="0"/>
            <w:vAlign w:val="top"/>
          </w:tcPr>
          <w:p w14:paraId="2C9548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kern w:val="2"/>
                <w:sz w:val="16"/>
                <w:szCs w:val="16"/>
                <w:vertAlign w:val="baseline"/>
                <w:lang w:val="en-US" w:eastAsia="zh-CN" w:bidi="ar-SA"/>
              </w:rPr>
            </w:pPr>
            <w:r>
              <w:rPr>
                <w:rFonts w:hint="eastAsia" w:ascii="宋体" w:hAnsi="宋体" w:cs="宋体"/>
                <w:b w:val="0"/>
                <w:bCs w:val="0"/>
                <w:kern w:val="2"/>
                <w:sz w:val="16"/>
                <w:szCs w:val="16"/>
                <w:vertAlign w:val="baseline"/>
                <w:lang w:val="en-US" w:eastAsia="zh-CN" w:bidi="ar-SA"/>
              </w:rPr>
              <w:t>5.1贫血</w:t>
            </w:r>
          </w:p>
        </w:tc>
        <w:tc>
          <w:tcPr>
            <w:tcW w:w="563" w:type="pct"/>
            <w:noWrap w:val="0"/>
            <w:vAlign w:val="top"/>
          </w:tcPr>
          <w:p w14:paraId="51E019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kern w:val="2"/>
                <w:sz w:val="16"/>
                <w:szCs w:val="16"/>
                <w:vertAlign w:val="baseline"/>
                <w:lang w:val="en-US" w:eastAsia="zh-CN" w:bidi="ar-SA"/>
              </w:rPr>
            </w:pPr>
          </w:p>
        </w:tc>
        <w:tc>
          <w:tcPr>
            <w:tcW w:w="802" w:type="pct"/>
            <w:noWrap w:val="0"/>
            <w:vAlign w:val="top"/>
          </w:tcPr>
          <w:p w14:paraId="53F407C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4002DDF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22FFA17B">
        <w:tc>
          <w:tcPr>
            <w:tcW w:w="748" w:type="pct"/>
            <w:noWrap w:val="0"/>
            <w:vAlign w:val="top"/>
          </w:tcPr>
          <w:p w14:paraId="344871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p>
        </w:tc>
        <w:tc>
          <w:tcPr>
            <w:tcW w:w="655" w:type="pct"/>
            <w:noWrap w:val="0"/>
            <w:vAlign w:val="top"/>
          </w:tcPr>
          <w:p w14:paraId="241110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kern w:val="2"/>
                <w:sz w:val="16"/>
                <w:szCs w:val="16"/>
                <w:vertAlign w:val="baseline"/>
                <w:lang w:val="en-US" w:eastAsia="zh-CN" w:bidi="ar-SA"/>
              </w:rPr>
            </w:pPr>
            <w:r>
              <w:rPr>
                <w:rFonts w:hint="eastAsia" w:ascii="宋体" w:hAnsi="宋体" w:cs="宋体"/>
                <w:b w:val="0"/>
                <w:bCs w:val="0"/>
                <w:kern w:val="2"/>
                <w:sz w:val="16"/>
                <w:szCs w:val="16"/>
                <w:vertAlign w:val="baseline"/>
                <w:lang w:val="en-US" w:eastAsia="zh-CN" w:bidi="ar-SA"/>
              </w:rPr>
              <w:t>5.2营养不良</w:t>
            </w:r>
          </w:p>
        </w:tc>
        <w:tc>
          <w:tcPr>
            <w:tcW w:w="563" w:type="pct"/>
            <w:noWrap w:val="0"/>
            <w:vAlign w:val="top"/>
          </w:tcPr>
          <w:p w14:paraId="58447F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kern w:val="2"/>
                <w:sz w:val="16"/>
                <w:szCs w:val="16"/>
                <w:vertAlign w:val="baseline"/>
                <w:lang w:val="en-US" w:eastAsia="zh-CN" w:bidi="ar-SA"/>
              </w:rPr>
            </w:pPr>
          </w:p>
        </w:tc>
        <w:tc>
          <w:tcPr>
            <w:tcW w:w="802" w:type="pct"/>
            <w:noWrap w:val="0"/>
            <w:vAlign w:val="top"/>
          </w:tcPr>
          <w:p w14:paraId="0D26430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0B7BA78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673F39FC">
        <w:tc>
          <w:tcPr>
            <w:tcW w:w="748" w:type="pct"/>
            <w:noWrap w:val="0"/>
            <w:vAlign w:val="top"/>
          </w:tcPr>
          <w:p w14:paraId="7D60FB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p>
        </w:tc>
        <w:tc>
          <w:tcPr>
            <w:tcW w:w="655" w:type="pct"/>
            <w:noWrap w:val="0"/>
            <w:vAlign w:val="top"/>
          </w:tcPr>
          <w:p w14:paraId="21F6DD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kern w:val="2"/>
                <w:sz w:val="16"/>
                <w:szCs w:val="16"/>
                <w:vertAlign w:val="baseline"/>
                <w:lang w:val="en-US" w:eastAsia="zh-CN" w:bidi="ar-SA"/>
              </w:rPr>
            </w:pPr>
            <w:r>
              <w:rPr>
                <w:rFonts w:hint="eastAsia" w:ascii="宋体" w:hAnsi="宋体" w:cs="宋体"/>
                <w:b w:val="0"/>
                <w:bCs w:val="0"/>
                <w:kern w:val="2"/>
                <w:sz w:val="16"/>
                <w:szCs w:val="16"/>
                <w:vertAlign w:val="baseline"/>
                <w:lang w:val="en-US" w:eastAsia="zh-CN" w:bidi="ar-SA"/>
              </w:rPr>
              <w:t>5.3吞咽障碍</w:t>
            </w:r>
          </w:p>
        </w:tc>
        <w:tc>
          <w:tcPr>
            <w:tcW w:w="563" w:type="pct"/>
            <w:noWrap w:val="0"/>
            <w:vAlign w:val="top"/>
          </w:tcPr>
          <w:p w14:paraId="709932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kern w:val="2"/>
                <w:sz w:val="16"/>
                <w:szCs w:val="16"/>
                <w:vertAlign w:val="baseline"/>
                <w:lang w:val="en-US" w:eastAsia="zh-CN" w:bidi="ar-SA"/>
              </w:rPr>
            </w:pPr>
          </w:p>
        </w:tc>
        <w:tc>
          <w:tcPr>
            <w:tcW w:w="802" w:type="pct"/>
            <w:noWrap w:val="0"/>
            <w:vAlign w:val="top"/>
          </w:tcPr>
          <w:p w14:paraId="4143D26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789AD2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3B581868">
        <w:tc>
          <w:tcPr>
            <w:tcW w:w="748" w:type="pct"/>
            <w:noWrap w:val="0"/>
            <w:vAlign w:val="top"/>
          </w:tcPr>
          <w:p w14:paraId="462F25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655" w:type="pct"/>
            <w:noWrap w:val="0"/>
            <w:vAlign w:val="top"/>
          </w:tcPr>
          <w:p w14:paraId="41D0FF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kern w:val="2"/>
                <w:sz w:val="16"/>
                <w:szCs w:val="16"/>
                <w:vertAlign w:val="baseline"/>
                <w:lang w:val="en-US" w:eastAsia="zh-CN" w:bidi="ar-SA"/>
              </w:rPr>
            </w:pPr>
          </w:p>
        </w:tc>
        <w:tc>
          <w:tcPr>
            <w:tcW w:w="563" w:type="pct"/>
            <w:noWrap w:val="0"/>
            <w:vAlign w:val="top"/>
          </w:tcPr>
          <w:p w14:paraId="5D6F5B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kern w:val="2"/>
                <w:sz w:val="16"/>
                <w:szCs w:val="16"/>
                <w:vertAlign w:val="baseline"/>
                <w:lang w:val="en-US" w:eastAsia="zh-CN" w:bidi="ar-SA"/>
              </w:rPr>
            </w:pPr>
          </w:p>
        </w:tc>
        <w:tc>
          <w:tcPr>
            <w:tcW w:w="802" w:type="pct"/>
            <w:noWrap w:val="0"/>
            <w:vAlign w:val="top"/>
          </w:tcPr>
          <w:p w14:paraId="57ED6B2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303EF17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461E85BD">
        <w:tc>
          <w:tcPr>
            <w:tcW w:w="748" w:type="pct"/>
            <w:noWrap w:val="0"/>
            <w:vAlign w:val="top"/>
          </w:tcPr>
          <w:p w14:paraId="70F8D1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6.心理支持</w:t>
            </w:r>
          </w:p>
        </w:tc>
        <w:tc>
          <w:tcPr>
            <w:tcW w:w="655" w:type="pct"/>
            <w:noWrap w:val="0"/>
            <w:vAlign w:val="top"/>
          </w:tcPr>
          <w:p w14:paraId="550427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kern w:val="2"/>
                <w:sz w:val="16"/>
                <w:szCs w:val="16"/>
                <w:vertAlign w:val="baseline"/>
                <w:lang w:val="en-US" w:eastAsia="zh-CN" w:bidi="ar-SA"/>
              </w:rPr>
            </w:pPr>
            <w:r>
              <w:rPr>
                <w:rFonts w:hint="eastAsia" w:ascii="宋体" w:hAnsi="宋体" w:cs="宋体"/>
                <w:b w:val="0"/>
                <w:bCs w:val="0"/>
                <w:kern w:val="2"/>
                <w:sz w:val="16"/>
                <w:szCs w:val="16"/>
                <w:vertAlign w:val="baseline"/>
                <w:lang w:val="en-US" w:eastAsia="zh-CN" w:bidi="ar-SA"/>
              </w:rPr>
              <w:t>6.1心理疏导</w:t>
            </w:r>
          </w:p>
        </w:tc>
        <w:tc>
          <w:tcPr>
            <w:tcW w:w="563" w:type="pct"/>
            <w:noWrap w:val="0"/>
            <w:vAlign w:val="top"/>
          </w:tcPr>
          <w:p w14:paraId="3CD000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kern w:val="2"/>
                <w:sz w:val="16"/>
                <w:szCs w:val="16"/>
                <w:vertAlign w:val="baseline"/>
                <w:lang w:val="en-US" w:eastAsia="zh-CN" w:bidi="ar-SA"/>
              </w:rPr>
            </w:pPr>
          </w:p>
        </w:tc>
        <w:tc>
          <w:tcPr>
            <w:tcW w:w="802" w:type="pct"/>
            <w:noWrap w:val="0"/>
            <w:vAlign w:val="top"/>
          </w:tcPr>
          <w:p w14:paraId="74E1C6A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4A88434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747872BE">
        <w:tc>
          <w:tcPr>
            <w:tcW w:w="748" w:type="pct"/>
            <w:noWrap w:val="0"/>
            <w:vAlign w:val="top"/>
          </w:tcPr>
          <w:p w14:paraId="55C9AD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655" w:type="pct"/>
            <w:noWrap w:val="0"/>
            <w:vAlign w:val="top"/>
          </w:tcPr>
          <w:p w14:paraId="42F1AD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kern w:val="2"/>
                <w:sz w:val="16"/>
                <w:szCs w:val="16"/>
                <w:vertAlign w:val="baseline"/>
                <w:lang w:val="en-US" w:eastAsia="zh-CN" w:bidi="ar-SA"/>
              </w:rPr>
            </w:pPr>
          </w:p>
        </w:tc>
        <w:tc>
          <w:tcPr>
            <w:tcW w:w="563" w:type="pct"/>
            <w:noWrap w:val="0"/>
            <w:vAlign w:val="top"/>
          </w:tcPr>
          <w:p w14:paraId="436344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kern w:val="2"/>
                <w:sz w:val="16"/>
                <w:szCs w:val="16"/>
                <w:vertAlign w:val="baseline"/>
                <w:lang w:val="en-US" w:eastAsia="zh-CN" w:bidi="ar-SA"/>
              </w:rPr>
            </w:pPr>
          </w:p>
        </w:tc>
        <w:tc>
          <w:tcPr>
            <w:tcW w:w="802" w:type="pct"/>
            <w:noWrap w:val="0"/>
            <w:vAlign w:val="top"/>
          </w:tcPr>
          <w:p w14:paraId="7936AF5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22D7F4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63A47E00">
        <w:tc>
          <w:tcPr>
            <w:tcW w:w="748" w:type="pct"/>
            <w:noWrap w:val="0"/>
            <w:vAlign w:val="top"/>
          </w:tcPr>
          <w:p w14:paraId="33CCC110">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7.</w:t>
            </w:r>
            <w:r>
              <w:rPr>
                <w:rFonts w:hint="eastAsia" w:ascii="宋体" w:hAnsi="宋体" w:eastAsia="宋体" w:cs="宋体"/>
                <w:b w:val="0"/>
                <w:bCs w:val="0"/>
                <w:sz w:val="16"/>
                <w:szCs w:val="16"/>
                <w:vertAlign w:val="baseline"/>
                <w:lang w:val="en-US" w:eastAsia="zh-CN"/>
              </w:rPr>
              <w:t>健康</w:t>
            </w:r>
            <w:r>
              <w:rPr>
                <w:rFonts w:hint="eastAsia" w:ascii="宋体" w:hAnsi="宋体" w:cs="宋体"/>
                <w:b w:val="0"/>
                <w:bCs w:val="0"/>
                <w:sz w:val="16"/>
                <w:szCs w:val="16"/>
                <w:vertAlign w:val="baseline"/>
                <w:lang w:val="en-US" w:eastAsia="zh-CN"/>
              </w:rPr>
              <w:t>教育</w:t>
            </w:r>
          </w:p>
        </w:tc>
        <w:tc>
          <w:tcPr>
            <w:tcW w:w="655" w:type="pct"/>
            <w:noWrap w:val="0"/>
            <w:vAlign w:val="top"/>
          </w:tcPr>
          <w:p w14:paraId="3E163C5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7</w:t>
            </w:r>
            <w:r>
              <w:rPr>
                <w:rFonts w:hint="eastAsia" w:ascii="宋体" w:hAnsi="宋体" w:eastAsia="宋体" w:cs="宋体"/>
                <w:b w:val="0"/>
                <w:bCs w:val="0"/>
                <w:sz w:val="16"/>
                <w:szCs w:val="16"/>
                <w:vertAlign w:val="baseline"/>
                <w:lang w:val="en-US" w:eastAsia="zh-CN"/>
              </w:rPr>
              <w:t>.1随访频次</w:t>
            </w:r>
          </w:p>
        </w:tc>
        <w:tc>
          <w:tcPr>
            <w:tcW w:w="563" w:type="pct"/>
            <w:noWrap w:val="0"/>
            <w:vAlign w:val="top"/>
          </w:tcPr>
          <w:p w14:paraId="011809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60C6A12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6C275BC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22EDA7FB">
        <w:tc>
          <w:tcPr>
            <w:tcW w:w="748" w:type="pct"/>
            <w:noWrap w:val="0"/>
            <w:vAlign w:val="top"/>
          </w:tcPr>
          <w:p w14:paraId="324D8F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0"/>
              <w:rPr>
                <w:rFonts w:hint="eastAsia" w:ascii="宋体" w:hAnsi="宋体" w:eastAsia="宋体" w:cs="宋体"/>
                <w:b w:val="0"/>
                <w:bCs w:val="0"/>
                <w:sz w:val="16"/>
                <w:szCs w:val="16"/>
                <w:vertAlign w:val="baseline"/>
                <w:lang w:val="en-US" w:eastAsia="zh-CN"/>
              </w:rPr>
            </w:pPr>
          </w:p>
        </w:tc>
        <w:tc>
          <w:tcPr>
            <w:tcW w:w="655" w:type="pct"/>
            <w:noWrap w:val="0"/>
            <w:vAlign w:val="top"/>
          </w:tcPr>
          <w:p w14:paraId="062A5B2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7</w:t>
            </w:r>
            <w:r>
              <w:rPr>
                <w:rFonts w:hint="eastAsia" w:ascii="宋体" w:hAnsi="宋体" w:eastAsia="宋体" w:cs="宋体"/>
                <w:b w:val="0"/>
                <w:bCs w:val="0"/>
                <w:sz w:val="16"/>
                <w:szCs w:val="16"/>
                <w:vertAlign w:val="baseline"/>
                <w:lang w:val="en-US" w:eastAsia="zh-CN"/>
              </w:rPr>
              <w:t>.2</w:t>
            </w:r>
            <w:r>
              <w:rPr>
                <w:rFonts w:hint="eastAsia" w:ascii="宋体" w:hAnsi="宋体" w:cs="宋体"/>
                <w:b w:val="0"/>
                <w:bCs w:val="0"/>
                <w:sz w:val="16"/>
                <w:szCs w:val="16"/>
                <w:vertAlign w:val="baseline"/>
                <w:lang w:val="en-US" w:eastAsia="zh-CN"/>
              </w:rPr>
              <w:t>随访内容</w:t>
            </w:r>
          </w:p>
        </w:tc>
        <w:tc>
          <w:tcPr>
            <w:tcW w:w="563" w:type="pct"/>
            <w:noWrap w:val="0"/>
            <w:vAlign w:val="top"/>
          </w:tcPr>
          <w:p w14:paraId="3E8774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3459D82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09101F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r w14:paraId="0D8F7C42">
        <w:tc>
          <w:tcPr>
            <w:tcW w:w="748" w:type="pct"/>
            <w:noWrap w:val="0"/>
            <w:vAlign w:val="top"/>
          </w:tcPr>
          <w:p w14:paraId="1D2F3B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0"/>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655" w:type="pct"/>
            <w:noWrap w:val="0"/>
            <w:vAlign w:val="top"/>
          </w:tcPr>
          <w:p w14:paraId="10B1AE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kern w:val="2"/>
                <w:sz w:val="16"/>
                <w:szCs w:val="16"/>
                <w:vertAlign w:val="baseline"/>
                <w:lang w:val="en-US" w:eastAsia="zh-CN" w:bidi="ar-SA"/>
              </w:rPr>
            </w:pPr>
          </w:p>
        </w:tc>
        <w:tc>
          <w:tcPr>
            <w:tcW w:w="563" w:type="pct"/>
            <w:noWrap w:val="0"/>
            <w:vAlign w:val="top"/>
          </w:tcPr>
          <w:p w14:paraId="32B02C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802" w:type="pct"/>
            <w:noWrap w:val="0"/>
            <w:vAlign w:val="top"/>
          </w:tcPr>
          <w:p w14:paraId="7A7F940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c>
          <w:tcPr>
            <w:tcW w:w="2229" w:type="pct"/>
            <w:noWrap w:val="0"/>
            <w:vAlign w:val="top"/>
          </w:tcPr>
          <w:p w14:paraId="22A42C5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0"/>
              <w:rPr>
                <w:rFonts w:hint="default" w:ascii="宋体" w:hAnsi="宋体" w:eastAsia="宋体" w:cs="宋体"/>
                <w:b w:val="0"/>
                <w:bCs w:val="0"/>
                <w:sz w:val="16"/>
                <w:szCs w:val="16"/>
                <w:vertAlign w:val="baseline"/>
                <w:lang w:val="en-US" w:eastAsia="zh-CN"/>
              </w:rPr>
            </w:pPr>
          </w:p>
        </w:tc>
      </w:tr>
    </w:tbl>
    <w:p w14:paraId="01026D7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color w:val="000000"/>
          <w:kern w:val="0"/>
          <w:sz w:val="20"/>
          <w:szCs w:val="20"/>
          <w:lang w:val="en-US" w:eastAsia="zh-CN" w:bidi="ar-SA"/>
        </w:rPr>
        <w:sectPr>
          <w:pgSz w:w="16838" w:h="11906" w:orient="landscape"/>
          <w:pgMar w:top="1800" w:right="1440" w:bottom="1800" w:left="1440" w:header="851" w:footer="992" w:gutter="0"/>
          <w:cols w:space="720" w:num="1"/>
          <w:docGrid w:type="lines" w:linePitch="312" w:charSpace="0"/>
        </w:sectPr>
      </w:pPr>
    </w:p>
    <w:p w14:paraId="7808C9A6">
      <w:pPr>
        <w:pStyle w:val="2"/>
        <w:jc w:val="center"/>
        <w:rPr>
          <w:rFonts w:hint="default" w:ascii="黑体" w:hAnsi="黑体" w:eastAsia="黑体" w:cs="黑体"/>
          <w:b/>
          <w:bCs/>
          <w:sz w:val="22"/>
          <w:szCs w:val="22"/>
          <w:lang w:val="en-US" w:eastAsia="zh-CN"/>
        </w:rPr>
      </w:pPr>
      <w:r>
        <w:rPr>
          <w:rFonts w:hint="eastAsia" w:ascii="黑体" w:hAnsi="黑体" w:eastAsia="黑体" w:cs="黑体"/>
          <w:b/>
          <w:bCs/>
          <w:sz w:val="22"/>
          <w:szCs w:val="22"/>
        </w:rPr>
        <w:t xml:space="preserve">表 </w:t>
      </w:r>
      <w:r>
        <w:rPr>
          <w:rFonts w:hint="eastAsia" w:ascii="黑体" w:hAnsi="黑体" w:eastAsia="黑体" w:cs="黑体"/>
          <w:b/>
          <w:bCs/>
          <w:sz w:val="22"/>
          <w:szCs w:val="22"/>
        </w:rPr>
        <w:fldChar w:fldCharType="begin"/>
      </w:r>
      <w:r>
        <w:rPr>
          <w:rFonts w:hint="eastAsia" w:ascii="黑体" w:hAnsi="黑体" w:eastAsia="黑体" w:cs="黑体"/>
          <w:b/>
          <w:bCs/>
          <w:sz w:val="22"/>
          <w:szCs w:val="22"/>
        </w:rPr>
        <w:instrText xml:space="preserve"> SEQ 表 \* ARABIC </w:instrText>
      </w:r>
      <w:r>
        <w:rPr>
          <w:rFonts w:hint="eastAsia" w:ascii="黑体" w:hAnsi="黑体" w:eastAsia="黑体" w:cs="黑体"/>
          <w:b/>
          <w:bCs/>
          <w:sz w:val="22"/>
          <w:szCs w:val="22"/>
        </w:rPr>
        <w:fldChar w:fldCharType="separate"/>
      </w:r>
      <w:r>
        <w:rPr>
          <w:rFonts w:hint="eastAsia" w:ascii="黑体" w:hAnsi="黑体" w:eastAsia="黑体" w:cs="黑体"/>
          <w:b/>
          <w:bCs/>
          <w:sz w:val="22"/>
          <w:szCs w:val="22"/>
        </w:rPr>
        <w:t>3</w:t>
      </w:r>
      <w:r>
        <w:rPr>
          <w:rFonts w:hint="eastAsia" w:ascii="黑体" w:hAnsi="黑体" w:eastAsia="黑体" w:cs="黑体"/>
          <w:b/>
          <w:bCs/>
          <w:sz w:val="22"/>
          <w:szCs w:val="22"/>
        </w:rPr>
        <w:fldChar w:fldCharType="end"/>
      </w:r>
      <w:r>
        <w:rPr>
          <w:rFonts w:hint="eastAsia" w:ascii="黑体" w:hAnsi="黑体" w:eastAsia="黑体" w:cs="黑体"/>
          <w:b/>
          <w:bCs/>
          <w:sz w:val="22"/>
          <w:szCs w:val="22"/>
          <w:lang w:eastAsia="zh-CN"/>
        </w:rPr>
        <w:t xml:space="preserve"> 三级</w:t>
      </w:r>
      <w:r>
        <w:rPr>
          <w:rFonts w:hint="eastAsia" w:ascii="黑体" w:hAnsi="黑体" w:eastAsia="黑体" w:cs="黑体"/>
          <w:b/>
          <w:bCs/>
          <w:sz w:val="22"/>
          <w:szCs w:val="22"/>
          <w:lang w:val="en-US" w:eastAsia="zh-CN"/>
        </w:rPr>
        <w:t>条目咨询表（共</w:t>
      </w:r>
      <w:r>
        <w:rPr>
          <w:rFonts w:hint="eastAsia" w:ascii="黑体" w:hAnsi="黑体" w:cs="黑体"/>
          <w:b/>
          <w:bCs/>
          <w:sz w:val="22"/>
          <w:szCs w:val="22"/>
          <w:lang w:val="en-US" w:eastAsia="zh-CN"/>
        </w:rPr>
        <w:t>63</w:t>
      </w:r>
      <w:r>
        <w:rPr>
          <w:rFonts w:hint="eastAsia" w:ascii="黑体" w:hAnsi="黑体" w:eastAsia="黑体" w:cs="黑体"/>
          <w:b/>
          <w:bCs/>
          <w:sz w:val="22"/>
          <w:szCs w:val="22"/>
          <w:lang w:val="en-US" w:eastAsia="zh-CN"/>
        </w:rPr>
        <w:t>项三级条目）</w:t>
      </w:r>
    </w:p>
    <w:tbl>
      <w:tblPr>
        <w:tblStyle w:val="8"/>
        <w:tblW w:w="500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3"/>
        <w:gridCol w:w="5630"/>
        <w:gridCol w:w="995"/>
        <w:gridCol w:w="932"/>
        <w:gridCol w:w="4490"/>
      </w:tblGrid>
      <w:tr w14:paraId="065EAF38">
        <w:tc>
          <w:tcPr>
            <w:tcW w:w="752" w:type="pct"/>
            <w:noWrap w:val="0"/>
            <w:vAlign w:val="top"/>
          </w:tcPr>
          <w:p w14:paraId="6BC383E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color w:val="000000"/>
                <w:kern w:val="0"/>
                <w:sz w:val="20"/>
                <w:szCs w:val="20"/>
                <w:vertAlign w:val="baseline"/>
                <w:lang w:val="en-US" w:eastAsia="zh-CN" w:bidi="ar-SA"/>
              </w:rPr>
            </w:pPr>
            <w:r>
              <w:rPr>
                <w:rFonts w:hint="eastAsia" w:ascii="宋体" w:hAnsi="宋体" w:eastAsia="宋体" w:cs="宋体"/>
                <w:b w:val="0"/>
                <w:bCs w:val="0"/>
                <w:sz w:val="16"/>
                <w:szCs w:val="16"/>
                <w:vertAlign w:val="baseline"/>
                <w:lang w:val="en-US" w:eastAsia="zh-CN"/>
              </w:rPr>
              <w:t>条目</w:t>
            </w:r>
          </w:p>
        </w:tc>
        <w:tc>
          <w:tcPr>
            <w:tcW w:w="1985" w:type="pct"/>
            <w:noWrap w:val="0"/>
            <w:vAlign w:val="top"/>
          </w:tcPr>
          <w:p w14:paraId="2A2520A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color w:val="000000"/>
                <w:kern w:val="0"/>
                <w:sz w:val="20"/>
                <w:szCs w:val="20"/>
                <w:vertAlign w:val="baseline"/>
                <w:lang w:val="en-US" w:eastAsia="zh-CN" w:bidi="ar-SA"/>
              </w:rPr>
            </w:pPr>
            <w:r>
              <w:rPr>
                <w:rFonts w:hint="eastAsia" w:ascii="宋体" w:hAnsi="宋体" w:eastAsia="宋体" w:cs="宋体"/>
                <w:b w:val="0"/>
                <w:bCs w:val="0"/>
                <w:sz w:val="16"/>
                <w:szCs w:val="16"/>
                <w:vertAlign w:val="baseline"/>
                <w:lang w:val="en-US" w:eastAsia="zh-CN"/>
              </w:rPr>
              <w:t>具体内容</w:t>
            </w:r>
          </w:p>
        </w:tc>
        <w:tc>
          <w:tcPr>
            <w:tcW w:w="350" w:type="pct"/>
            <w:noWrap w:val="0"/>
            <w:vAlign w:val="top"/>
          </w:tcPr>
          <w:p w14:paraId="5BE49C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0"/>
              <w:rPr>
                <w:rFonts w:hint="default" w:ascii="宋体" w:hAnsi="宋体" w:eastAsia="宋体" w:cs="宋体"/>
                <w:b w:val="0"/>
                <w:bCs w:val="0"/>
                <w:color w:val="000000"/>
                <w:kern w:val="0"/>
                <w:sz w:val="20"/>
                <w:szCs w:val="20"/>
                <w:vertAlign w:val="baseline"/>
                <w:lang w:val="en-US" w:eastAsia="zh-CN" w:bidi="ar-SA"/>
              </w:rPr>
            </w:pPr>
            <w:r>
              <w:rPr>
                <w:rFonts w:hint="eastAsia" w:ascii="宋体" w:hAnsi="宋体" w:eastAsia="宋体" w:cs="宋体"/>
                <w:b w:val="0"/>
                <w:bCs w:val="0"/>
                <w:sz w:val="16"/>
                <w:szCs w:val="16"/>
                <w:vertAlign w:val="baseline"/>
                <w:lang w:val="en-US" w:eastAsia="zh-CN"/>
              </w:rPr>
              <w:t>可行性（1-5分）</w:t>
            </w:r>
          </w:p>
        </w:tc>
        <w:tc>
          <w:tcPr>
            <w:tcW w:w="328" w:type="pct"/>
            <w:noWrap w:val="0"/>
            <w:vAlign w:val="top"/>
          </w:tcPr>
          <w:p w14:paraId="37871F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0"/>
              <w:rPr>
                <w:rFonts w:hint="default" w:ascii="宋体" w:hAnsi="宋体" w:eastAsia="宋体" w:cs="宋体"/>
                <w:b w:val="0"/>
                <w:bCs w:val="0"/>
                <w:color w:val="000000"/>
                <w:kern w:val="0"/>
                <w:sz w:val="20"/>
                <w:szCs w:val="20"/>
                <w:vertAlign w:val="baseline"/>
                <w:lang w:val="en-US" w:eastAsia="zh-CN" w:bidi="ar-SA"/>
              </w:rPr>
            </w:pPr>
            <w:r>
              <w:rPr>
                <w:rFonts w:hint="eastAsia" w:ascii="宋体" w:hAnsi="宋体" w:eastAsia="宋体" w:cs="宋体"/>
                <w:b w:val="0"/>
                <w:bCs w:val="0"/>
                <w:sz w:val="16"/>
                <w:szCs w:val="16"/>
                <w:vertAlign w:val="baseline"/>
                <w:lang w:val="en-US" w:eastAsia="zh-CN"/>
              </w:rPr>
              <w:t>重要性（1-5分）</w:t>
            </w:r>
          </w:p>
        </w:tc>
        <w:tc>
          <w:tcPr>
            <w:tcW w:w="1583" w:type="pct"/>
            <w:noWrap w:val="0"/>
            <w:vAlign w:val="top"/>
          </w:tcPr>
          <w:p w14:paraId="34D7EC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0"/>
              <w:rPr>
                <w:rFonts w:hint="eastAsia" w:ascii="宋体" w:hAnsi="宋体" w:eastAsia="宋体" w:cs="宋体"/>
                <w:b w:val="0"/>
                <w:bCs w:val="0"/>
                <w:color w:val="000000"/>
                <w:kern w:val="0"/>
                <w:sz w:val="20"/>
                <w:szCs w:val="20"/>
                <w:vertAlign w:val="baseline"/>
                <w:lang w:val="en-US" w:eastAsia="zh-CN" w:bidi="ar-SA"/>
              </w:rPr>
            </w:pPr>
            <w:r>
              <w:rPr>
                <w:rFonts w:hint="eastAsia" w:ascii="宋体" w:hAnsi="宋体" w:cs="宋体"/>
                <w:b w:val="0"/>
                <w:bCs w:val="0"/>
                <w:sz w:val="16"/>
                <w:szCs w:val="16"/>
                <w:vertAlign w:val="baseline"/>
                <w:lang w:val="en-US" w:eastAsia="zh-CN"/>
              </w:rPr>
              <w:t>修改意见</w:t>
            </w:r>
          </w:p>
        </w:tc>
      </w:tr>
      <w:tr w14:paraId="58A4DD1B">
        <w:tc>
          <w:tcPr>
            <w:tcW w:w="2737" w:type="pct"/>
            <w:gridSpan w:val="2"/>
            <w:noWrap w:val="0"/>
            <w:vAlign w:val="top"/>
          </w:tcPr>
          <w:p w14:paraId="18FB37F9">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日常基础护理</w:t>
            </w:r>
          </w:p>
        </w:tc>
        <w:tc>
          <w:tcPr>
            <w:tcW w:w="350" w:type="pct"/>
            <w:noWrap w:val="0"/>
            <w:vAlign w:val="top"/>
          </w:tcPr>
          <w:p w14:paraId="783393E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59F808A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60E863D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64446540">
        <w:tc>
          <w:tcPr>
            <w:tcW w:w="752" w:type="pct"/>
            <w:noWrap w:val="0"/>
            <w:vAlign w:val="top"/>
          </w:tcPr>
          <w:p w14:paraId="629D18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1.1 环境要求</w:t>
            </w:r>
          </w:p>
        </w:tc>
        <w:tc>
          <w:tcPr>
            <w:tcW w:w="1985" w:type="pct"/>
            <w:noWrap w:val="0"/>
            <w:vAlign w:val="top"/>
          </w:tcPr>
          <w:p w14:paraId="7FC969B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highlight w:val="none"/>
                <w:vertAlign w:val="baseline"/>
                <w:lang w:val="en-US" w:eastAsia="zh-CN"/>
              </w:rPr>
            </w:pPr>
            <w:r>
              <w:rPr>
                <w:rFonts w:hint="default" w:ascii="宋体" w:hAnsi="宋体" w:eastAsia="宋体" w:cs="宋体"/>
                <w:b w:val="0"/>
                <w:bCs w:val="0"/>
                <w:sz w:val="16"/>
                <w:szCs w:val="16"/>
                <w:highlight w:val="none"/>
                <w:vertAlign w:val="baseline"/>
                <w:lang w:val="en-US" w:eastAsia="zh-CN"/>
              </w:rPr>
              <w:t>保持环境</w:t>
            </w:r>
            <w:r>
              <w:rPr>
                <w:rFonts w:hint="eastAsia" w:ascii="宋体" w:hAnsi="宋体" w:cs="宋体"/>
                <w:b w:val="0"/>
                <w:bCs w:val="0"/>
                <w:sz w:val="16"/>
                <w:szCs w:val="16"/>
                <w:highlight w:val="none"/>
                <w:vertAlign w:val="baseline"/>
                <w:lang w:val="en-US" w:eastAsia="zh-CN"/>
              </w:rPr>
              <w:t>清洁、</w:t>
            </w:r>
            <w:r>
              <w:rPr>
                <w:rFonts w:hint="default" w:ascii="宋体" w:hAnsi="宋体" w:eastAsia="宋体" w:cs="宋体"/>
                <w:b w:val="0"/>
                <w:bCs w:val="0"/>
                <w:sz w:val="16"/>
                <w:szCs w:val="16"/>
                <w:highlight w:val="none"/>
                <w:vertAlign w:val="baseline"/>
                <w:lang w:val="en-US" w:eastAsia="zh-CN"/>
              </w:rPr>
              <w:t>温</w:t>
            </w:r>
            <w:r>
              <w:rPr>
                <w:rFonts w:hint="eastAsia" w:ascii="宋体" w:hAnsi="宋体" w:cs="宋体"/>
                <w:b w:val="0"/>
                <w:bCs w:val="0"/>
                <w:sz w:val="16"/>
                <w:szCs w:val="16"/>
                <w:highlight w:val="none"/>
                <w:vertAlign w:val="baseline"/>
                <w:lang w:val="en-US" w:eastAsia="zh-CN"/>
              </w:rPr>
              <w:t>湿度</w:t>
            </w:r>
            <w:r>
              <w:rPr>
                <w:rFonts w:hint="default" w:ascii="宋体" w:hAnsi="宋体" w:eastAsia="宋体" w:cs="宋体"/>
                <w:b w:val="0"/>
                <w:bCs w:val="0"/>
                <w:sz w:val="16"/>
                <w:szCs w:val="16"/>
                <w:highlight w:val="none"/>
                <w:vertAlign w:val="baseline"/>
                <w:lang w:val="en-US" w:eastAsia="zh-CN"/>
              </w:rPr>
              <w:t>的适宜，</w:t>
            </w:r>
            <w:r>
              <w:rPr>
                <w:rFonts w:hint="eastAsia" w:ascii="宋体" w:hAnsi="宋体" w:cs="宋体"/>
                <w:b w:val="0"/>
                <w:bCs w:val="0"/>
                <w:sz w:val="16"/>
                <w:szCs w:val="16"/>
                <w:highlight w:val="none"/>
                <w:vertAlign w:val="baseline"/>
                <w:lang w:val="en-US" w:eastAsia="zh-CN"/>
              </w:rPr>
              <w:t>温度在24度-28度之间，湿度在55%-65%，</w:t>
            </w:r>
            <w:r>
              <w:rPr>
                <w:rFonts w:hint="default" w:ascii="宋体" w:hAnsi="宋体" w:eastAsia="宋体" w:cs="宋体"/>
                <w:b w:val="0"/>
                <w:bCs w:val="0"/>
                <w:sz w:val="16"/>
                <w:szCs w:val="16"/>
                <w:highlight w:val="none"/>
                <w:vertAlign w:val="baseline"/>
                <w:lang w:val="en-US" w:eastAsia="zh-CN"/>
              </w:rPr>
              <w:t>避免过热或过冷，减少皮肤出汗。</w:t>
            </w:r>
          </w:p>
        </w:tc>
        <w:tc>
          <w:tcPr>
            <w:tcW w:w="350" w:type="pct"/>
            <w:noWrap w:val="0"/>
            <w:vAlign w:val="top"/>
          </w:tcPr>
          <w:p w14:paraId="3A43FC7D">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0DC7E06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cs="宋体"/>
                <w:b w:val="0"/>
                <w:bCs w:val="0"/>
                <w:sz w:val="16"/>
                <w:szCs w:val="16"/>
                <w:vertAlign w:val="baseline"/>
                <w:lang w:val="en-US" w:eastAsia="zh-CN"/>
              </w:rPr>
            </w:pPr>
            <w:bookmarkStart w:id="1" w:name="_GoBack"/>
            <w:bookmarkEnd w:id="1"/>
          </w:p>
        </w:tc>
        <w:tc>
          <w:tcPr>
            <w:tcW w:w="1583" w:type="pct"/>
            <w:noWrap w:val="0"/>
            <w:vAlign w:val="top"/>
          </w:tcPr>
          <w:p w14:paraId="5DF38E1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cs="宋体"/>
                <w:b w:val="0"/>
                <w:bCs w:val="0"/>
                <w:sz w:val="16"/>
                <w:szCs w:val="16"/>
                <w:vertAlign w:val="baseline"/>
                <w:lang w:val="en-US" w:eastAsia="zh-CN"/>
              </w:rPr>
            </w:pPr>
          </w:p>
        </w:tc>
      </w:tr>
      <w:tr w14:paraId="30CD2DC1">
        <w:tc>
          <w:tcPr>
            <w:tcW w:w="752" w:type="pct"/>
            <w:vMerge w:val="restart"/>
            <w:noWrap w:val="0"/>
            <w:vAlign w:val="top"/>
          </w:tcPr>
          <w:p w14:paraId="3CD602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1.2皮肤保护</w:t>
            </w:r>
          </w:p>
        </w:tc>
        <w:tc>
          <w:tcPr>
            <w:tcW w:w="1985" w:type="pct"/>
            <w:noWrap w:val="0"/>
            <w:vAlign w:val="top"/>
          </w:tcPr>
          <w:p w14:paraId="155D00F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highlight w:val="none"/>
                <w:vertAlign w:val="baseline"/>
                <w:lang w:val="en-US" w:eastAsia="zh-CN"/>
              </w:rPr>
            </w:pPr>
            <w:r>
              <w:rPr>
                <w:rFonts w:hint="eastAsia" w:ascii="宋体" w:hAnsi="宋体" w:eastAsia="宋体" w:cs="宋体"/>
                <w:b w:val="0"/>
                <w:bCs w:val="0"/>
                <w:sz w:val="16"/>
                <w:szCs w:val="16"/>
                <w:vertAlign w:val="baseline"/>
                <w:lang w:val="en-US" w:eastAsia="zh-CN"/>
              </w:rPr>
              <w:t>剪掉一次性尿片的内部松紧带及魔术贴部分以减少摩擦。</w:t>
            </w:r>
          </w:p>
        </w:tc>
        <w:tc>
          <w:tcPr>
            <w:tcW w:w="350" w:type="pct"/>
            <w:noWrap w:val="0"/>
            <w:vAlign w:val="top"/>
          </w:tcPr>
          <w:p w14:paraId="31A98029">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73498BA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cs="宋体"/>
                <w:b w:val="0"/>
                <w:bCs w:val="0"/>
                <w:sz w:val="16"/>
                <w:szCs w:val="16"/>
                <w:vertAlign w:val="baseline"/>
                <w:lang w:val="en-US" w:eastAsia="zh-CN"/>
              </w:rPr>
            </w:pPr>
          </w:p>
        </w:tc>
        <w:tc>
          <w:tcPr>
            <w:tcW w:w="1583" w:type="pct"/>
            <w:noWrap w:val="0"/>
            <w:vAlign w:val="top"/>
          </w:tcPr>
          <w:p w14:paraId="24790EC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cs="宋体"/>
                <w:b w:val="0"/>
                <w:bCs w:val="0"/>
                <w:sz w:val="16"/>
                <w:szCs w:val="16"/>
                <w:vertAlign w:val="baseline"/>
                <w:lang w:val="en-US" w:eastAsia="zh-CN"/>
              </w:rPr>
            </w:pPr>
          </w:p>
        </w:tc>
      </w:tr>
      <w:tr w14:paraId="5DF68B89">
        <w:tc>
          <w:tcPr>
            <w:tcW w:w="752" w:type="pct"/>
            <w:vMerge w:val="continue"/>
            <w:tcBorders/>
            <w:noWrap w:val="0"/>
            <w:vAlign w:val="top"/>
          </w:tcPr>
          <w:p w14:paraId="48777E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cs="宋体"/>
                <w:b w:val="0"/>
                <w:bCs w:val="0"/>
                <w:sz w:val="16"/>
                <w:szCs w:val="16"/>
                <w:vertAlign w:val="baseline"/>
                <w:lang w:val="en-US" w:eastAsia="zh-CN"/>
              </w:rPr>
            </w:pPr>
          </w:p>
        </w:tc>
        <w:tc>
          <w:tcPr>
            <w:tcW w:w="1985" w:type="pct"/>
            <w:noWrap w:val="0"/>
            <w:vAlign w:val="top"/>
          </w:tcPr>
          <w:p w14:paraId="77222F1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婴幼儿穿上衣物有助于防止踢腿或摩擦引起的皮肤自伤。</w:t>
            </w:r>
          </w:p>
        </w:tc>
        <w:tc>
          <w:tcPr>
            <w:tcW w:w="350" w:type="pct"/>
            <w:noWrap w:val="0"/>
            <w:vAlign w:val="top"/>
          </w:tcPr>
          <w:p w14:paraId="06B8CC2F">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72D1B34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cs="宋体"/>
                <w:b w:val="0"/>
                <w:bCs w:val="0"/>
                <w:sz w:val="16"/>
                <w:szCs w:val="16"/>
                <w:vertAlign w:val="baseline"/>
                <w:lang w:val="en-US" w:eastAsia="zh-CN"/>
              </w:rPr>
            </w:pPr>
          </w:p>
        </w:tc>
        <w:tc>
          <w:tcPr>
            <w:tcW w:w="1583" w:type="pct"/>
            <w:noWrap w:val="0"/>
            <w:vAlign w:val="top"/>
          </w:tcPr>
          <w:p w14:paraId="5E52BA9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cs="宋体"/>
                <w:b w:val="0"/>
                <w:bCs w:val="0"/>
                <w:sz w:val="16"/>
                <w:szCs w:val="16"/>
                <w:vertAlign w:val="baseline"/>
                <w:lang w:val="en-US" w:eastAsia="zh-CN"/>
              </w:rPr>
            </w:pPr>
          </w:p>
        </w:tc>
      </w:tr>
      <w:tr w14:paraId="29E61479">
        <w:tc>
          <w:tcPr>
            <w:tcW w:w="752" w:type="pct"/>
            <w:vMerge w:val="continue"/>
            <w:tcBorders/>
            <w:noWrap w:val="0"/>
            <w:vAlign w:val="top"/>
          </w:tcPr>
          <w:p w14:paraId="76C8E1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cs="宋体"/>
                <w:b w:val="0"/>
                <w:bCs w:val="0"/>
                <w:sz w:val="16"/>
                <w:szCs w:val="16"/>
                <w:vertAlign w:val="baseline"/>
                <w:lang w:val="en-US" w:eastAsia="zh-CN"/>
              </w:rPr>
            </w:pPr>
          </w:p>
        </w:tc>
        <w:tc>
          <w:tcPr>
            <w:tcW w:w="1985" w:type="pct"/>
            <w:noWrap w:val="0"/>
            <w:vAlign w:val="top"/>
          </w:tcPr>
          <w:p w14:paraId="7678449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可通过</w:t>
            </w:r>
            <w:r>
              <w:rPr>
                <w:rFonts w:hint="default" w:ascii="宋体" w:hAnsi="宋体" w:eastAsia="宋体" w:cs="宋体"/>
                <w:b w:val="0"/>
                <w:bCs w:val="0"/>
                <w:sz w:val="16"/>
                <w:szCs w:val="16"/>
                <w:vertAlign w:val="baseline"/>
                <w:lang w:val="en-US" w:eastAsia="zh-CN"/>
              </w:rPr>
              <w:t>佩戴手套</w:t>
            </w:r>
            <w:r>
              <w:rPr>
                <w:rFonts w:hint="eastAsia" w:ascii="宋体" w:hAnsi="宋体" w:eastAsia="宋体" w:cs="宋体"/>
                <w:b w:val="0"/>
                <w:bCs w:val="0"/>
                <w:sz w:val="16"/>
                <w:szCs w:val="16"/>
                <w:vertAlign w:val="baseline"/>
                <w:lang w:val="en-US" w:eastAsia="zh-CN"/>
              </w:rPr>
              <w:t>、夜里看护、使用弹力绷带等方式保护患儿无意识的抓挠。</w:t>
            </w:r>
          </w:p>
        </w:tc>
        <w:tc>
          <w:tcPr>
            <w:tcW w:w="350" w:type="pct"/>
            <w:noWrap w:val="0"/>
            <w:vAlign w:val="top"/>
          </w:tcPr>
          <w:p w14:paraId="5834ADF1">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310155B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cs="宋体"/>
                <w:b w:val="0"/>
                <w:bCs w:val="0"/>
                <w:sz w:val="16"/>
                <w:szCs w:val="16"/>
                <w:vertAlign w:val="baseline"/>
                <w:lang w:val="en-US" w:eastAsia="zh-CN"/>
              </w:rPr>
            </w:pPr>
          </w:p>
        </w:tc>
        <w:tc>
          <w:tcPr>
            <w:tcW w:w="1583" w:type="pct"/>
            <w:noWrap w:val="0"/>
            <w:vAlign w:val="top"/>
          </w:tcPr>
          <w:p w14:paraId="2BEEE65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cs="宋体"/>
                <w:b w:val="0"/>
                <w:bCs w:val="0"/>
                <w:sz w:val="16"/>
                <w:szCs w:val="16"/>
                <w:vertAlign w:val="baseline"/>
                <w:lang w:val="en-US" w:eastAsia="zh-CN"/>
              </w:rPr>
            </w:pPr>
          </w:p>
        </w:tc>
      </w:tr>
      <w:tr w14:paraId="3EBD99B9">
        <w:tc>
          <w:tcPr>
            <w:tcW w:w="752" w:type="pct"/>
            <w:vMerge w:val="continue"/>
            <w:tcBorders/>
            <w:noWrap w:val="0"/>
            <w:vAlign w:val="top"/>
          </w:tcPr>
          <w:p w14:paraId="3575AD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cs="宋体"/>
                <w:b w:val="0"/>
                <w:bCs w:val="0"/>
                <w:sz w:val="16"/>
                <w:szCs w:val="16"/>
                <w:vertAlign w:val="baseline"/>
                <w:lang w:val="en-US" w:eastAsia="zh-CN"/>
              </w:rPr>
            </w:pPr>
          </w:p>
        </w:tc>
        <w:tc>
          <w:tcPr>
            <w:tcW w:w="1985" w:type="pct"/>
            <w:noWrap w:val="0"/>
            <w:vAlign w:val="top"/>
          </w:tcPr>
          <w:p w14:paraId="2276AE6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16"/>
                <w:szCs w:val="16"/>
                <w:vertAlign w:val="baseline"/>
                <w:lang w:val="en-US" w:eastAsia="zh-CN"/>
              </w:rPr>
            </w:pPr>
            <w:r>
              <w:rPr>
                <w:rFonts w:ascii="宋体" w:hAnsi="宋体" w:eastAsia="宋体" w:cs="宋体"/>
                <w:sz w:val="16"/>
                <w:szCs w:val="16"/>
              </w:rPr>
              <w:t>特殊时期患儿的活动</w:t>
            </w:r>
            <w:r>
              <w:rPr>
                <w:rFonts w:hint="eastAsia" w:ascii="宋体" w:hAnsi="宋体" w:eastAsia="宋体" w:cs="宋体"/>
                <w:sz w:val="16"/>
                <w:szCs w:val="16"/>
                <w:lang w:val="en-US" w:eastAsia="zh-CN"/>
              </w:rPr>
              <w:t>保护</w:t>
            </w:r>
            <w:r>
              <w:rPr>
                <w:rFonts w:ascii="宋体" w:hAnsi="宋体" w:eastAsia="宋体" w:cs="宋体"/>
                <w:sz w:val="16"/>
                <w:szCs w:val="16"/>
              </w:rPr>
              <w:t>，爬行期用泡沐敷料或者柔软的纱布保护膝盖、手部、双肘等。学步期患儿做好头部、臀部等部位的保护。</w:t>
            </w:r>
          </w:p>
        </w:tc>
        <w:tc>
          <w:tcPr>
            <w:tcW w:w="350" w:type="pct"/>
            <w:noWrap w:val="0"/>
            <w:vAlign w:val="top"/>
          </w:tcPr>
          <w:p w14:paraId="64E1D56B">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4B4FD5D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cs="宋体"/>
                <w:b w:val="0"/>
                <w:bCs w:val="0"/>
                <w:sz w:val="16"/>
                <w:szCs w:val="16"/>
                <w:vertAlign w:val="baseline"/>
                <w:lang w:val="en-US" w:eastAsia="zh-CN"/>
              </w:rPr>
            </w:pPr>
          </w:p>
        </w:tc>
        <w:tc>
          <w:tcPr>
            <w:tcW w:w="1583" w:type="pct"/>
            <w:noWrap w:val="0"/>
            <w:vAlign w:val="top"/>
          </w:tcPr>
          <w:p w14:paraId="0D32033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cs="宋体"/>
                <w:b w:val="0"/>
                <w:bCs w:val="0"/>
                <w:sz w:val="16"/>
                <w:szCs w:val="16"/>
                <w:vertAlign w:val="baseline"/>
                <w:lang w:val="en-US" w:eastAsia="zh-CN"/>
              </w:rPr>
            </w:pPr>
          </w:p>
        </w:tc>
      </w:tr>
      <w:tr w14:paraId="2C5270F3">
        <w:tc>
          <w:tcPr>
            <w:tcW w:w="752" w:type="pct"/>
            <w:vMerge w:val="continue"/>
            <w:tcBorders/>
            <w:noWrap w:val="0"/>
            <w:vAlign w:val="top"/>
          </w:tcPr>
          <w:p w14:paraId="3E9EC9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cs="宋体"/>
                <w:b w:val="0"/>
                <w:bCs w:val="0"/>
                <w:sz w:val="16"/>
                <w:szCs w:val="16"/>
                <w:vertAlign w:val="baseline"/>
                <w:lang w:val="en-US" w:eastAsia="zh-CN"/>
              </w:rPr>
            </w:pPr>
          </w:p>
        </w:tc>
        <w:tc>
          <w:tcPr>
            <w:tcW w:w="1985" w:type="pct"/>
            <w:noWrap w:val="0"/>
            <w:vAlign w:val="top"/>
          </w:tcPr>
          <w:p w14:paraId="7667653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对</w:t>
            </w:r>
            <w:r>
              <w:rPr>
                <w:rFonts w:hint="eastAsia" w:ascii="宋体" w:hAnsi="宋体" w:eastAsia="宋体" w:cs="宋体"/>
                <w:b w:val="0"/>
                <w:bCs w:val="0"/>
                <w:sz w:val="16"/>
                <w:szCs w:val="16"/>
                <w:highlight w:val="none"/>
                <w:vertAlign w:val="baseline"/>
                <w:lang w:val="en-US" w:eastAsia="zh-CN"/>
              </w:rPr>
              <w:t>于金德乐综合症患者</w:t>
            </w:r>
            <w:r>
              <w:rPr>
                <w:rFonts w:hint="eastAsia" w:ascii="宋体" w:hAnsi="宋体" w:eastAsia="宋体" w:cs="宋体"/>
                <w:b w:val="0"/>
                <w:bCs w:val="0"/>
                <w:sz w:val="16"/>
                <w:szCs w:val="16"/>
                <w:vertAlign w:val="baseline"/>
                <w:lang w:val="en-US" w:eastAsia="zh-CN"/>
              </w:rPr>
              <w:t>，需早期做好防晒措施，可通过佩戴防晒帽，遮阳伞等物理防晒，或在日晒前15-30分钟涂抹足量的防晒霜，小于6个月的患儿应使用物理防晒。</w:t>
            </w:r>
          </w:p>
        </w:tc>
        <w:tc>
          <w:tcPr>
            <w:tcW w:w="350" w:type="pct"/>
            <w:noWrap w:val="0"/>
            <w:vAlign w:val="top"/>
          </w:tcPr>
          <w:p w14:paraId="0C7A93C3">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4DB2D6A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cs="宋体"/>
                <w:b w:val="0"/>
                <w:bCs w:val="0"/>
                <w:sz w:val="16"/>
                <w:szCs w:val="16"/>
                <w:vertAlign w:val="baseline"/>
                <w:lang w:val="en-US" w:eastAsia="zh-CN"/>
              </w:rPr>
            </w:pPr>
          </w:p>
        </w:tc>
        <w:tc>
          <w:tcPr>
            <w:tcW w:w="1583" w:type="pct"/>
            <w:noWrap w:val="0"/>
            <w:vAlign w:val="top"/>
          </w:tcPr>
          <w:p w14:paraId="1C0EF24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cs="宋体"/>
                <w:b w:val="0"/>
                <w:bCs w:val="0"/>
                <w:sz w:val="16"/>
                <w:szCs w:val="16"/>
                <w:vertAlign w:val="baseline"/>
                <w:lang w:val="en-US" w:eastAsia="zh-CN"/>
              </w:rPr>
            </w:pPr>
          </w:p>
        </w:tc>
      </w:tr>
      <w:tr w14:paraId="7FBD0ABB">
        <w:trPr>
          <w:trHeight w:val="229" w:hRule="atLeast"/>
        </w:trPr>
        <w:tc>
          <w:tcPr>
            <w:tcW w:w="752" w:type="pct"/>
            <w:noWrap w:val="0"/>
            <w:vAlign w:val="top"/>
          </w:tcPr>
          <w:p w14:paraId="18DD7F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1.2 皮肤评估</w:t>
            </w:r>
          </w:p>
        </w:tc>
        <w:tc>
          <w:tcPr>
            <w:tcW w:w="1985" w:type="pct"/>
            <w:noWrap w:val="0"/>
            <w:vAlign w:val="top"/>
          </w:tcPr>
          <w:p w14:paraId="42F8649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highlight w:val="none"/>
                <w:vertAlign w:val="baseline"/>
                <w:lang w:val="en-US" w:eastAsia="zh-CN"/>
              </w:rPr>
            </w:pPr>
            <w:r>
              <w:rPr>
                <w:rFonts w:hint="eastAsia" w:ascii="宋体" w:hAnsi="宋体" w:eastAsia="宋体" w:cs="宋体"/>
                <w:b w:val="0"/>
                <w:bCs w:val="0"/>
                <w:sz w:val="16"/>
                <w:szCs w:val="16"/>
                <w:highlight w:val="none"/>
                <w:vertAlign w:val="baseline"/>
                <w:lang w:val="en-US" w:eastAsia="zh-CN"/>
              </w:rPr>
              <w:t>每日</w:t>
            </w:r>
            <w:r>
              <w:rPr>
                <w:rFonts w:hint="eastAsia" w:ascii="宋体" w:hAnsi="宋体" w:cs="宋体"/>
                <w:b w:val="0"/>
                <w:bCs w:val="0"/>
                <w:sz w:val="16"/>
                <w:szCs w:val="16"/>
                <w:highlight w:val="none"/>
                <w:vertAlign w:val="baseline"/>
                <w:lang w:val="en-US" w:eastAsia="zh-CN"/>
              </w:rPr>
              <w:t>宜</w:t>
            </w:r>
            <w:r>
              <w:rPr>
                <w:rFonts w:hint="eastAsia" w:ascii="宋体" w:hAnsi="宋体" w:eastAsia="宋体" w:cs="宋体"/>
                <w:b w:val="0"/>
                <w:bCs w:val="0"/>
                <w:sz w:val="16"/>
                <w:szCs w:val="16"/>
                <w:highlight w:val="none"/>
                <w:vertAlign w:val="baseline"/>
                <w:lang w:val="en-US" w:eastAsia="zh-CN"/>
              </w:rPr>
              <w:t>对患者</w:t>
            </w:r>
            <w:r>
              <w:rPr>
                <w:rFonts w:hint="eastAsia" w:ascii="宋体" w:hAnsi="宋体" w:cs="宋体"/>
                <w:b w:val="0"/>
                <w:bCs w:val="0"/>
                <w:sz w:val="16"/>
                <w:szCs w:val="16"/>
                <w:highlight w:val="none"/>
                <w:vertAlign w:val="baseline"/>
                <w:lang w:val="en-US" w:eastAsia="zh-CN"/>
              </w:rPr>
              <w:t>裸露的</w:t>
            </w:r>
            <w:r>
              <w:rPr>
                <w:rFonts w:hint="eastAsia" w:ascii="宋体" w:hAnsi="宋体" w:eastAsia="宋体" w:cs="宋体"/>
                <w:b w:val="0"/>
                <w:bCs w:val="0"/>
                <w:sz w:val="16"/>
                <w:szCs w:val="16"/>
                <w:highlight w:val="none"/>
                <w:vertAlign w:val="baseline"/>
                <w:lang w:val="en-US" w:eastAsia="zh-CN"/>
              </w:rPr>
              <w:t>皮肤进行评估，重点评估手臂肘部、脚踝、膝盖等易摩擦部位</w:t>
            </w:r>
            <w:r>
              <w:rPr>
                <w:rFonts w:hint="eastAsia" w:ascii="宋体" w:hAnsi="宋体" w:cs="宋体"/>
                <w:b w:val="0"/>
                <w:bCs w:val="0"/>
                <w:sz w:val="16"/>
                <w:szCs w:val="16"/>
                <w:highlight w:val="none"/>
                <w:vertAlign w:val="baseline"/>
                <w:lang w:val="en-US" w:eastAsia="zh-CN"/>
              </w:rPr>
              <w:t>及皮肤破损严重区域，观察是否有水疱、糜烂等其他皮肤破损产生；婴幼儿宜在每次换尿布时</w:t>
            </w:r>
            <w:r>
              <w:rPr>
                <w:rFonts w:hint="eastAsia" w:ascii="宋体" w:hAnsi="宋体" w:eastAsia="宋体" w:cs="宋体"/>
                <w:b w:val="0"/>
                <w:bCs w:val="0"/>
                <w:sz w:val="16"/>
                <w:szCs w:val="16"/>
                <w:highlight w:val="none"/>
                <w:vertAlign w:val="baseline"/>
                <w:lang w:val="en-US" w:eastAsia="zh-CN"/>
              </w:rPr>
              <w:t>评估尿布区域</w:t>
            </w:r>
            <w:r>
              <w:rPr>
                <w:rFonts w:hint="eastAsia" w:ascii="宋体" w:hAnsi="宋体" w:cs="宋体"/>
                <w:b w:val="0"/>
                <w:bCs w:val="0"/>
                <w:sz w:val="16"/>
                <w:szCs w:val="16"/>
                <w:highlight w:val="none"/>
                <w:vertAlign w:val="baseline"/>
                <w:lang w:val="en-US" w:eastAsia="zh-CN"/>
              </w:rPr>
              <w:t>；伤口覆盖区域应每次换药时进行评估。</w:t>
            </w:r>
          </w:p>
        </w:tc>
        <w:tc>
          <w:tcPr>
            <w:tcW w:w="350" w:type="pct"/>
            <w:noWrap w:val="0"/>
            <w:vAlign w:val="top"/>
          </w:tcPr>
          <w:p w14:paraId="68815E93">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16"/>
                <w:szCs w:val="16"/>
                <w:lang w:val="en-US" w:eastAsia="zh-CN"/>
              </w:rPr>
            </w:pPr>
          </w:p>
        </w:tc>
        <w:tc>
          <w:tcPr>
            <w:tcW w:w="328" w:type="pct"/>
            <w:noWrap w:val="0"/>
            <w:vAlign w:val="top"/>
          </w:tcPr>
          <w:p w14:paraId="60850CB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cs="宋体"/>
                <w:b w:val="0"/>
                <w:bCs w:val="0"/>
                <w:sz w:val="16"/>
                <w:szCs w:val="16"/>
                <w:vertAlign w:val="baseline"/>
                <w:lang w:val="en-US" w:eastAsia="zh-CN"/>
              </w:rPr>
            </w:pPr>
          </w:p>
        </w:tc>
        <w:tc>
          <w:tcPr>
            <w:tcW w:w="1583" w:type="pct"/>
            <w:noWrap w:val="0"/>
            <w:vAlign w:val="top"/>
          </w:tcPr>
          <w:p w14:paraId="7E50250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cs="宋体"/>
                <w:b w:val="0"/>
                <w:bCs w:val="0"/>
                <w:sz w:val="16"/>
                <w:szCs w:val="16"/>
                <w:vertAlign w:val="baseline"/>
                <w:lang w:val="en-US" w:eastAsia="zh-CN"/>
              </w:rPr>
            </w:pPr>
          </w:p>
        </w:tc>
      </w:tr>
      <w:tr w14:paraId="1D074E54">
        <w:tc>
          <w:tcPr>
            <w:tcW w:w="752" w:type="pct"/>
            <w:vMerge w:val="restart"/>
            <w:noWrap w:val="0"/>
            <w:vAlign w:val="top"/>
          </w:tcPr>
          <w:p w14:paraId="121DC5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1.3皮肤清洁</w:t>
            </w:r>
          </w:p>
        </w:tc>
        <w:tc>
          <w:tcPr>
            <w:tcW w:w="1985" w:type="pct"/>
            <w:noWrap w:val="0"/>
            <w:vAlign w:val="top"/>
          </w:tcPr>
          <w:p w14:paraId="1FC5DB6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洗澡频率需根据伤口情况进行调整，可在每次大换药前进行，</w:t>
            </w:r>
            <w:r>
              <w:rPr>
                <w:rFonts w:hint="default" w:ascii="宋体" w:hAnsi="宋体" w:eastAsia="宋体" w:cs="宋体"/>
                <w:b w:val="0"/>
                <w:bCs w:val="0"/>
                <w:sz w:val="16"/>
                <w:szCs w:val="16"/>
                <w:vertAlign w:val="baseline"/>
                <w:lang w:val="en-US" w:eastAsia="zh-CN"/>
              </w:rPr>
              <w:t>若使用含银敷料等可推迟至每周一次</w:t>
            </w:r>
            <w:r>
              <w:rPr>
                <w:rFonts w:hint="eastAsia" w:ascii="宋体" w:hAnsi="宋体" w:eastAsia="宋体" w:cs="宋体"/>
                <w:b w:val="0"/>
                <w:bCs w:val="0"/>
                <w:sz w:val="16"/>
                <w:szCs w:val="16"/>
                <w:vertAlign w:val="baseline"/>
                <w:lang w:val="en-US" w:eastAsia="zh-CN"/>
              </w:rPr>
              <w:t>；新生儿在出生时造成的皮肤损伤尚未愈合前，避免洗澡。</w:t>
            </w:r>
          </w:p>
          <w:p w14:paraId="5163044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每次洗澡时间不宜过长，15-20分钟为宜。</w:t>
            </w:r>
          </w:p>
        </w:tc>
        <w:tc>
          <w:tcPr>
            <w:tcW w:w="350" w:type="pct"/>
            <w:noWrap w:val="0"/>
            <w:vAlign w:val="top"/>
          </w:tcPr>
          <w:p w14:paraId="5DD6FB65">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16"/>
                <w:szCs w:val="16"/>
                <w:lang w:val="en-US" w:eastAsia="zh-CN"/>
              </w:rPr>
            </w:pPr>
          </w:p>
        </w:tc>
        <w:tc>
          <w:tcPr>
            <w:tcW w:w="328" w:type="pct"/>
            <w:noWrap w:val="0"/>
            <w:vAlign w:val="top"/>
          </w:tcPr>
          <w:p w14:paraId="03C9845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0E90455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6DFFADFC">
        <w:tc>
          <w:tcPr>
            <w:tcW w:w="752" w:type="pct"/>
            <w:vMerge w:val="continue"/>
            <w:noWrap w:val="0"/>
            <w:vAlign w:val="top"/>
          </w:tcPr>
          <w:p w14:paraId="53B7F8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p>
        </w:tc>
        <w:tc>
          <w:tcPr>
            <w:tcW w:w="1985" w:type="pct"/>
            <w:noWrap w:val="0"/>
            <w:vAlign w:val="top"/>
          </w:tcPr>
          <w:p w14:paraId="677C24B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highlight w:val="none"/>
                <w:shd w:val="clear"/>
                <w:vertAlign w:val="baseline"/>
                <w:lang w:val="en-US" w:eastAsia="zh-CN"/>
              </w:rPr>
              <w:t>可使用温开水、</w:t>
            </w:r>
            <w:r>
              <w:rPr>
                <w:rFonts w:hint="eastAsia" w:ascii="宋体" w:hAnsi="宋体" w:cs="宋体"/>
                <w:b w:val="0"/>
                <w:bCs w:val="0"/>
                <w:sz w:val="16"/>
                <w:szCs w:val="16"/>
                <w:highlight w:val="none"/>
                <w:shd w:val="clear"/>
                <w:vertAlign w:val="baseline"/>
                <w:lang w:val="en-US" w:eastAsia="zh-CN"/>
              </w:rPr>
              <w:t>0.9%</w:t>
            </w:r>
            <w:r>
              <w:rPr>
                <w:rFonts w:hint="default" w:ascii="宋体" w:hAnsi="宋体" w:eastAsia="宋体" w:cs="宋体"/>
                <w:b w:val="0"/>
                <w:bCs w:val="0"/>
                <w:sz w:val="16"/>
                <w:szCs w:val="16"/>
                <w:highlight w:val="none"/>
                <w:shd w:val="clear"/>
                <w:vertAlign w:val="baseline"/>
                <w:lang w:val="en-US" w:eastAsia="zh-CN"/>
              </w:rPr>
              <w:t>盐水</w:t>
            </w:r>
            <w:r>
              <w:rPr>
                <w:rFonts w:hint="default" w:ascii="宋体" w:hAnsi="宋体" w:eastAsia="宋体" w:cs="宋体"/>
                <w:b w:val="0"/>
                <w:bCs w:val="0"/>
                <w:sz w:val="16"/>
                <w:szCs w:val="16"/>
                <w:vertAlign w:val="baseline"/>
                <w:lang w:val="en-US" w:eastAsia="zh-CN"/>
              </w:rPr>
              <w:t>、</w:t>
            </w:r>
            <w:r>
              <w:rPr>
                <w:rFonts w:hint="eastAsia" w:ascii="宋体" w:hAnsi="宋体" w:cs="宋体"/>
                <w:b w:val="0"/>
                <w:bCs w:val="0"/>
                <w:sz w:val="16"/>
                <w:szCs w:val="16"/>
                <w:vertAlign w:val="baseline"/>
                <w:lang w:val="en-US" w:eastAsia="zh-CN"/>
              </w:rPr>
              <w:t>等比例稀释的次氯酸钠</w:t>
            </w:r>
            <w:r>
              <w:rPr>
                <w:rFonts w:hint="default" w:ascii="宋体" w:hAnsi="宋体" w:eastAsia="宋体" w:cs="宋体"/>
                <w:b w:val="0"/>
                <w:bCs w:val="0"/>
                <w:sz w:val="16"/>
                <w:szCs w:val="16"/>
                <w:vertAlign w:val="baseline"/>
                <w:lang w:val="en-US" w:eastAsia="zh-CN"/>
              </w:rPr>
              <w:t>（</w:t>
            </w:r>
            <w:r>
              <w:rPr>
                <w:rFonts w:hint="eastAsia" w:ascii="宋体" w:hAnsi="宋体" w:eastAsia="宋体" w:cs="宋体"/>
                <w:b w:val="0"/>
                <w:bCs w:val="0"/>
                <w:sz w:val="16"/>
                <w:szCs w:val="16"/>
                <w:vertAlign w:val="baseline"/>
                <w:lang w:val="en-US" w:eastAsia="zh-CN"/>
              </w:rPr>
              <w:t>1岁以下婴幼儿禁止使用</w:t>
            </w:r>
            <w:r>
              <w:rPr>
                <w:rFonts w:hint="default" w:ascii="宋体" w:hAnsi="宋体" w:eastAsia="宋体" w:cs="宋体"/>
                <w:b w:val="0"/>
                <w:bCs w:val="0"/>
                <w:sz w:val="16"/>
                <w:szCs w:val="16"/>
                <w:vertAlign w:val="baseline"/>
                <w:lang w:val="en-US" w:eastAsia="zh-CN"/>
              </w:rPr>
              <w:t>）</w:t>
            </w:r>
            <w:r>
              <w:rPr>
                <w:rFonts w:hint="eastAsia" w:ascii="宋体" w:hAnsi="宋体" w:eastAsia="宋体" w:cs="宋体"/>
                <w:b w:val="0"/>
                <w:bCs w:val="0"/>
                <w:sz w:val="16"/>
                <w:szCs w:val="16"/>
                <w:vertAlign w:val="baseline"/>
                <w:lang w:val="en-US" w:eastAsia="zh-CN"/>
              </w:rPr>
              <w:t>进行清洁</w:t>
            </w:r>
            <w:r>
              <w:rPr>
                <w:rFonts w:hint="default" w:ascii="宋体" w:hAnsi="宋体" w:eastAsia="宋体" w:cs="宋体"/>
                <w:b w:val="0"/>
                <w:bCs w:val="0"/>
                <w:sz w:val="16"/>
                <w:szCs w:val="16"/>
                <w:vertAlign w:val="baseline"/>
                <w:lang w:val="en-US" w:eastAsia="zh-CN"/>
              </w:rPr>
              <w:t>，每周最多</w:t>
            </w:r>
            <w:r>
              <w:rPr>
                <w:rFonts w:hint="eastAsia" w:ascii="宋体" w:hAnsi="宋体" w:eastAsia="宋体" w:cs="宋体"/>
                <w:b w:val="0"/>
                <w:bCs w:val="0"/>
                <w:sz w:val="16"/>
                <w:szCs w:val="16"/>
                <w:vertAlign w:val="baseline"/>
                <w:lang w:val="en-US" w:eastAsia="zh-CN"/>
              </w:rPr>
              <w:t>使用2次次氯酸钠</w:t>
            </w:r>
            <w:r>
              <w:rPr>
                <w:rFonts w:hint="default" w:ascii="宋体" w:hAnsi="宋体" w:eastAsia="宋体" w:cs="宋体"/>
                <w:b w:val="0"/>
                <w:bCs w:val="0"/>
                <w:sz w:val="16"/>
                <w:szCs w:val="16"/>
                <w:vertAlign w:val="baseline"/>
                <w:lang w:val="en-US" w:eastAsia="zh-CN"/>
              </w:rPr>
              <w:t>。若使用</w:t>
            </w:r>
            <w:r>
              <w:rPr>
                <w:rFonts w:hint="eastAsia" w:ascii="宋体" w:hAnsi="宋体" w:cs="宋体"/>
                <w:b w:val="0"/>
                <w:bCs w:val="0"/>
                <w:sz w:val="16"/>
                <w:szCs w:val="16"/>
                <w:vertAlign w:val="baseline"/>
                <w:lang w:val="en-US" w:eastAsia="zh-CN"/>
              </w:rPr>
              <w:t>等比例</w:t>
            </w:r>
            <w:r>
              <w:rPr>
                <w:rFonts w:hint="default" w:ascii="宋体" w:hAnsi="宋体" w:eastAsia="宋体" w:cs="宋体"/>
                <w:b w:val="0"/>
                <w:bCs w:val="0"/>
                <w:sz w:val="16"/>
                <w:szCs w:val="16"/>
                <w:vertAlign w:val="baseline"/>
                <w:lang w:val="en-US" w:eastAsia="zh-CN"/>
              </w:rPr>
              <w:t>稀释</w:t>
            </w:r>
            <w:r>
              <w:rPr>
                <w:rFonts w:hint="eastAsia" w:ascii="宋体" w:hAnsi="宋体" w:cs="宋体"/>
                <w:b w:val="0"/>
                <w:bCs w:val="0"/>
                <w:sz w:val="16"/>
                <w:szCs w:val="16"/>
                <w:vertAlign w:val="baseline"/>
                <w:lang w:val="en-US" w:eastAsia="zh-CN"/>
              </w:rPr>
              <w:t>次氯酸钠沐浴，应在</w:t>
            </w:r>
            <w:r>
              <w:rPr>
                <w:rFonts w:hint="default" w:ascii="宋体" w:hAnsi="宋体" w:eastAsia="宋体" w:cs="宋体"/>
                <w:b w:val="0"/>
                <w:bCs w:val="0"/>
                <w:sz w:val="16"/>
                <w:szCs w:val="16"/>
                <w:vertAlign w:val="baseline"/>
                <w:lang w:val="en-US" w:eastAsia="zh-CN"/>
              </w:rPr>
              <w:t>10-15分钟后立即用清水冲洗干净</w:t>
            </w:r>
            <w:r>
              <w:rPr>
                <w:rFonts w:hint="eastAsia" w:ascii="宋体" w:hAnsi="宋体" w:cs="宋体"/>
                <w:b w:val="0"/>
                <w:bCs w:val="0"/>
                <w:sz w:val="16"/>
                <w:szCs w:val="16"/>
                <w:vertAlign w:val="baseline"/>
                <w:lang w:val="en-US" w:eastAsia="zh-CN"/>
              </w:rPr>
              <w:t>，</w:t>
            </w:r>
            <w:r>
              <w:rPr>
                <w:rFonts w:hint="default" w:ascii="宋体" w:hAnsi="宋体" w:eastAsia="宋体" w:cs="宋体"/>
                <w:b w:val="0"/>
                <w:bCs w:val="0"/>
                <w:sz w:val="16"/>
                <w:szCs w:val="16"/>
                <w:vertAlign w:val="baseline"/>
                <w:lang w:val="en-US" w:eastAsia="zh-CN"/>
              </w:rPr>
              <w:t>注意避免接触眼睛及口腔</w:t>
            </w:r>
            <w:r>
              <w:rPr>
                <w:rFonts w:hint="eastAsia" w:ascii="宋体" w:hAnsi="宋体" w:eastAsia="宋体" w:cs="宋体"/>
                <w:b w:val="0"/>
                <w:bCs w:val="0"/>
                <w:sz w:val="16"/>
                <w:szCs w:val="16"/>
                <w:vertAlign w:val="baseline"/>
                <w:lang w:val="en-US" w:eastAsia="zh-CN"/>
              </w:rPr>
              <w:t>；</w:t>
            </w:r>
          </w:p>
          <w:p w14:paraId="368D44B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highlight w:val="yellow"/>
                <w:vertAlign w:val="baseline"/>
                <w:lang w:val="en-US" w:eastAsia="zh-CN"/>
              </w:rPr>
            </w:pPr>
            <w:r>
              <w:rPr>
                <w:rFonts w:hint="eastAsia" w:ascii="宋体" w:hAnsi="宋体" w:cs="宋体"/>
                <w:b w:val="0"/>
                <w:bCs w:val="0"/>
                <w:sz w:val="16"/>
                <w:szCs w:val="16"/>
                <w:vertAlign w:val="baseline"/>
                <w:lang w:val="en-US" w:eastAsia="zh-CN"/>
              </w:rPr>
              <w:t>次氯酸钠配比：</w:t>
            </w:r>
            <w:r>
              <w:rPr>
                <w:rFonts w:hint="default" w:ascii="宋体" w:hAnsi="宋体" w:eastAsia="宋体" w:cs="宋体"/>
                <w:b w:val="0"/>
                <w:bCs w:val="0"/>
                <w:sz w:val="16"/>
                <w:szCs w:val="16"/>
                <w:vertAlign w:val="baseline"/>
                <w:lang w:val="en-US" w:eastAsia="zh-CN"/>
              </w:rPr>
              <w:t>15L+30ml浓度为2.1%</w:t>
            </w:r>
            <w:r>
              <w:rPr>
                <w:rFonts w:hint="eastAsia" w:ascii="宋体" w:hAnsi="宋体" w:cs="宋体"/>
                <w:b w:val="0"/>
                <w:bCs w:val="0"/>
                <w:sz w:val="16"/>
                <w:szCs w:val="16"/>
                <w:vertAlign w:val="baseline"/>
                <w:lang w:val="en-US" w:eastAsia="zh-CN"/>
              </w:rPr>
              <w:t>次氯酸钠</w:t>
            </w:r>
            <w:r>
              <w:rPr>
                <w:rFonts w:hint="default" w:ascii="宋体" w:hAnsi="宋体" w:eastAsia="宋体" w:cs="宋体"/>
                <w:b w:val="0"/>
                <w:bCs w:val="0"/>
                <w:sz w:val="16"/>
                <w:szCs w:val="16"/>
                <w:vertAlign w:val="baseline"/>
                <w:lang w:val="en-US" w:eastAsia="zh-CN"/>
              </w:rPr>
              <w:t>或</w:t>
            </w:r>
            <w:r>
              <w:rPr>
                <w:rFonts w:hint="eastAsia" w:ascii="宋体" w:hAnsi="宋体" w:eastAsia="宋体" w:cs="宋体"/>
                <w:b w:val="0"/>
                <w:bCs w:val="0"/>
                <w:sz w:val="16"/>
                <w:szCs w:val="16"/>
                <w:vertAlign w:val="baseline"/>
                <w:lang w:val="en-US" w:eastAsia="zh-CN"/>
              </w:rPr>
              <w:t>15</w:t>
            </w:r>
            <w:r>
              <w:rPr>
                <w:rFonts w:hint="default" w:ascii="宋体" w:hAnsi="宋体" w:eastAsia="宋体" w:cs="宋体"/>
                <w:b w:val="0"/>
                <w:bCs w:val="0"/>
                <w:sz w:val="16"/>
                <w:szCs w:val="16"/>
                <w:vertAlign w:val="baseline"/>
                <w:lang w:val="en-US" w:eastAsia="zh-CN"/>
              </w:rPr>
              <w:t>L+19.5ml</w:t>
            </w:r>
            <w:r>
              <w:rPr>
                <w:rFonts w:hint="eastAsia" w:ascii="宋体" w:hAnsi="宋体" w:eastAsia="宋体" w:cs="宋体"/>
                <w:b w:val="0"/>
                <w:bCs w:val="0"/>
                <w:sz w:val="16"/>
                <w:szCs w:val="16"/>
                <w:vertAlign w:val="baseline"/>
                <w:lang w:val="en-US" w:eastAsia="zh-CN"/>
              </w:rPr>
              <w:t>浓度</w:t>
            </w:r>
            <w:r>
              <w:rPr>
                <w:rFonts w:hint="default" w:ascii="宋体" w:hAnsi="宋体" w:eastAsia="宋体" w:cs="宋体"/>
                <w:b w:val="0"/>
                <w:bCs w:val="0"/>
                <w:sz w:val="16"/>
                <w:szCs w:val="16"/>
                <w:vertAlign w:val="baseline"/>
                <w:lang w:val="en-US" w:eastAsia="zh-CN"/>
              </w:rPr>
              <w:t>3.1%</w:t>
            </w:r>
            <w:r>
              <w:rPr>
                <w:rFonts w:hint="eastAsia" w:ascii="宋体" w:hAnsi="宋体" w:cs="宋体"/>
                <w:b w:val="0"/>
                <w:bCs w:val="0"/>
                <w:sz w:val="16"/>
                <w:szCs w:val="16"/>
                <w:vertAlign w:val="baseline"/>
                <w:lang w:val="en-US" w:eastAsia="zh-CN"/>
              </w:rPr>
              <w:t>次氯酸钠</w:t>
            </w:r>
            <w:r>
              <w:rPr>
                <w:rFonts w:hint="default" w:ascii="宋体" w:hAnsi="宋体" w:eastAsia="宋体" w:cs="宋体"/>
                <w:b w:val="0"/>
                <w:bCs w:val="0"/>
                <w:sz w:val="16"/>
                <w:szCs w:val="16"/>
                <w:vertAlign w:val="baseline"/>
                <w:lang w:val="en-US" w:eastAsia="zh-CN"/>
              </w:rPr>
              <w:t>或15L+15ml</w:t>
            </w:r>
            <w:r>
              <w:rPr>
                <w:rFonts w:hint="eastAsia" w:ascii="宋体" w:hAnsi="宋体" w:eastAsia="宋体" w:cs="宋体"/>
                <w:b w:val="0"/>
                <w:bCs w:val="0"/>
                <w:sz w:val="16"/>
                <w:szCs w:val="16"/>
                <w:vertAlign w:val="baseline"/>
                <w:lang w:val="en-US" w:eastAsia="zh-CN"/>
              </w:rPr>
              <w:t>浓度</w:t>
            </w:r>
            <w:r>
              <w:rPr>
                <w:rFonts w:hint="default" w:ascii="宋体" w:hAnsi="宋体" w:eastAsia="宋体" w:cs="宋体"/>
                <w:b w:val="0"/>
                <w:bCs w:val="0"/>
                <w:sz w:val="16"/>
                <w:szCs w:val="16"/>
                <w:vertAlign w:val="baseline"/>
                <w:lang w:val="en-US" w:eastAsia="zh-CN"/>
              </w:rPr>
              <w:t>4.2%</w:t>
            </w:r>
            <w:r>
              <w:rPr>
                <w:rFonts w:hint="eastAsia" w:ascii="宋体" w:hAnsi="宋体" w:cs="宋体"/>
                <w:b w:val="0"/>
                <w:bCs w:val="0"/>
                <w:sz w:val="16"/>
                <w:szCs w:val="16"/>
                <w:vertAlign w:val="baseline"/>
                <w:lang w:val="en-US" w:eastAsia="zh-CN"/>
              </w:rPr>
              <w:t>次氯酸钠</w:t>
            </w:r>
            <w:r>
              <w:rPr>
                <w:rFonts w:hint="default" w:ascii="宋体" w:hAnsi="宋体" w:eastAsia="宋体" w:cs="宋体"/>
                <w:b w:val="0"/>
                <w:bCs w:val="0"/>
                <w:sz w:val="16"/>
                <w:szCs w:val="16"/>
                <w:vertAlign w:val="baseline"/>
                <w:lang w:val="en-US" w:eastAsia="zh-CN"/>
              </w:rPr>
              <w:t>。</w:t>
            </w:r>
          </w:p>
        </w:tc>
        <w:tc>
          <w:tcPr>
            <w:tcW w:w="350" w:type="pct"/>
            <w:noWrap w:val="0"/>
            <w:vAlign w:val="top"/>
          </w:tcPr>
          <w:p w14:paraId="310A3B4C">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16"/>
                <w:szCs w:val="16"/>
                <w:vertAlign w:val="baseline"/>
                <w:lang w:val="en-US" w:eastAsia="zh-CN"/>
              </w:rPr>
            </w:pPr>
          </w:p>
        </w:tc>
        <w:tc>
          <w:tcPr>
            <w:tcW w:w="328" w:type="pct"/>
            <w:noWrap w:val="0"/>
            <w:vAlign w:val="top"/>
          </w:tcPr>
          <w:p w14:paraId="01CF9D2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16"/>
                <w:szCs w:val="16"/>
                <w:vertAlign w:val="baseline"/>
                <w:lang w:val="en-US" w:eastAsia="zh-CN"/>
              </w:rPr>
            </w:pPr>
          </w:p>
        </w:tc>
        <w:tc>
          <w:tcPr>
            <w:tcW w:w="1583" w:type="pct"/>
            <w:noWrap w:val="0"/>
            <w:vAlign w:val="top"/>
          </w:tcPr>
          <w:p w14:paraId="062ED60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16"/>
                <w:szCs w:val="16"/>
                <w:vertAlign w:val="baseline"/>
                <w:lang w:val="en-US" w:eastAsia="zh-CN"/>
              </w:rPr>
            </w:pPr>
          </w:p>
        </w:tc>
      </w:tr>
      <w:tr w14:paraId="3FFFF0DB">
        <w:tc>
          <w:tcPr>
            <w:tcW w:w="752" w:type="pct"/>
            <w:vMerge w:val="continue"/>
            <w:noWrap w:val="0"/>
            <w:vAlign w:val="top"/>
          </w:tcPr>
          <w:p w14:paraId="7B0DC4A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985" w:type="pct"/>
            <w:noWrap w:val="0"/>
            <w:vAlign w:val="top"/>
          </w:tcPr>
          <w:p w14:paraId="13408C8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洗澡后使用柔软的毛巾将身体轻轻拍干或吸干身体表面水分后，立即使用无香料、低敏护肤产品如保湿霜、凡士林等，进行润肤护理预防干裂及瘙痒，尽可能沿着同一个方向平滑涂抹保湿霜，避免抹在开放性伤口上。不建议使用刺激性表面活性剂（如十二烷基硫酸钠）成分的保湿霜。</w:t>
            </w:r>
          </w:p>
        </w:tc>
        <w:tc>
          <w:tcPr>
            <w:tcW w:w="350" w:type="pct"/>
            <w:noWrap w:val="0"/>
            <w:vAlign w:val="top"/>
          </w:tcPr>
          <w:p w14:paraId="69BD482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7C4107C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725D224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40AC6F97">
        <w:trPr>
          <w:trHeight w:val="90" w:hRule="atLeast"/>
        </w:trPr>
        <w:tc>
          <w:tcPr>
            <w:tcW w:w="752" w:type="pct"/>
            <w:vMerge w:val="restart"/>
            <w:noWrap w:val="0"/>
            <w:vAlign w:val="top"/>
          </w:tcPr>
          <w:p w14:paraId="166864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w:t>
            </w:r>
            <w:r>
              <w:rPr>
                <w:rFonts w:hint="eastAsia" w:ascii="宋体" w:hAnsi="宋体" w:cs="宋体"/>
                <w:b w:val="0"/>
                <w:bCs w:val="0"/>
                <w:sz w:val="16"/>
                <w:szCs w:val="16"/>
                <w:vertAlign w:val="baseline"/>
                <w:lang w:val="en-US" w:eastAsia="zh-CN"/>
              </w:rPr>
              <w:t>5</w:t>
            </w:r>
            <w:r>
              <w:rPr>
                <w:rFonts w:hint="eastAsia" w:ascii="宋体" w:hAnsi="宋体" w:eastAsia="宋体" w:cs="宋体"/>
                <w:b w:val="0"/>
                <w:bCs w:val="0"/>
                <w:sz w:val="16"/>
                <w:szCs w:val="16"/>
                <w:vertAlign w:val="baseline"/>
                <w:lang w:val="en-US" w:eastAsia="zh-CN"/>
              </w:rPr>
              <w:t>皮肤瘙痒</w:t>
            </w:r>
          </w:p>
        </w:tc>
        <w:tc>
          <w:tcPr>
            <w:tcW w:w="1985" w:type="pct"/>
            <w:noWrap w:val="0"/>
            <w:vAlign w:val="top"/>
          </w:tcPr>
          <w:p w14:paraId="5CDC23C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夏日可将润肤产品如凡士林等放置冰箱降低温度，沐浴后使用，可缓解皮肤瘙痒。</w:t>
            </w:r>
          </w:p>
        </w:tc>
        <w:tc>
          <w:tcPr>
            <w:tcW w:w="350" w:type="pct"/>
            <w:noWrap w:val="0"/>
            <w:vAlign w:val="top"/>
          </w:tcPr>
          <w:p w14:paraId="58D3DE6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5FEF95F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4379860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70D1E39A">
        <w:trPr>
          <w:trHeight w:val="90" w:hRule="atLeast"/>
        </w:trPr>
        <w:tc>
          <w:tcPr>
            <w:tcW w:w="752" w:type="pct"/>
            <w:vMerge w:val="continue"/>
            <w:noWrap w:val="0"/>
            <w:vAlign w:val="top"/>
          </w:tcPr>
          <w:p w14:paraId="066FEC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p>
        </w:tc>
        <w:tc>
          <w:tcPr>
            <w:tcW w:w="1985" w:type="pct"/>
            <w:noWrap w:val="0"/>
            <w:vAlign w:val="top"/>
          </w:tcPr>
          <w:p w14:paraId="343D312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使用放松练习、转移注意力、深呼吸等</w:t>
            </w:r>
            <w:r>
              <w:rPr>
                <w:rFonts w:hint="eastAsia" w:ascii="宋体" w:hAnsi="宋体" w:cs="宋体"/>
                <w:b w:val="0"/>
                <w:bCs w:val="0"/>
                <w:sz w:val="16"/>
                <w:szCs w:val="16"/>
                <w:vertAlign w:val="baseline"/>
                <w:lang w:val="en-US" w:eastAsia="zh-CN"/>
              </w:rPr>
              <w:t>方式</w:t>
            </w:r>
            <w:r>
              <w:rPr>
                <w:rFonts w:hint="eastAsia" w:ascii="宋体" w:hAnsi="宋体" w:eastAsia="宋体" w:cs="宋体"/>
                <w:b w:val="0"/>
                <w:bCs w:val="0"/>
                <w:sz w:val="16"/>
                <w:szCs w:val="16"/>
                <w:vertAlign w:val="baseline"/>
                <w:lang w:val="en-US" w:eastAsia="zh-CN"/>
              </w:rPr>
              <w:t>来降低情感因素造成的瘙痒。可使用</w:t>
            </w:r>
            <w:r>
              <w:rPr>
                <w:rFonts w:hint="eastAsia" w:ascii="宋体" w:hAnsi="宋体" w:cs="宋体"/>
                <w:b w:val="0"/>
                <w:bCs w:val="0"/>
                <w:sz w:val="16"/>
                <w:szCs w:val="16"/>
                <w:vertAlign w:val="baseline"/>
                <w:lang w:val="en-US" w:eastAsia="zh-CN"/>
              </w:rPr>
              <w:t>轻</w:t>
            </w:r>
            <w:r>
              <w:rPr>
                <w:rFonts w:hint="eastAsia" w:ascii="宋体" w:hAnsi="宋体" w:eastAsia="宋体" w:cs="宋体"/>
                <w:b w:val="0"/>
                <w:bCs w:val="0"/>
                <w:sz w:val="16"/>
                <w:szCs w:val="16"/>
                <w:vertAlign w:val="baseline"/>
                <w:lang w:val="en-US" w:eastAsia="zh-CN"/>
              </w:rPr>
              <w:t>压皮肤或吹气代替挠抓，若确实需要挠抓，使用末端圆形，可接触皮肤的按摩装置。</w:t>
            </w:r>
          </w:p>
        </w:tc>
        <w:tc>
          <w:tcPr>
            <w:tcW w:w="350" w:type="pct"/>
            <w:noWrap w:val="0"/>
            <w:vAlign w:val="top"/>
          </w:tcPr>
          <w:p w14:paraId="630D1F3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2940189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5B48086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19BF0691">
        <w:trPr>
          <w:trHeight w:val="90" w:hRule="atLeast"/>
        </w:trPr>
        <w:tc>
          <w:tcPr>
            <w:tcW w:w="752" w:type="pct"/>
            <w:vMerge w:val="continue"/>
            <w:noWrap w:val="0"/>
            <w:vAlign w:val="top"/>
          </w:tcPr>
          <w:p w14:paraId="04AC22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p>
        </w:tc>
        <w:tc>
          <w:tcPr>
            <w:tcW w:w="1985" w:type="pct"/>
            <w:noWrap w:val="0"/>
            <w:vAlign w:val="top"/>
          </w:tcPr>
          <w:p w14:paraId="68E665D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伤口愈合期间的瘙痒可遵医嘱使用止痒药物</w:t>
            </w:r>
            <w:r>
              <w:rPr>
                <w:rFonts w:hint="eastAsia" w:ascii="宋体" w:hAnsi="宋体" w:cs="宋体"/>
                <w:b w:val="0"/>
                <w:bCs w:val="0"/>
                <w:sz w:val="16"/>
                <w:szCs w:val="16"/>
                <w:vertAlign w:val="baseline"/>
                <w:lang w:val="en-US" w:eastAsia="zh-CN"/>
              </w:rPr>
              <w:t>；无法控制的瘙痒应及时就医。</w:t>
            </w:r>
          </w:p>
        </w:tc>
        <w:tc>
          <w:tcPr>
            <w:tcW w:w="350" w:type="pct"/>
            <w:noWrap w:val="0"/>
            <w:vAlign w:val="top"/>
          </w:tcPr>
          <w:p w14:paraId="44769C8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2AC369F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2C5AC9D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5146174A">
        <w:trPr>
          <w:trHeight w:val="90" w:hRule="atLeast"/>
        </w:trPr>
        <w:tc>
          <w:tcPr>
            <w:tcW w:w="752" w:type="pct"/>
            <w:vMerge w:val="restart"/>
            <w:noWrap w:val="0"/>
            <w:vAlign w:val="top"/>
          </w:tcPr>
          <w:p w14:paraId="1B2086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bCs/>
                <w:sz w:val="16"/>
                <w:szCs w:val="16"/>
                <w:vertAlign w:val="baseline"/>
                <w:lang w:val="en-US" w:eastAsia="zh-CN"/>
              </w:rPr>
            </w:pPr>
            <w:r>
              <w:rPr>
                <w:rFonts w:hint="eastAsia" w:ascii="宋体" w:hAnsi="宋体" w:eastAsia="宋体" w:cs="宋体"/>
                <w:b w:val="0"/>
                <w:bCs w:val="0"/>
                <w:sz w:val="16"/>
                <w:szCs w:val="16"/>
                <w:vertAlign w:val="baseline"/>
                <w:lang w:val="en-US" w:eastAsia="zh-CN"/>
              </w:rPr>
              <w:t>1.5衣物选择</w:t>
            </w:r>
          </w:p>
        </w:tc>
        <w:tc>
          <w:tcPr>
            <w:tcW w:w="1985" w:type="pct"/>
            <w:noWrap w:val="0"/>
            <w:vAlign w:val="top"/>
          </w:tcPr>
          <w:p w14:paraId="69470FB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避免选择毛料衣物，应</w:t>
            </w:r>
            <w:r>
              <w:rPr>
                <w:rFonts w:hint="eastAsia" w:ascii="宋体" w:hAnsi="宋体" w:eastAsia="宋体" w:cs="宋体"/>
                <w:b w:val="0"/>
                <w:bCs w:val="0"/>
                <w:sz w:val="16"/>
                <w:szCs w:val="16"/>
                <w:vertAlign w:val="baseline"/>
                <w:lang w:val="en-US" w:eastAsia="zh-CN"/>
              </w:rPr>
              <w:t>选择柔软，无松紧带、扣子、商标、接缝处无隆起的宽松衣物</w:t>
            </w:r>
            <w:r>
              <w:rPr>
                <w:rFonts w:hint="eastAsia" w:ascii="宋体" w:hAnsi="宋体" w:cs="宋体"/>
                <w:b w:val="0"/>
                <w:bCs w:val="0"/>
                <w:sz w:val="16"/>
                <w:szCs w:val="16"/>
                <w:vertAlign w:val="baseline"/>
                <w:lang w:val="en-US" w:eastAsia="zh-CN"/>
              </w:rPr>
              <w:t>；</w:t>
            </w:r>
            <w:r>
              <w:rPr>
                <w:rFonts w:hint="eastAsia" w:ascii="宋体" w:hAnsi="宋体" w:eastAsia="宋体" w:cs="宋体"/>
                <w:b w:val="0"/>
                <w:bCs w:val="0"/>
                <w:sz w:val="16"/>
                <w:szCs w:val="16"/>
                <w:vertAlign w:val="baseline"/>
                <w:lang w:val="en-US" w:eastAsia="zh-CN"/>
              </w:rPr>
              <w:t>将衣服反穿，剪除衣物标签</w:t>
            </w:r>
            <w:r>
              <w:rPr>
                <w:rFonts w:hint="eastAsia" w:ascii="宋体" w:hAnsi="宋体" w:cs="宋体"/>
                <w:b w:val="0"/>
                <w:bCs w:val="0"/>
                <w:sz w:val="16"/>
                <w:szCs w:val="16"/>
                <w:vertAlign w:val="baseline"/>
                <w:lang w:val="en-US" w:eastAsia="zh-CN"/>
              </w:rPr>
              <w:t>，</w:t>
            </w:r>
            <w:r>
              <w:rPr>
                <w:rFonts w:hint="eastAsia" w:ascii="宋体" w:hAnsi="宋体" w:eastAsia="宋体" w:cs="宋体"/>
                <w:b w:val="0"/>
                <w:bCs w:val="0"/>
                <w:sz w:val="16"/>
                <w:szCs w:val="16"/>
                <w:vertAlign w:val="baseline"/>
                <w:lang w:val="en-US" w:eastAsia="zh-CN"/>
              </w:rPr>
              <w:t>减少对皮肤的机械摩擦。</w:t>
            </w:r>
          </w:p>
        </w:tc>
        <w:tc>
          <w:tcPr>
            <w:tcW w:w="350" w:type="pct"/>
            <w:noWrap w:val="0"/>
            <w:vAlign w:val="top"/>
          </w:tcPr>
          <w:p w14:paraId="447BD87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4397C08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043D781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05A87914">
        <w:trPr>
          <w:trHeight w:val="90" w:hRule="atLeast"/>
        </w:trPr>
        <w:tc>
          <w:tcPr>
            <w:tcW w:w="752" w:type="pct"/>
            <w:vMerge w:val="continue"/>
            <w:noWrap w:val="0"/>
            <w:vAlign w:val="top"/>
          </w:tcPr>
          <w:p w14:paraId="401B0F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p>
        </w:tc>
        <w:tc>
          <w:tcPr>
            <w:tcW w:w="1985" w:type="pct"/>
            <w:noWrap w:val="0"/>
            <w:vAlign w:val="top"/>
          </w:tcPr>
          <w:p w14:paraId="2902A75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应</w:t>
            </w:r>
            <w:r>
              <w:rPr>
                <w:rFonts w:hint="eastAsia" w:ascii="宋体" w:hAnsi="宋体" w:eastAsia="宋体" w:cs="宋体"/>
                <w:b w:val="0"/>
                <w:bCs w:val="0"/>
                <w:sz w:val="16"/>
                <w:szCs w:val="16"/>
                <w:vertAlign w:val="baseline"/>
                <w:lang w:val="en-US" w:eastAsia="zh-CN"/>
              </w:rPr>
              <w:t>选择</w:t>
            </w:r>
            <w:r>
              <w:rPr>
                <w:rFonts w:hint="eastAsia" w:ascii="宋体" w:hAnsi="宋体" w:cs="宋体"/>
                <w:b w:val="0"/>
                <w:bCs w:val="0"/>
                <w:sz w:val="16"/>
                <w:szCs w:val="16"/>
                <w:vertAlign w:val="baseline"/>
                <w:lang w:val="en-US" w:eastAsia="zh-CN"/>
              </w:rPr>
              <w:t>没有隆起接缝</w:t>
            </w:r>
            <w:r>
              <w:rPr>
                <w:rFonts w:hint="eastAsia" w:ascii="宋体" w:hAnsi="宋体" w:eastAsia="宋体" w:cs="宋体"/>
                <w:b w:val="0"/>
                <w:bCs w:val="0"/>
                <w:sz w:val="16"/>
                <w:szCs w:val="16"/>
                <w:vertAlign w:val="baseline"/>
                <w:lang w:val="en-US" w:eastAsia="zh-CN"/>
              </w:rPr>
              <w:t>的袜子</w:t>
            </w:r>
            <w:r>
              <w:rPr>
                <w:rFonts w:hint="eastAsia" w:ascii="宋体" w:hAnsi="宋体" w:cs="宋体"/>
                <w:b w:val="0"/>
                <w:bCs w:val="0"/>
                <w:sz w:val="16"/>
                <w:szCs w:val="16"/>
                <w:vertAlign w:val="baseline"/>
                <w:lang w:val="en-US" w:eastAsia="zh-CN"/>
              </w:rPr>
              <w:t>，可选择</w:t>
            </w:r>
            <w:r>
              <w:rPr>
                <w:rFonts w:hint="eastAsia" w:ascii="宋体" w:hAnsi="宋体" w:eastAsia="宋体" w:cs="宋体"/>
                <w:b w:val="0"/>
                <w:bCs w:val="0"/>
                <w:sz w:val="16"/>
                <w:szCs w:val="16"/>
                <w:vertAlign w:val="baseline"/>
                <w:lang w:val="en-US" w:eastAsia="zh-CN"/>
              </w:rPr>
              <w:t>银纤维袜、竹纤维袜、双层袜</w:t>
            </w:r>
            <w:r>
              <w:rPr>
                <w:rFonts w:hint="eastAsia" w:ascii="宋体" w:hAnsi="宋体" w:cs="宋体"/>
                <w:b w:val="0"/>
                <w:bCs w:val="0"/>
                <w:sz w:val="16"/>
                <w:szCs w:val="16"/>
                <w:vertAlign w:val="baseline"/>
                <w:lang w:val="en-US" w:eastAsia="zh-CN"/>
              </w:rPr>
              <w:t>等。</w:t>
            </w:r>
          </w:p>
        </w:tc>
        <w:tc>
          <w:tcPr>
            <w:tcW w:w="350" w:type="pct"/>
            <w:noWrap w:val="0"/>
            <w:vAlign w:val="top"/>
          </w:tcPr>
          <w:p w14:paraId="2D461D9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55331C8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072CF5D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5F578060">
        <w:trPr>
          <w:trHeight w:val="90" w:hRule="atLeast"/>
        </w:trPr>
        <w:tc>
          <w:tcPr>
            <w:tcW w:w="752" w:type="pct"/>
            <w:vMerge w:val="continue"/>
            <w:noWrap w:val="0"/>
            <w:vAlign w:val="top"/>
          </w:tcPr>
          <w:p w14:paraId="78910C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p>
        </w:tc>
        <w:tc>
          <w:tcPr>
            <w:tcW w:w="1985" w:type="pct"/>
            <w:noWrap w:val="0"/>
            <w:vAlign w:val="top"/>
          </w:tcPr>
          <w:p w14:paraId="048D130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选择的鞋应具有以下特征：长宽合适（最长的脚趾前面至少有6毫米空间），鞋头为圆形，趾头处有充裕的空间，鞋</w:t>
            </w:r>
            <w:r>
              <w:rPr>
                <w:rFonts w:hint="eastAsia" w:ascii="宋体" w:hAnsi="宋体" w:cs="宋体"/>
                <w:b w:val="0"/>
                <w:bCs w:val="0"/>
                <w:sz w:val="16"/>
                <w:szCs w:val="16"/>
                <w:vertAlign w:val="baseline"/>
                <w:lang w:val="en-US" w:eastAsia="zh-CN"/>
              </w:rPr>
              <w:t>子</w:t>
            </w:r>
            <w:r>
              <w:rPr>
                <w:rFonts w:hint="eastAsia" w:ascii="宋体" w:hAnsi="宋体" w:eastAsia="宋体" w:cs="宋体"/>
                <w:b w:val="0"/>
                <w:bCs w:val="0"/>
                <w:sz w:val="16"/>
                <w:szCs w:val="16"/>
                <w:vertAlign w:val="baseline"/>
                <w:lang w:val="en-US" w:eastAsia="zh-CN"/>
              </w:rPr>
              <w:t>有弹性，有防滑的鞋带或粘扣、搭钩款式，鞋内部较平或没有接缝</w:t>
            </w:r>
            <w:r>
              <w:rPr>
                <w:rFonts w:hint="eastAsia" w:ascii="宋体" w:hAnsi="宋体" w:cs="宋体"/>
                <w:b w:val="0"/>
                <w:bCs w:val="0"/>
                <w:sz w:val="16"/>
                <w:szCs w:val="16"/>
                <w:vertAlign w:val="baseline"/>
                <w:lang w:val="en-US" w:eastAsia="zh-CN"/>
              </w:rPr>
              <w:t>；鞋子内部可增加鞋垫，适当缓解摩擦力和剪切力，以踩到石子不硌脚底为宜。</w:t>
            </w:r>
          </w:p>
        </w:tc>
        <w:tc>
          <w:tcPr>
            <w:tcW w:w="350" w:type="pct"/>
            <w:noWrap w:val="0"/>
            <w:vAlign w:val="top"/>
          </w:tcPr>
          <w:p w14:paraId="5B6C2BC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16"/>
                <w:szCs w:val="16"/>
                <w:lang w:val="en-US" w:eastAsia="zh-CN"/>
              </w:rPr>
            </w:pPr>
          </w:p>
        </w:tc>
        <w:tc>
          <w:tcPr>
            <w:tcW w:w="328" w:type="pct"/>
            <w:noWrap w:val="0"/>
            <w:vAlign w:val="top"/>
          </w:tcPr>
          <w:p w14:paraId="5A6EE03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280EF43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06E8164A">
        <w:trPr>
          <w:trHeight w:val="464" w:hRule="atLeast"/>
        </w:trPr>
        <w:tc>
          <w:tcPr>
            <w:tcW w:w="752" w:type="pct"/>
            <w:noWrap w:val="0"/>
            <w:vAlign w:val="top"/>
          </w:tcPr>
          <w:p w14:paraId="670B9B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1.6</w:t>
            </w:r>
            <w:r>
              <w:rPr>
                <w:rFonts w:hint="eastAsia" w:ascii="宋体" w:hAnsi="宋体" w:cs="宋体"/>
                <w:b w:val="0"/>
                <w:bCs w:val="0"/>
                <w:sz w:val="16"/>
                <w:szCs w:val="16"/>
                <w:vertAlign w:val="baseline"/>
                <w:lang w:val="en-US" w:eastAsia="zh-CN"/>
              </w:rPr>
              <w:t>体位改变</w:t>
            </w:r>
          </w:p>
        </w:tc>
        <w:tc>
          <w:tcPr>
            <w:tcW w:w="1985" w:type="pct"/>
            <w:noWrap w:val="0"/>
            <w:vAlign w:val="top"/>
          </w:tcPr>
          <w:p w14:paraId="2A70D05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新生儿应借助软垫或厚泡沫垫来转移患儿，如从床上转移到看护者怀里，或使用侧抱技术来转移患</w:t>
            </w:r>
            <w:r>
              <w:rPr>
                <w:rFonts w:hint="eastAsia" w:ascii="宋体" w:hAnsi="宋体" w:cs="宋体"/>
                <w:b w:val="0"/>
                <w:bCs w:val="0"/>
                <w:sz w:val="16"/>
                <w:szCs w:val="16"/>
                <w:vertAlign w:val="baseline"/>
                <w:lang w:val="en-US" w:eastAsia="zh-CN"/>
              </w:rPr>
              <w:t>儿</w:t>
            </w:r>
            <w:r>
              <w:rPr>
                <w:rFonts w:hint="eastAsia" w:ascii="宋体" w:hAnsi="宋体" w:eastAsia="宋体" w:cs="宋体"/>
                <w:b w:val="0"/>
                <w:bCs w:val="0"/>
                <w:sz w:val="16"/>
                <w:szCs w:val="16"/>
                <w:vertAlign w:val="baseline"/>
                <w:lang w:val="en-US" w:eastAsia="zh-CN"/>
              </w:rPr>
              <w:t>（先将小孩侧身，一只手托住</w:t>
            </w:r>
            <w:r>
              <w:rPr>
                <w:rFonts w:hint="eastAsia" w:ascii="宋体" w:hAnsi="宋体" w:cs="宋体"/>
                <w:b w:val="0"/>
                <w:bCs w:val="0"/>
                <w:sz w:val="16"/>
                <w:szCs w:val="16"/>
                <w:vertAlign w:val="baseline"/>
                <w:lang w:val="en-US" w:eastAsia="zh-CN"/>
              </w:rPr>
              <w:t>臀部</w:t>
            </w:r>
            <w:r>
              <w:rPr>
                <w:rFonts w:hint="eastAsia" w:ascii="宋体" w:hAnsi="宋体" w:eastAsia="宋体" w:cs="宋体"/>
                <w:b w:val="0"/>
                <w:bCs w:val="0"/>
                <w:sz w:val="16"/>
                <w:szCs w:val="16"/>
                <w:vertAlign w:val="baseline"/>
                <w:lang w:val="en-US" w:eastAsia="zh-CN"/>
              </w:rPr>
              <w:t>，另一只手托脖子后面，将患儿躺在照护者手上后再抱起患儿），出行时座椅应加软垫以避免摩擦。</w:t>
            </w:r>
          </w:p>
        </w:tc>
        <w:tc>
          <w:tcPr>
            <w:tcW w:w="350" w:type="pct"/>
            <w:noWrap w:val="0"/>
            <w:vAlign w:val="top"/>
          </w:tcPr>
          <w:p w14:paraId="5CA9FE19">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04900BE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1B01313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6FA59FF0">
        <w:tc>
          <w:tcPr>
            <w:tcW w:w="752" w:type="pct"/>
            <w:noWrap w:val="0"/>
            <w:vAlign w:val="top"/>
          </w:tcPr>
          <w:p w14:paraId="0CC9238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1985" w:type="pct"/>
            <w:noWrap w:val="0"/>
            <w:vAlign w:val="top"/>
          </w:tcPr>
          <w:p w14:paraId="20623AC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50" w:type="pct"/>
            <w:noWrap w:val="0"/>
            <w:vAlign w:val="top"/>
          </w:tcPr>
          <w:p w14:paraId="573D709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14D94C5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cs="宋体"/>
                <w:b w:val="0"/>
                <w:bCs w:val="0"/>
                <w:sz w:val="16"/>
                <w:szCs w:val="16"/>
                <w:vertAlign w:val="baseline"/>
                <w:lang w:val="en-US" w:eastAsia="zh-CN"/>
              </w:rPr>
            </w:pPr>
          </w:p>
        </w:tc>
        <w:tc>
          <w:tcPr>
            <w:tcW w:w="1583" w:type="pct"/>
            <w:noWrap w:val="0"/>
            <w:vAlign w:val="top"/>
          </w:tcPr>
          <w:p w14:paraId="11C94C2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cs="宋体"/>
                <w:b w:val="0"/>
                <w:bCs w:val="0"/>
                <w:sz w:val="16"/>
                <w:szCs w:val="16"/>
                <w:vertAlign w:val="baseline"/>
                <w:lang w:val="en-US" w:eastAsia="zh-CN"/>
              </w:rPr>
            </w:pPr>
          </w:p>
        </w:tc>
      </w:tr>
      <w:tr w14:paraId="37D5FB94">
        <w:tc>
          <w:tcPr>
            <w:tcW w:w="2737" w:type="pct"/>
            <w:gridSpan w:val="2"/>
            <w:noWrap w:val="0"/>
            <w:vAlign w:val="top"/>
          </w:tcPr>
          <w:p w14:paraId="625A6F1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伤口换药护理</w:t>
            </w:r>
          </w:p>
        </w:tc>
        <w:tc>
          <w:tcPr>
            <w:tcW w:w="350" w:type="pct"/>
            <w:noWrap w:val="0"/>
            <w:vAlign w:val="top"/>
          </w:tcPr>
          <w:p w14:paraId="1CF8D56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6BE9ABC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431B6FA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30FC2D44">
        <w:tc>
          <w:tcPr>
            <w:tcW w:w="752" w:type="pct"/>
            <w:vMerge w:val="restart"/>
            <w:noWrap w:val="0"/>
            <w:vAlign w:val="top"/>
          </w:tcPr>
          <w:p w14:paraId="79715E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2.1环境及用物准备</w:t>
            </w:r>
          </w:p>
        </w:tc>
        <w:tc>
          <w:tcPr>
            <w:tcW w:w="1985" w:type="pct"/>
            <w:noWrap w:val="0"/>
            <w:vAlign w:val="top"/>
          </w:tcPr>
          <w:p w14:paraId="5DBF62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选择光线明亮，温湿度适宜的室内环境，换药人员尽量固定。</w:t>
            </w:r>
            <w:r>
              <w:rPr>
                <w:rFonts w:hint="eastAsia" w:ascii="宋体" w:hAnsi="宋体" w:eastAsia="宋体" w:cs="宋体"/>
                <w:b w:val="0"/>
                <w:bCs w:val="0"/>
                <w:sz w:val="16"/>
                <w:szCs w:val="16"/>
                <w:vertAlign w:val="baseline"/>
                <w:lang w:val="en-US" w:eastAsia="zh-CN"/>
              </w:rPr>
              <w:t>换药前可使用紫外线消毒30分钟。</w:t>
            </w:r>
          </w:p>
        </w:tc>
        <w:tc>
          <w:tcPr>
            <w:tcW w:w="350" w:type="pct"/>
            <w:noWrap w:val="0"/>
            <w:vAlign w:val="top"/>
          </w:tcPr>
          <w:p w14:paraId="50208A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宋体" w:hAnsi="宋体" w:eastAsia="宋体" w:cs="宋体"/>
                <w:b w:val="0"/>
                <w:bCs w:val="0"/>
                <w:kern w:val="2"/>
                <w:sz w:val="16"/>
                <w:szCs w:val="16"/>
                <w:vertAlign w:val="baseline"/>
                <w:lang w:val="en-US" w:eastAsia="zh-CN" w:bidi="ar-SA"/>
              </w:rPr>
            </w:pPr>
          </w:p>
        </w:tc>
        <w:tc>
          <w:tcPr>
            <w:tcW w:w="328" w:type="pct"/>
            <w:noWrap w:val="0"/>
            <w:vAlign w:val="top"/>
          </w:tcPr>
          <w:p w14:paraId="4DF7CCC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7DCD12D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6529724E">
        <w:tc>
          <w:tcPr>
            <w:tcW w:w="752" w:type="pct"/>
            <w:vMerge w:val="continue"/>
            <w:noWrap w:val="0"/>
            <w:vAlign w:val="top"/>
          </w:tcPr>
          <w:p w14:paraId="2B5FA6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985" w:type="pct"/>
            <w:noWrap w:val="0"/>
            <w:vAlign w:val="top"/>
          </w:tcPr>
          <w:p w14:paraId="68633B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使用消毒液擦拭换药台面，后用清水擦干，放置干净毛巾或一次性无菌垫作为操作面。</w:t>
            </w:r>
          </w:p>
        </w:tc>
        <w:tc>
          <w:tcPr>
            <w:tcW w:w="350" w:type="pct"/>
            <w:noWrap w:val="0"/>
            <w:vAlign w:val="top"/>
          </w:tcPr>
          <w:p w14:paraId="316CD322">
            <w:pPr>
              <w:bidi w:val="0"/>
              <w:jc w:val="both"/>
              <w:rPr>
                <w:rFonts w:hint="default" w:ascii="Calibri" w:hAnsi="Calibri" w:eastAsia="宋体" w:cs="Times New Roman"/>
                <w:kern w:val="2"/>
                <w:sz w:val="21"/>
                <w:szCs w:val="24"/>
                <w:lang w:val="en-US" w:eastAsia="zh-CN" w:bidi="ar-SA"/>
              </w:rPr>
            </w:pPr>
          </w:p>
        </w:tc>
        <w:tc>
          <w:tcPr>
            <w:tcW w:w="328" w:type="pct"/>
            <w:noWrap w:val="0"/>
            <w:vAlign w:val="top"/>
          </w:tcPr>
          <w:p w14:paraId="332CB02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68E02D7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6E33BCD1">
        <w:tc>
          <w:tcPr>
            <w:tcW w:w="752" w:type="pct"/>
            <w:vMerge w:val="continue"/>
            <w:noWrap w:val="0"/>
            <w:vAlign w:val="top"/>
          </w:tcPr>
          <w:p w14:paraId="3584FD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985" w:type="pct"/>
            <w:noWrap w:val="0"/>
            <w:vAlign w:val="top"/>
          </w:tcPr>
          <w:p w14:paraId="58DA87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将所需物品一次性摆好：如无菌敷料（尽量一次性用完，若无法用完注意封闭保存）、针筒、生理盐水、镊子、</w:t>
            </w:r>
            <w:r>
              <w:rPr>
                <w:rFonts w:hint="eastAsia" w:ascii="宋体" w:hAnsi="宋体" w:cs="宋体"/>
                <w:b w:val="0"/>
                <w:bCs w:val="0"/>
                <w:sz w:val="16"/>
                <w:szCs w:val="16"/>
                <w:vertAlign w:val="baseline"/>
                <w:lang w:val="en-US" w:eastAsia="zh-CN"/>
              </w:rPr>
              <w:t>2把</w:t>
            </w:r>
            <w:r>
              <w:rPr>
                <w:rFonts w:hint="eastAsia" w:ascii="宋体" w:hAnsi="宋体" w:eastAsia="宋体" w:cs="宋体"/>
                <w:b w:val="0"/>
                <w:bCs w:val="0"/>
                <w:sz w:val="16"/>
                <w:szCs w:val="16"/>
                <w:vertAlign w:val="baseline"/>
                <w:lang w:val="en-US" w:eastAsia="zh-CN"/>
              </w:rPr>
              <w:t>剪刀（</w:t>
            </w:r>
            <w:r>
              <w:rPr>
                <w:rFonts w:hint="eastAsia" w:ascii="宋体" w:hAnsi="宋体" w:cs="宋体"/>
                <w:b w:val="0"/>
                <w:bCs w:val="0"/>
                <w:sz w:val="16"/>
                <w:szCs w:val="16"/>
                <w:vertAlign w:val="baseline"/>
                <w:lang w:val="en-US" w:eastAsia="zh-CN"/>
              </w:rPr>
              <w:t>一把剪脏的敷料，一把剪无菌敷料）；换药</w:t>
            </w:r>
            <w:r>
              <w:rPr>
                <w:rFonts w:hint="eastAsia" w:ascii="宋体" w:hAnsi="宋体" w:eastAsia="宋体" w:cs="宋体"/>
                <w:b w:val="0"/>
                <w:bCs w:val="0"/>
                <w:sz w:val="16"/>
                <w:szCs w:val="16"/>
                <w:vertAlign w:val="baseline"/>
                <w:lang w:val="en-US" w:eastAsia="zh-CN"/>
              </w:rPr>
              <w:t>工具提前煮沸或75%的酒精消毒，准备好垃圾桶避免脏敷料污染。</w:t>
            </w:r>
          </w:p>
        </w:tc>
        <w:tc>
          <w:tcPr>
            <w:tcW w:w="350" w:type="pct"/>
            <w:noWrap w:val="0"/>
            <w:vAlign w:val="top"/>
          </w:tcPr>
          <w:p w14:paraId="14D83B94">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14B51EF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0246271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26202951">
        <w:tc>
          <w:tcPr>
            <w:tcW w:w="752" w:type="pct"/>
            <w:vMerge w:val="restart"/>
            <w:noWrap w:val="0"/>
            <w:vAlign w:val="top"/>
          </w:tcPr>
          <w:p w14:paraId="4A485A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2.2 无菌操作</w:t>
            </w:r>
          </w:p>
        </w:tc>
        <w:tc>
          <w:tcPr>
            <w:tcW w:w="1985" w:type="pct"/>
            <w:noWrap w:val="0"/>
            <w:vAlign w:val="top"/>
          </w:tcPr>
          <w:p w14:paraId="4953FD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操作者</w:t>
            </w:r>
            <w:r>
              <w:rPr>
                <w:rFonts w:hint="eastAsia" w:ascii="宋体" w:hAnsi="宋体" w:eastAsia="宋体" w:cs="宋体"/>
                <w:b w:val="0"/>
                <w:bCs w:val="0"/>
                <w:sz w:val="16"/>
                <w:szCs w:val="16"/>
                <w:vertAlign w:val="baseline"/>
                <w:lang w:val="en-US" w:eastAsia="zh-CN"/>
              </w:rPr>
              <w:t>换药前</w:t>
            </w:r>
            <w:r>
              <w:rPr>
                <w:rFonts w:hint="eastAsia" w:ascii="宋体" w:hAnsi="宋体" w:cs="宋体"/>
                <w:b w:val="0"/>
                <w:bCs w:val="0"/>
                <w:sz w:val="16"/>
                <w:szCs w:val="16"/>
                <w:vertAlign w:val="baseline"/>
                <w:lang w:val="en-US" w:eastAsia="zh-CN"/>
              </w:rPr>
              <w:t>应</w:t>
            </w:r>
            <w:r>
              <w:rPr>
                <w:rFonts w:hint="eastAsia" w:ascii="宋体" w:hAnsi="宋体" w:eastAsia="宋体" w:cs="宋体"/>
                <w:b w:val="0"/>
                <w:bCs w:val="0"/>
                <w:sz w:val="16"/>
                <w:szCs w:val="16"/>
                <w:vertAlign w:val="baseline"/>
                <w:lang w:val="en-US" w:eastAsia="zh-CN"/>
              </w:rPr>
              <w:t>更换干净衣物，换药过程中需全程佩戴口罩。操作</w:t>
            </w:r>
            <w:r>
              <w:rPr>
                <w:rFonts w:hint="eastAsia" w:ascii="宋体" w:hAnsi="宋体" w:cs="宋体"/>
                <w:b w:val="0"/>
                <w:bCs w:val="0"/>
                <w:sz w:val="16"/>
                <w:szCs w:val="16"/>
                <w:vertAlign w:val="baseline"/>
                <w:lang w:val="en-US" w:eastAsia="zh-CN"/>
              </w:rPr>
              <w:t>是应采用</w:t>
            </w:r>
            <w:r>
              <w:rPr>
                <w:rFonts w:hint="eastAsia" w:ascii="宋体" w:hAnsi="宋体" w:eastAsia="宋体" w:cs="宋体"/>
                <w:sz w:val="16"/>
                <w:szCs w:val="16"/>
                <w:lang w:val="en-US" w:eastAsia="zh-CN"/>
              </w:rPr>
              <w:t>流动水+洗手液洗手；换药中手部直接接触伤口时，需佩戴无菌手套。</w:t>
            </w:r>
          </w:p>
        </w:tc>
        <w:tc>
          <w:tcPr>
            <w:tcW w:w="350" w:type="pct"/>
            <w:noWrap w:val="0"/>
            <w:vAlign w:val="top"/>
          </w:tcPr>
          <w:p w14:paraId="4B4A542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013ABEE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4E5CF0E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4DF1E3FC">
        <w:tc>
          <w:tcPr>
            <w:tcW w:w="752" w:type="pct"/>
            <w:vMerge w:val="continue"/>
            <w:noWrap w:val="0"/>
            <w:vAlign w:val="top"/>
          </w:tcPr>
          <w:p w14:paraId="71532D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p>
        </w:tc>
        <w:tc>
          <w:tcPr>
            <w:tcW w:w="1985" w:type="pct"/>
            <w:noWrap w:val="0"/>
            <w:vAlign w:val="top"/>
          </w:tcPr>
          <w:p w14:paraId="5608A3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洗手时机：</w:t>
            </w:r>
            <w:r>
              <w:rPr>
                <w:rFonts w:hint="eastAsia" w:ascii="宋体" w:hAnsi="宋体" w:cs="宋体"/>
                <w:b w:val="0"/>
                <w:bCs w:val="0"/>
                <w:sz w:val="16"/>
                <w:szCs w:val="16"/>
                <w:vertAlign w:val="baseline"/>
                <w:lang w:val="en-US" w:eastAsia="zh-CN"/>
              </w:rPr>
              <w:t>操作前中后、</w:t>
            </w:r>
            <w:r>
              <w:rPr>
                <w:rFonts w:hint="eastAsia" w:ascii="宋体" w:hAnsi="宋体" w:eastAsia="宋体" w:cs="宋体"/>
                <w:b w:val="0"/>
                <w:bCs w:val="0"/>
                <w:sz w:val="16"/>
                <w:szCs w:val="16"/>
                <w:vertAlign w:val="baseline"/>
                <w:lang w:val="en-US" w:eastAsia="zh-CN"/>
              </w:rPr>
              <w:t>更换敷料</w:t>
            </w:r>
            <w:r>
              <w:rPr>
                <w:rFonts w:hint="eastAsia" w:ascii="宋体" w:hAnsi="宋体" w:cs="宋体"/>
                <w:b w:val="0"/>
                <w:bCs w:val="0"/>
                <w:sz w:val="16"/>
                <w:szCs w:val="16"/>
                <w:vertAlign w:val="baseline"/>
                <w:lang w:val="en-US" w:eastAsia="zh-CN"/>
              </w:rPr>
              <w:t>、</w:t>
            </w:r>
            <w:r>
              <w:rPr>
                <w:rFonts w:hint="eastAsia" w:ascii="宋体" w:hAnsi="宋体" w:eastAsia="宋体" w:cs="宋体"/>
                <w:b w:val="0"/>
                <w:bCs w:val="0"/>
                <w:sz w:val="16"/>
                <w:szCs w:val="16"/>
                <w:vertAlign w:val="baseline"/>
                <w:lang w:val="en-US" w:eastAsia="zh-CN"/>
              </w:rPr>
              <w:t>处理不同伤口前需重新更换手套或洗手</w:t>
            </w:r>
          </w:p>
        </w:tc>
        <w:tc>
          <w:tcPr>
            <w:tcW w:w="350" w:type="pct"/>
            <w:noWrap w:val="0"/>
            <w:vAlign w:val="top"/>
          </w:tcPr>
          <w:p w14:paraId="06C755B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7F18096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1A2F726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2BE4DDBE">
        <w:tc>
          <w:tcPr>
            <w:tcW w:w="752" w:type="pct"/>
            <w:vMerge w:val="continue"/>
            <w:noWrap w:val="0"/>
            <w:vAlign w:val="top"/>
          </w:tcPr>
          <w:p w14:paraId="406BCF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p>
        </w:tc>
        <w:tc>
          <w:tcPr>
            <w:tcW w:w="1985" w:type="pct"/>
            <w:noWrap w:val="0"/>
            <w:vAlign w:val="top"/>
          </w:tcPr>
          <w:p w14:paraId="502C3B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使用工具时避免反复回触污染物品或皮肤表面。</w:t>
            </w:r>
          </w:p>
        </w:tc>
        <w:tc>
          <w:tcPr>
            <w:tcW w:w="350" w:type="pct"/>
            <w:noWrap w:val="0"/>
            <w:vAlign w:val="top"/>
          </w:tcPr>
          <w:p w14:paraId="323CCB4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1F833DF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7E015F6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31D2B50C">
        <w:tc>
          <w:tcPr>
            <w:tcW w:w="752" w:type="pct"/>
            <w:noWrap w:val="0"/>
            <w:vAlign w:val="top"/>
          </w:tcPr>
          <w:p w14:paraId="034DB7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2.3伤口评估</w:t>
            </w:r>
          </w:p>
        </w:tc>
        <w:tc>
          <w:tcPr>
            <w:tcW w:w="1985" w:type="pct"/>
            <w:noWrap w:val="0"/>
            <w:vAlign w:val="top"/>
          </w:tcPr>
          <w:p w14:paraId="24433F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使用伤口评估三角进行评估：</w:t>
            </w:r>
          </w:p>
          <w:p w14:paraId="719E5B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1.</w:t>
            </w:r>
            <w:r>
              <w:rPr>
                <w:rFonts w:hint="eastAsia" w:ascii="宋体" w:hAnsi="宋体" w:eastAsia="宋体" w:cs="宋体"/>
                <w:b w:val="0"/>
                <w:bCs w:val="0"/>
                <w:sz w:val="16"/>
                <w:szCs w:val="16"/>
                <w:vertAlign w:val="baseline"/>
                <w:lang w:val="en-US" w:eastAsia="zh-CN"/>
              </w:rPr>
              <w:t>伤口</w:t>
            </w:r>
            <w:r>
              <w:rPr>
                <w:rFonts w:hint="eastAsia" w:ascii="宋体" w:hAnsi="宋体" w:cs="宋体"/>
                <w:b w:val="0"/>
                <w:bCs w:val="0"/>
                <w:sz w:val="16"/>
                <w:szCs w:val="16"/>
                <w:vertAlign w:val="baseline"/>
                <w:lang w:val="en-US" w:eastAsia="zh-CN"/>
              </w:rPr>
              <w:t>床</w:t>
            </w:r>
            <w:r>
              <w:rPr>
                <w:rFonts w:hint="eastAsia" w:ascii="宋体" w:hAnsi="宋体" w:eastAsia="宋体" w:cs="宋体"/>
                <w:b w:val="0"/>
                <w:bCs w:val="0"/>
                <w:sz w:val="16"/>
                <w:szCs w:val="16"/>
                <w:vertAlign w:val="baseline"/>
                <w:lang w:val="en-US" w:eastAsia="zh-CN"/>
              </w:rPr>
              <w:t>：位置与数量</w:t>
            </w:r>
            <w:r>
              <w:rPr>
                <w:rFonts w:hint="eastAsia" w:ascii="宋体" w:hAnsi="宋体" w:cs="宋体"/>
                <w:b w:val="0"/>
                <w:bCs w:val="0"/>
                <w:sz w:val="16"/>
                <w:szCs w:val="16"/>
                <w:vertAlign w:val="baseline"/>
                <w:lang w:val="en-US" w:eastAsia="zh-CN"/>
              </w:rPr>
              <w:t>；</w:t>
            </w:r>
            <w:r>
              <w:rPr>
                <w:rFonts w:hint="eastAsia" w:ascii="宋体" w:hAnsi="宋体" w:eastAsia="宋体" w:cs="宋体"/>
                <w:b w:val="0"/>
                <w:bCs w:val="0"/>
                <w:sz w:val="16"/>
                <w:szCs w:val="16"/>
                <w:vertAlign w:val="baseline"/>
                <w:lang w:val="en-US" w:eastAsia="zh-CN"/>
              </w:rPr>
              <w:t>大小</w:t>
            </w:r>
            <w:r>
              <w:rPr>
                <w:rFonts w:hint="eastAsia" w:ascii="宋体" w:hAnsi="宋体" w:cs="宋体"/>
                <w:b w:val="0"/>
                <w:bCs w:val="0"/>
                <w:sz w:val="16"/>
                <w:szCs w:val="16"/>
                <w:vertAlign w:val="baseline"/>
                <w:lang w:val="en-US" w:eastAsia="zh-CN"/>
              </w:rPr>
              <w:t>；</w:t>
            </w:r>
            <w:r>
              <w:rPr>
                <w:rFonts w:hint="eastAsia" w:ascii="宋体" w:hAnsi="宋体" w:eastAsia="宋体" w:cs="宋体"/>
                <w:b w:val="0"/>
                <w:bCs w:val="0"/>
                <w:sz w:val="16"/>
                <w:szCs w:val="16"/>
                <w:vertAlign w:val="baseline"/>
                <w:lang w:val="en-US" w:eastAsia="zh-CN"/>
              </w:rPr>
              <w:t>渗出液：渗出量、颜色、气味；组织类型：是否有坏死组织</w:t>
            </w:r>
            <w:r>
              <w:rPr>
                <w:rFonts w:hint="eastAsia" w:ascii="宋体" w:hAnsi="宋体" w:eastAsia="宋体" w:cs="宋体"/>
                <w:b w:val="0"/>
                <w:bCs w:val="0"/>
                <w:sz w:val="16"/>
                <w:szCs w:val="16"/>
                <w:shd w:val="clear"/>
                <w:vertAlign w:val="baseline"/>
                <w:lang w:val="en-US" w:eastAsia="zh-CN"/>
              </w:rPr>
              <w:t>（</w:t>
            </w:r>
            <w:r>
              <w:rPr>
                <w:rFonts w:hint="eastAsia" w:ascii="宋体" w:hAnsi="宋体" w:eastAsia="宋体" w:cs="宋体"/>
                <w:b w:val="0"/>
                <w:bCs w:val="0"/>
                <w:sz w:val="16"/>
                <w:szCs w:val="16"/>
                <w:shd w:val="clear" w:color="auto"/>
                <w:vertAlign w:val="baseline"/>
                <w:lang w:val="en-US" w:eastAsia="zh-CN"/>
              </w:rPr>
              <w:t>黄色/黑色腐肉）</w:t>
            </w:r>
            <w:r>
              <w:rPr>
                <w:rFonts w:hint="eastAsia" w:ascii="宋体" w:hAnsi="宋体" w:eastAsia="宋体" w:cs="宋体"/>
                <w:b w:val="0"/>
                <w:bCs w:val="0"/>
                <w:sz w:val="16"/>
                <w:szCs w:val="16"/>
                <w:shd w:val="clear"/>
                <w:vertAlign w:val="baseline"/>
                <w:lang w:val="en-US" w:eastAsia="zh-CN"/>
              </w:rPr>
              <w:t>；</w:t>
            </w:r>
            <w:r>
              <w:rPr>
                <w:rFonts w:hint="eastAsia" w:ascii="宋体" w:hAnsi="宋体" w:eastAsia="宋体" w:cs="宋体"/>
                <w:b w:val="0"/>
                <w:bCs w:val="0"/>
                <w:sz w:val="16"/>
                <w:szCs w:val="16"/>
                <w:vertAlign w:val="baseline"/>
                <w:lang w:val="en-US" w:eastAsia="zh-CN"/>
              </w:rPr>
              <w:t>是否有健康肉芽组织（红润、饱满、无出血）；伤口是否发生感染：伤口面积扩大、伤口局部温度升高、发热、可探及骨组织或骨暴露、出现脓性渗液、明显恶臭或腐臭味。</w:t>
            </w:r>
          </w:p>
          <w:p w14:paraId="757215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伤口边缘：附着（边缘与伤口床紧密相连）、卷边（边缘向内卷，提示愈合停滞）、浸渍（边缘因渗液过多而发白、变软，通常与敷料选择不当有关）、上皮生长（伤口边缘粉红色的新生皮肤，提示愈合良好）。</w:t>
            </w:r>
          </w:p>
          <w:p w14:paraId="52B041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3.伤口周围皮肤：伤口边缘外约4cm范围内的皮肤区域。皮肤的完整性、颜色、温度、是否出现水肿、浸渍、湿疹、皮炎、干燥等情况</w:t>
            </w:r>
          </w:p>
        </w:tc>
        <w:tc>
          <w:tcPr>
            <w:tcW w:w="350" w:type="pct"/>
            <w:noWrap w:val="0"/>
            <w:vAlign w:val="top"/>
          </w:tcPr>
          <w:p w14:paraId="7D3F35F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1ADEAAA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cs="宋体"/>
                <w:b w:val="0"/>
                <w:bCs w:val="0"/>
                <w:sz w:val="16"/>
                <w:szCs w:val="16"/>
                <w:vertAlign w:val="baseline"/>
                <w:lang w:val="en-US" w:eastAsia="zh-CN"/>
              </w:rPr>
            </w:pPr>
          </w:p>
        </w:tc>
        <w:tc>
          <w:tcPr>
            <w:tcW w:w="1583" w:type="pct"/>
            <w:noWrap w:val="0"/>
            <w:vAlign w:val="top"/>
          </w:tcPr>
          <w:p w14:paraId="5C8F057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cs="宋体"/>
                <w:b w:val="0"/>
                <w:bCs w:val="0"/>
                <w:sz w:val="16"/>
                <w:szCs w:val="16"/>
                <w:vertAlign w:val="baseline"/>
                <w:lang w:val="en-US" w:eastAsia="zh-CN"/>
              </w:rPr>
            </w:pPr>
          </w:p>
        </w:tc>
      </w:tr>
      <w:tr w14:paraId="00530CF7">
        <w:tc>
          <w:tcPr>
            <w:tcW w:w="752" w:type="pct"/>
            <w:vMerge w:val="restart"/>
            <w:noWrap w:val="0"/>
            <w:vAlign w:val="top"/>
          </w:tcPr>
          <w:p w14:paraId="27E8AE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2.4清洁与</w:t>
            </w:r>
            <w:r>
              <w:rPr>
                <w:rFonts w:hint="eastAsia" w:ascii="宋体" w:hAnsi="宋体" w:cs="宋体"/>
                <w:b w:val="0"/>
                <w:bCs w:val="0"/>
                <w:sz w:val="16"/>
                <w:szCs w:val="16"/>
                <w:vertAlign w:val="baseline"/>
                <w:lang w:val="en-US" w:eastAsia="zh-CN"/>
              </w:rPr>
              <w:t>清创</w:t>
            </w:r>
          </w:p>
        </w:tc>
        <w:tc>
          <w:tcPr>
            <w:tcW w:w="1985" w:type="pct"/>
            <w:noWrap w:val="0"/>
            <w:vAlign w:val="top"/>
          </w:tcPr>
          <w:p w14:paraId="2B0BB6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highlight w:val="none"/>
                <w:vertAlign w:val="baseline"/>
                <w:lang w:val="en-US" w:eastAsia="zh-CN"/>
              </w:rPr>
            </w:pPr>
            <w:r>
              <w:rPr>
                <w:rFonts w:hint="eastAsia" w:ascii="宋体" w:hAnsi="宋体" w:eastAsia="宋体" w:cs="宋体"/>
                <w:b w:val="0"/>
                <w:bCs w:val="0"/>
                <w:sz w:val="16"/>
                <w:szCs w:val="16"/>
                <w:vertAlign w:val="baseline"/>
                <w:lang w:val="en-US" w:eastAsia="zh-CN"/>
              </w:rPr>
              <w:t>使用低毒性温</w:t>
            </w:r>
            <w:r>
              <w:rPr>
                <w:rFonts w:hint="eastAsia" w:ascii="宋体" w:hAnsi="宋体" w:eastAsia="宋体" w:cs="宋体"/>
                <w:b w:val="0"/>
                <w:bCs w:val="0"/>
                <w:sz w:val="16"/>
                <w:szCs w:val="16"/>
                <w:highlight w:val="none"/>
                <w:vertAlign w:val="baseline"/>
                <w:lang w:val="en-US" w:eastAsia="zh-CN"/>
              </w:rPr>
              <w:t>热溶液（如生理盐</w:t>
            </w:r>
            <w:r>
              <w:rPr>
                <w:rFonts w:hint="eastAsia" w:ascii="宋体" w:hAnsi="宋体" w:cs="宋体"/>
                <w:b w:val="0"/>
                <w:bCs w:val="0"/>
                <w:sz w:val="16"/>
                <w:szCs w:val="16"/>
                <w:highlight w:val="none"/>
                <w:vertAlign w:val="baseline"/>
                <w:lang w:val="en-US" w:eastAsia="zh-CN"/>
              </w:rPr>
              <w:t>水、无菌注射水、生理盐水加液体石蜡</w:t>
            </w:r>
            <w:r>
              <w:rPr>
                <w:rFonts w:hint="eastAsia" w:ascii="宋体" w:hAnsi="宋体" w:eastAsia="宋体" w:cs="宋体"/>
                <w:b w:val="0"/>
                <w:bCs w:val="0"/>
                <w:sz w:val="16"/>
                <w:szCs w:val="16"/>
                <w:highlight w:val="none"/>
                <w:vertAlign w:val="baseline"/>
                <w:lang w:val="en-US" w:eastAsia="zh-CN"/>
              </w:rPr>
              <w:t>）脉冲式冲洗伤口。</w:t>
            </w:r>
          </w:p>
          <w:p w14:paraId="4AFDF0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highlight w:val="none"/>
                <w:vertAlign w:val="baseline"/>
                <w:lang w:val="en-US" w:eastAsia="zh-CN"/>
              </w:rPr>
              <w:t>经评估后无感染的伤口可直接使用生理盐水进行</w:t>
            </w:r>
            <w:r>
              <w:rPr>
                <w:rFonts w:hint="eastAsia" w:ascii="宋体" w:hAnsi="宋体" w:cs="宋体"/>
                <w:b w:val="0"/>
                <w:bCs w:val="0"/>
                <w:sz w:val="16"/>
                <w:szCs w:val="16"/>
                <w:highlight w:val="none"/>
                <w:vertAlign w:val="baseline"/>
                <w:lang w:val="en-US" w:eastAsia="zh-CN"/>
              </w:rPr>
              <w:t>清洁</w:t>
            </w:r>
            <w:r>
              <w:rPr>
                <w:rFonts w:hint="eastAsia" w:ascii="宋体" w:hAnsi="宋体" w:eastAsia="宋体" w:cs="宋体"/>
                <w:b w:val="0"/>
                <w:bCs w:val="0"/>
                <w:sz w:val="16"/>
                <w:szCs w:val="16"/>
                <w:highlight w:val="none"/>
                <w:vertAlign w:val="baseline"/>
                <w:lang w:val="en-US" w:eastAsia="zh-CN"/>
              </w:rPr>
              <w:t>，严重细菌定植的伤口</w:t>
            </w:r>
            <w:r>
              <w:rPr>
                <w:rFonts w:hint="eastAsia" w:ascii="宋体" w:hAnsi="宋体" w:cs="宋体"/>
                <w:b w:val="0"/>
                <w:bCs w:val="0"/>
                <w:sz w:val="16"/>
                <w:szCs w:val="16"/>
                <w:highlight w:val="none"/>
                <w:vertAlign w:val="baseline"/>
                <w:lang w:val="en-US" w:eastAsia="zh-CN"/>
              </w:rPr>
              <w:t>或感染的伤口</w:t>
            </w:r>
            <w:r>
              <w:rPr>
                <w:rFonts w:hint="eastAsia" w:ascii="宋体" w:hAnsi="宋体" w:eastAsia="宋体" w:cs="宋体"/>
                <w:b w:val="0"/>
                <w:bCs w:val="0"/>
                <w:sz w:val="16"/>
                <w:szCs w:val="16"/>
                <w:highlight w:val="none"/>
                <w:vertAlign w:val="baseline"/>
                <w:lang w:val="en-US" w:eastAsia="zh-CN"/>
              </w:rPr>
              <w:t>需使用含有PHMB的敷料对伤口进行湿敷后再处理。</w:t>
            </w:r>
          </w:p>
        </w:tc>
        <w:tc>
          <w:tcPr>
            <w:tcW w:w="350" w:type="pct"/>
            <w:noWrap w:val="0"/>
            <w:vAlign w:val="top"/>
          </w:tcPr>
          <w:p w14:paraId="068CDFEB">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16"/>
                <w:szCs w:val="16"/>
                <w:lang w:val="en-US" w:eastAsia="zh-CN"/>
              </w:rPr>
            </w:pPr>
          </w:p>
        </w:tc>
        <w:tc>
          <w:tcPr>
            <w:tcW w:w="328" w:type="pct"/>
            <w:noWrap w:val="0"/>
            <w:vAlign w:val="top"/>
          </w:tcPr>
          <w:p w14:paraId="6BA7A8E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2F8278F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77E57D44">
        <w:tc>
          <w:tcPr>
            <w:tcW w:w="752" w:type="pct"/>
            <w:vMerge w:val="continue"/>
            <w:noWrap w:val="0"/>
            <w:vAlign w:val="top"/>
          </w:tcPr>
          <w:p w14:paraId="36BDBB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p>
        </w:tc>
        <w:tc>
          <w:tcPr>
            <w:tcW w:w="1985" w:type="pct"/>
            <w:noWrap w:val="0"/>
            <w:vAlign w:val="top"/>
          </w:tcPr>
          <w:p w14:paraId="53CFAD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使用水凝胶敷料及时清除伤口周围的结痂及腐肉，结痂也可使用保湿霜进行厚涂后，轻轻祛除，切勿强行除痂。</w:t>
            </w:r>
          </w:p>
        </w:tc>
        <w:tc>
          <w:tcPr>
            <w:tcW w:w="350" w:type="pct"/>
            <w:noWrap w:val="0"/>
            <w:vAlign w:val="top"/>
          </w:tcPr>
          <w:p w14:paraId="24C3A47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077CA32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229C564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53C89A8C">
        <w:tc>
          <w:tcPr>
            <w:tcW w:w="752" w:type="pct"/>
            <w:vMerge w:val="restart"/>
            <w:noWrap w:val="0"/>
            <w:vAlign w:val="top"/>
          </w:tcPr>
          <w:p w14:paraId="09B150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2.5水疱处理</w:t>
            </w:r>
          </w:p>
        </w:tc>
        <w:tc>
          <w:tcPr>
            <w:tcW w:w="1985" w:type="pct"/>
            <w:noWrap w:val="0"/>
            <w:vAlign w:val="top"/>
          </w:tcPr>
          <w:p w14:paraId="6779A6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针对</w:t>
            </w:r>
            <w:r>
              <w:rPr>
                <w:rFonts w:hint="eastAsia" w:ascii="宋体" w:hAnsi="宋体" w:eastAsia="宋体" w:cs="宋体"/>
                <w:b w:val="0"/>
                <w:bCs w:val="0"/>
                <w:sz w:val="16"/>
                <w:szCs w:val="16"/>
                <w:vertAlign w:val="baseline"/>
                <w:lang w:val="en-US" w:eastAsia="zh-CN"/>
              </w:rPr>
              <w:t>疱壁紧张的水疱可采用</w:t>
            </w:r>
            <w:r>
              <w:rPr>
                <w:rFonts w:hint="eastAsia" w:ascii="宋体" w:hAnsi="宋体" w:eastAsia="宋体" w:cs="宋体"/>
                <w:b w:val="0"/>
                <w:bCs w:val="0"/>
                <w:sz w:val="16"/>
                <w:szCs w:val="16"/>
                <w:vertAlign w:val="baseline"/>
                <w:lang w:val="en-US" w:eastAsia="zh-CN"/>
              </w:rPr>
              <w:t>从最低点用无菌针头贯穿刺破水疱保留水疱表皮覆盖以保护创面。</w:t>
            </w:r>
          </w:p>
          <w:p w14:paraId="50FB3F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针对松弛性水疱可使用棉签将疱液轻轻推至水疱最低点用无菌针头贯刺破水疱保留水疱表皮覆盖以保护创面。</w:t>
            </w:r>
          </w:p>
        </w:tc>
        <w:tc>
          <w:tcPr>
            <w:tcW w:w="350" w:type="pct"/>
            <w:noWrap w:val="0"/>
            <w:vAlign w:val="top"/>
          </w:tcPr>
          <w:p w14:paraId="5CE1885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0B75120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59CF3A4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46A38C52">
        <w:tc>
          <w:tcPr>
            <w:tcW w:w="752" w:type="pct"/>
            <w:vMerge w:val="continue"/>
            <w:noWrap w:val="0"/>
            <w:vAlign w:val="top"/>
          </w:tcPr>
          <w:p w14:paraId="417A1F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p>
        </w:tc>
        <w:tc>
          <w:tcPr>
            <w:tcW w:w="1985" w:type="pct"/>
            <w:noWrap w:val="0"/>
            <w:vAlign w:val="top"/>
          </w:tcPr>
          <w:p w14:paraId="6DF7EB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 对于大水疱可使用无菌针头</w:t>
            </w:r>
            <w:r>
              <w:rPr>
                <w:rFonts w:hint="eastAsia" w:ascii="宋体" w:hAnsi="宋体" w:cs="宋体"/>
                <w:b w:val="0"/>
                <w:bCs w:val="0"/>
                <w:sz w:val="16"/>
                <w:szCs w:val="16"/>
                <w:vertAlign w:val="baseline"/>
                <w:lang w:val="en-US" w:eastAsia="zh-CN"/>
              </w:rPr>
              <w:t>十字对穿、多处刺破</w:t>
            </w:r>
            <w:r>
              <w:rPr>
                <w:rFonts w:hint="eastAsia" w:ascii="宋体" w:hAnsi="宋体" w:eastAsia="宋体" w:cs="宋体"/>
                <w:b w:val="0"/>
                <w:bCs w:val="0"/>
                <w:sz w:val="16"/>
                <w:szCs w:val="16"/>
                <w:vertAlign w:val="baseline"/>
                <w:lang w:val="en-US" w:eastAsia="zh-CN"/>
              </w:rPr>
              <w:t>或使用无菌剪刀剪出较大孔洞后纱布按压或注射器抽吸排空疱液</w:t>
            </w:r>
            <w:r>
              <w:rPr>
                <w:rFonts w:hint="eastAsia" w:ascii="宋体" w:hAnsi="宋体" w:cs="宋体"/>
                <w:b w:val="0"/>
                <w:bCs w:val="0"/>
                <w:sz w:val="16"/>
                <w:szCs w:val="16"/>
                <w:vertAlign w:val="baseline"/>
                <w:lang w:val="en-US" w:eastAsia="zh-CN"/>
              </w:rPr>
              <w:t>，可略微加压包扎，及时观察是否再次产生水疱。</w:t>
            </w:r>
          </w:p>
        </w:tc>
        <w:tc>
          <w:tcPr>
            <w:tcW w:w="350" w:type="pct"/>
            <w:noWrap w:val="0"/>
            <w:vAlign w:val="top"/>
          </w:tcPr>
          <w:p w14:paraId="0E2D330A">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16"/>
                <w:szCs w:val="16"/>
                <w:lang w:val="en-US" w:eastAsia="zh-CN"/>
              </w:rPr>
            </w:pPr>
          </w:p>
        </w:tc>
        <w:tc>
          <w:tcPr>
            <w:tcW w:w="328" w:type="pct"/>
            <w:noWrap w:val="0"/>
            <w:vAlign w:val="top"/>
          </w:tcPr>
          <w:p w14:paraId="62A2D31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2D11F0D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71A910CB">
        <w:tc>
          <w:tcPr>
            <w:tcW w:w="752" w:type="pct"/>
            <w:vMerge w:val="restart"/>
            <w:noWrap w:val="0"/>
            <w:vAlign w:val="top"/>
          </w:tcPr>
          <w:p w14:paraId="75BD3F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2.6敷料选择与裁剪</w:t>
            </w:r>
          </w:p>
        </w:tc>
        <w:tc>
          <w:tcPr>
            <w:tcW w:w="1985" w:type="pct"/>
            <w:noWrap w:val="0"/>
            <w:vAlign w:val="top"/>
          </w:tcPr>
          <w:p w14:paraId="0CAE06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对直接接触伤口的敷料应选择柔软、非粘性、透气及吸收渗液能力强的敷料，避免暴露伤口导致伤口粘连于衣被。（详见附录）</w:t>
            </w:r>
          </w:p>
        </w:tc>
        <w:tc>
          <w:tcPr>
            <w:tcW w:w="350" w:type="pct"/>
            <w:noWrap w:val="0"/>
            <w:vAlign w:val="top"/>
          </w:tcPr>
          <w:p w14:paraId="5AEB010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6B83FE2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7D21A63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0518B502">
        <w:tc>
          <w:tcPr>
            <w:tcW w:w="752" w:type="pct"/>
            <w:vMerge w:val="continue"/>
            <w:noWrap w:val="0"/>
            <w:vAlign w:val="top"/>
          </w:tcPr>
          <w:p w14:paraId="159B1B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p>
        </w:tc>
        <w:tc>
          <w:tcPr>
            <w:tcW w:w="1985" w:type="pct"/>
            <w:noWrap w:val="0"/>
            <w:vAlign w:val="top"/>
          </w:tcPr>
          <w:p w14:paraId="125713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可根据伤口和身体部位提前准备好敷料模板，并提前裁剪至合适形状，一般大于伤口边缘1-2cm。</w:t>
            </w:r>
          </w:p>
        </w:tc>
        <w:tc>
          <w:tcPr>
            <w:tcW w:w="350" w:type="pct"/>
            <w:noWrap w:val="0"/>
            <w:vAlign w:val="top"/>
          </w:tcPr>
          <w:p w14:paraId="53EB5EA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018C086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22C3F17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1AA4CBF1">
        <w:tc>
          <w:tcPr>
            <w:tcW w:w="752" w:type="pct"/>
            <w:vMerge w:val="continue"/>
            <w:noWrap w:val="0"/>
            <w:vAlign w:val="top"/>
          </w:tcPr>
          <w:p w14:paraId="51FE49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p>
        </w:tc>
        <w:tc>
          <w:tcPr>
            <w:tcW w:w="1985" w:type="pct"/>
            <w:noWrap w:val="0"/>
            <w:vAlign w:val="top"/>
          </w:tcPr>
          <w:p w14:paraId="3F489C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大面积伤口需要整块敷料，确保敷料无褶皱，若连接处或边缘摩擦，可</w:t>
            </w:r>
            <w:r>
              <w:rPr>
                <w:rFonts w:hint="eastAsia" w:ascii="宋体" w:hAnsi="宋体" w:cs="宋体"/>
                <w:b w:val="0"/>
                <w:bCs w:val="0"/>
                <w:sz w:val="16"/>
                <w:szCs w:val="16"/>
                <w:vertAlign w:val="baseline"/>
                <w:lang w:val="en-US" w:eastAsia="zh-CN"/>
              </w:rPr>
              <w:t>采用叠瓦片</w:t>
            </w:r>
            <w:r>
              <w:rPr>
                <w:rFonts w:hint="eastAsia" w:ascii="宋体" w:hAnsi="宋体" w:eastAsia="宋体" w:cs="宋体"/>
                <w:b w:val="0"/>
                <w:bCs w:val="0"/>
                <w:sz w:val="16"/>
                <w:szCs w:val="16"/>
                <w:vertAlign w:val="baseline"/>
                <w:lang w:val="en-US" w:eastAsia="zh-CN"/>
              </w:rPr>
              <w:t>或</w:t>
            </w:r>
            <w:r>
              <w:rPr>
                <w:rFonts w:hint="eastAsia" w:ascii="宋体" w:hAnsi="宋体" w:cs="宋体"/>
                <w:b w:val="0"/>
                <w:bCs w:val="0"/>
                <w:sz w:val="16"/>
                <w:szCs w:val="16"/>
                <w:vertAlign w:val="baseline"/>
                <w:lang w:val="en-US" w:eastAsia="zh-CN"/>
              </w:rPr>
              <w:t>亲水纤维</w:t>
            </w:r>
            <w:r>
              <w:rPr>
                <w:rFonts w:hint="eastAsia" w:ascii="宋体" w:hAnsi="宋体" w:eastAsia="宋体" w:cs="宋体"/>
                <w:b w:val="0"/>
                <w:bCs w:val="0"/>
                <w:sz w:val="16"/>
                <w:szCs w:val="16"/>
                <w:vertAlign w:val="baseline"/>
                <w:lang w:val="en-US" w:eastAsia="zh-CN"/>
              </w:rPr>
              <w:t>敷料</w:t>
            </w:r>
            <w:r>
              <w:rPr>
                <w:rFonts w:hint="eastAsia" w:ascii="宋体" w:hAnsi="宋体" w:cs="宋体"/>
                <w:b w:val="0"/>
                <w:bCs w:val="0"/>
                <w:sz w:val="16"/>
                <w:szCs w:val="16"/>
                <w:vertAlign w:val="baseline"/>
                <w:lang w:val="en-US" w:eastAsia="zh-CN"/>
              </w:rPr>
              <w:t>保护</w:t>
            </w:r>
            <w:r>
              <w:rPr>
                <w:rFonts w:hint="eastAsia" w:ascii="宋体" w:hAnsi="宋体" w:eastAsia="宋体" w:cs="宋体"/>
                <w:b w:val="0"/>
                <w:bCs w:val="0"/>
                <w:sz w:val="16"/>
                <w:szCs w:val="16"/>
                <w:vertAlign w:val="baseline"/>
                <w:lang w:val="en-US" w:eastAsia="zh-CN"/>
              </w:rPr>
              <w:t>，避免敷料边缘引发新的水疱。</w:t>
            </w:r>
          </w:p>
        </w:tc>
        <w:tc>
          <w:tcPr>
            <w:tcW w:w="350" w:type="pct"/>
            <w:noWrap w:val="0"/>
            <w:vAlign w:val="top"/>
          </w:tcPr>
          <w:p w14:paraId="4BB30EE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2B2D487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7895264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33E40429">
        <w:tc>
          <w:tcPr>
            <w:tcW w:w="752" w:type="pct"/>
            <w:vMerge w:val="restart"/>
            <w:noWrap w:val="0"/>
            <w:vAlign w:val="top"/>
          </w:tcPr>
          <w:p w14:paraId="463758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2.7伤口包扎</w:t>
            </w:r>
          </w:p>
        </w:tc>
        <w:tc>
          <w:tcPr>
            <w:tcW w:w="1985" w:type="pct"/>
            <w:noWrap w:val="0"/>
            <w:vAlign w:val="top"/>
          </w:tcPr>
          <w:p w14:paraId="73ABB1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包扎前应使用不粘敷料覆盖伤口及水疱处，完整的皮肤表面应涂抹油性润肤剂保护皮肤，后</w:t>
            </w:r>
            <w:r>
              <w:rPr>
                <w:rFonts w:hint="eastAsia" w:ascii="宋体" w:hAnsi="宋体" w:eastAsia="宋体" w:cs="宋体"/>
                <w:b w:val="0"/>
                <w:bCs w:val="0"/>
                <w:sz w:val="16"/>
                <w:szCs w:val="16"/>
                <w:vertAlign w:val="baseline"/>
                <w:lang w:val="en-US" w:eastAsia="zh-CN"/>
              </w:rPr>
              <w:t>使用</w:t>
            </w:r>
            <w:r>
              <w:rPr>
                <w:rFonts w:hint="eastAsia" w:ascii="宋体" w:hAnsi="宋体" w:cs="宋体"/>
                <w:b w:val="0"/>
                <w:bCs w:val="0"/>
                <w:sz w:val="16"/>
                <w:szCs w:val="16"/>
                <w:vertAlign w:val="baseline"/>
                <w:lang w:val="en-US" w:eastAsia="zh-CN"/>
              </w:rPr>
              <w:t>弹力</w:t>
            </w:r>
            <w:r>
              <w:rPr>
                <w:rFonts w:hint="eastAsia" w:ascii="宋体" w:hAnsi="宋体" w:eastAsia="宋体" w:cs="宋体"/>
                <w:b w:val="0"/>
                <w:bCs w:val="0"/>
                <w:sz w:val="16"/>
                <w:szCs w:val="16"/>
                <w:vertAlign w:val="baseline"/>
                <w:lang w:val="en-US" w:eastAsia="zh-CN"/>
              </w:rPr>
              <w:t>绷带进行固定，固定不宜过紧或过松，避免敷料移位牵拉皮肤，切勿直接使用胶带黏连皮肤以可以自由活动为标准。</w:t>
            </w:r>
          </w:p>
        </w:tc>
        <w:tc>
          <w:tcPr>
            <w:tcW w:w="350" w:type="pct"/>
            <w:noWrap w:val="0"/>
            <w:vAlign w:val="top"/>
          </w:tcPr>
          <w:p w14:paraId="52EF8F49">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3DC2B5F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78BB63C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4FA4C88C">
        <w:tc>
          <w:tcPr>
            <w:tcW w:w="752" w:type="pct"/>
            <w:vMerge w:val="continue"/>
            <w:noWrap w:val="0"/>
            <w:vAlign w:val="top"/>
          </w:tcPr>
          <w:p w14:paraId="5D6DA9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p>
        </w:tc>
        <w:tc>
          <w:tcPr>
            <w:tcW w:w="1985" w:type="pct"/>
            <w:noWrap w:val="0"/>
            <w:vAlign w:val="top"/>
          </w:tcPr>
          <w:p w14:paraId="71C63D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包扎</w:t>
            </w:r>
            <w:r>
              <w:rPr>
                <w:rFonts w:hint="eastAsia" w:ascii="宋体" w:hAnsi="宋体" w:eastAsia="宋体" w:cs="宋体"/>
                <w:b w:val="0"/>
                <w:bCs w:val="0"/>
                <w:sz w:val="16"/>
                <w:szCs w:val="16"/>
                <w:vertAlign w:val="baseline"/>
                <w:lang w:val="en-US" w:eastAsia="zh-CN"/>
              </w:rPr>
              <w:t>后应检查是否压迫皮肤，特别注意边缘区域是否红肿、形成水疱。</w:t>
            </w:r>
          </w:p>
        </w:tc>
        <w:tc>
          <w:tcPr>
            <w:tcW w:w="350" w:type="pct"/>
            <w:noWrap w:val="0"/>
            <w:vAlign w:val="top"/>
          </w:tcPr>
          <w:p w14:paraId="3886D68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02B42B5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18021F0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5462629C">
        <w:tc>
          <w:tcPr>
            <w:tcW w:w="752" w:type="pct"/>
            <w:vMerge w:val="restart"/>
            <w:noWrap w:val="0"/>
            <w:vAlign w:val="top"/>
          </w:tcPr>
          <w:p w14:paraId="2F01D4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2.8特殊伤口处理</w:t>
            </w:r>
          </w:p>
        </w:tc>
        <w:tc>
          <w:tcPr>
            <w:tcW w:w="1985" w:type="pct"/>
            <w:noWrap w:val="0"/>
            <w:vAlign w:val="top"/>
          </w:tcPr>
          <w:p w14:paraId="7622E2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对于细菌严重定植的伤口，符合三个及以上 NERDS  标准</w:t>
            </w:r>
          </w:p>
          <w:p w14:paraId="22648E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N：伤口在正常护理下长期不愈；</w:t>
            </w:r>
          </w:p>
          <w:p w14:paraId="528E3B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E：渗出液较平日显著增加；</w:t>
            </w:r>
          </w:p>
          <w:p w14:paraId="4612BA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R：出现红色、脆弱、易出血的肉芽组织；</w:t>
            </w:r>
          </w:p>
          <w:p w14:paraId="067D54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D：伤口表面存在黄色腐肉或假膜；</w:t>
            </w:r>
          </w:p>
          <w:p w14:paraId="2DF122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S：伤口出现异常气味。</w:t>
            </w:r>
          </w:p>
          <w:p w14:paraId="6C2570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可通过外⽤药物来减少细菌负荷，包括使用稀释的</w:t>
            </w:r>
            <w:r>
              <w:rPr>
                <w:rFonts w:hint="eastAsia" w:ascii="宋体" w:hAnsi="宋体" w:cs="宋体"/>
                <w:b w:val="0"/>
                <w:bCs w:val="0"/>
                <w:sz w:val="16"/>
                <w:szCs w:val="16"/>
                <w:vertAlign w:val="baseline"/>
                <w:lang w:val="en-US" w:eastAsia="zh-CN"/>
              </w:rPr>
              <w:t>次氯酸钠清洁伤口</w:t>
            </w:r>
            <w:r>
              <w:rPr>
                <w:rFonts w:hint="eastAsia" w:ascii="宋体" w:hAnsi="宋体" w:eastAsia="宋体" w:cs="宋体"/>
                <w:b w:val="0"/>
                <w:bCs w:val="0"/>
                <w:sz w:val="16"/>
                <w:szCs w:val="16"/>
                <w:vertAlign w:val="baseline"/>
                <w:lang w:val="en-US" w:eastAsia="zh-CN"/>
              </w:rPr>
              <w:t>或外⽤抗菌剂、外⽤抗⽣素及敷料等如括氯⼰定、苯扎氯铵、莫匹罗星、含银敷料等，（抗生素需遵医嘱使用）并密切观察换药后</w:t>
            </w:r>
            <w:r>
              <w:rPr>
                <w:rFonts w:hint="eastAsia" w:ascii="宋体" w:hAnsi="宋体" w:cs="宋体"/>
                <w:b w:val="0"/>
                <w:bCs w:val="0"/>
                <w:sz w:val="16"/>
                <w:szCs w:val="16"/>
                <w:vertAlign w:val="baseline"/>
                <w:lang w:val="en-US" w:eastAsia="zh-CN"/>
              </w:rPr>
              <w:t>3-5</w:t>
            </w:r>
            <w:r>
              <w:rPr>
                <w:rFonts w:hint="eastAsia" w:ascii="宋体" w:hAnsi="宋体" w:eastAsia="宋体" w:cs="宋体"/>
                <w:b w:val="0"/>
                <w:bCs w:val="0"/>
                <w:sz w:val="16"/>
                <w:szCs w:val="16"/>
                <w:vertAlign w:val="baseline"/>
                <w:lang w:val="en-US" w:eastAsia="zh-CN"/>
              </w:rPr>
              <w:t>日的变化。其中</w:t>
            </w:r>
            <w:r>
              <w:rPr>
                <w:rFonts w:hint="eastAsia" w:ascii="宋体" w:hAnsi="宋体" w:cs="宋体"/>
                <w:b w:val="0"/>
                <w:bCs w:val="0"/>
                <w:sz w:val="16"/>
                <w:szCs w:val="16"/>
                <w:vertAlign w:val="baseline"/>
                <w:lang w:val="en-US" w:eastAsia="zh-CN"/>
              </w:rPr>
              <w:t>同一位置</w:t>
            </w:r>
            <w:r>
              <w:rPr>
                <w:rFonts w:hint="eastAsia" w:ascii="宋体" w:hAnsi="宋体" w:eastAsia="宋体" w:cs="宋体"/>
                <w:b w:val="0"/>
                <w:bCs w:val="0"/>
                <w:sz w:val="16"/>
                <w:szCs w:val="16"/>
                <w:vertAlign w:val="baseline"/>
                <w:lang w:val="en-US" w:eastAsia="zh-CN"/>
              </w:rPr>
              <w:t>含银制剂限用</w:t>
            </w:r>
            <w:r>
              <w:rPr>
                <w:rFonts w:hint="eastAsia" w:ascii="宋体" w:hAnsi="宋体" w:cs="宋体"/>
                <w:b w:val="0"/>
                <w:bCs w:val="0"/>
                <w:sz w:val="16"/>
                <w:szCs w:val="16"/>
                <w:vertAlign w:val="baseline"/>
                <w:lang w:val="en-US" w:eastAsia="zh-CN"/>
              </w:rPr>
              <w:t>2-4周</w:t>
            </w:r>
            <w:r>
              <w:rPr>
                <w:rFonts w:hint="eastAsia" w:ascii="宋体" w:hAnsi="宋体" w:eastAsia="宋体" w:cs="宋体"/>
                <w:b w:val="0"/>
                <w:bCs w:val="0"/>
                <w:sz w:val="16"/>
                <w:szCs w:val="16"/>
                <w:vertAlign w:val="baseline"/>
                <w:lang w:val="en-US" w:eastAsia="zh-CN"/>
              </w:rPr>
              <w:t>，避免吸收风险；</w:t>
            </w:r>
          </w:p>
        </w:tc>
        <w:tc>
          <w:tcPr>
            <w:tcW w:w="350" w:type="pct"/>
            <w:noWrap w:val="0"/>
            <w:vAlign w:val="top"/>
          </w:tcPr>
          <w:p w14:paraId="28C3DFB7">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16"/>
                <w:szCs w:val="16"/>
                <w:lang w:val="en-US" w:eastAsia="zh-CN"/>
              </w:rPr>
            </w:pPr>
          </w:p>
        </w:tc>
        <w:tc>
          <w:tcPr>
            <w:tcW w:w="328" w:type="pct"/>
            <w:noWrap w:val="0"/>
            <w:vAlign w:val="top"/>
          </w:tcPr>
          <w:p w14:paraId="190C3BA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388367F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5708E837">
        <w:tc>
          <w:tcPr>
            <w:tcW w:w="752" w:type="pct"/>
            <w:vMerge w:val="continue"/>
            <w:noWrap w:val="0"/>
            <w:vAlign w:val="top"/>
          </w:tcPr>
          <w:p w14:paraId="23744E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p>
        </w:tc>
        <w:tc>
          <w:tcPr>
            <w:tcW w:w="1985" w:type="pct"/>
            <w:noWrap w:val="0"/>
            <w:vAlign w:val="top"/>
          </w:tcPr>
          <w:p w14:paraId="3482F0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有明确感染的伤⼜，符合3个及以上 STONEES 标准</w:t>
            </w:r>
          </w:p>
          <w:p w14:paraId="7FD911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S（Size increasing）：伤口面积较前明显扩大；</w:t>
            </w:r>
          </w:p>
          <w:p w14:paraId="28C89A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T（Temperature increase）：伤口局部温度升高、发热；</w:t>
            </w:r>
          </w:p>
          <w:p w14:paraId="3CAB0E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O（Os）：可探及骨组织或骨暴露；</w:t>
            </w:r>
          </w:p>
          <w:p w14:paraId="2ECF06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N（New breakdown）：伤口边缘出现新的破损；</w:t>
            </w:r>
          </w:p>
          <w:p w14:paraId="37573E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E（Exudate or pus）：出现脓性渗液；</w:t>
            </w:r>
          </w:p>
          <w:p w14:paraId="0D7599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S（Smell）：明显恶臭或腐臭味。</w:t>
            </w:r>
          </w:p>
          <w:p w14:paraId="579B86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若出现三项或以上阳性表现，应高度警惕伤口感染已扩展至深层组织，照护者应立即停止换药，联系专业医务人员评估处理，并根据需要进行系统性抗生素治疗或住院治疗。</w:t>
            </w:r>
          </w:p>
        </w:tc>
        <w:tc>
          <w:tcPr>
            <w:tcW w:w="350" w:type="pct"/>
            <w:noWrap w:val="0"/>
            <w:vAlign w:val="top"/>
          </w:tcPr>
          <w:p w14:paraId="179A146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707ED59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6FA8D98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2A94C79B">
        <w:trPr>
          <w:trHeight w:val="446" w:hRule="atLeast"/>
        </w:trPr>
        <w:tc>
          <w:tcPr>
            <w:tcW w:w="752" w:type="pct"/>
            <w:vMerge w:val="continue"/>
            <w:noWrap w:val="0"/>
            <w:vAlign w:val="top"/>
          </w:tcPr>
          <w:p w14:paraId="580798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p>
        </w:tc>
        <w:tc>
          <w:tcPr>
            <w:tcW w:w="1985" w:type="pct"/>
            <w:noWrap w:val="0"/>
            <w:vAlign w:val="top"/>
          </w:tcPr>
          <w:p w14:paraId="1041F0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遵医嘱合理使⽤外⽤抗⽣素，如莫匹罗星或夫西地酸。</w:t>
            </w:r>
            <w:r>
              <w:rPr>
                <w:rFonts w:hint="eastAsia" w:ascii="宋体" w:hAnsi="宋体" w:cs="宋体"/>
                <w:b w:val="0"/>
                <w:bCs w:val="0"/>
                <w:sz w:val="16"/>
                <w:szCs w:val="16"/>
                <w:vertAlign w:val="baseline"/>
                <w:lang w:val="en-US" w:eastAsia="zh-CN"/>
              </w:rPr>
              <w:t>若使用外用抗生素，应每2-6周轮换不同的药物，以尽量减少诱发细菌耐药。</w:t>
            </w:r>
          </w:p>
        </w:tc>
        <w:tc>
          <w:tcPr>
            <w:tcW w:w="350" w:type="pct"/>
            <w:noWrap w:val="0"/>
            <w:vAlign w:val="top"/>
          </w:tcPr>
          <w:p w14:paraId="6660351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1707AFC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4B3E34C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7208421E">
        <w:tc>
          <w:tcPr>
            <w:tcW w:w="752" w:type="pct"/>
            <w:vMerge w:val="continue"/>
            <w:noWrap w:val="0"/>
            <w:vAlign w:val="top"/>
          </w:tcPr>
          <w:p w14:paraId="138E57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p>
        </w:tc>
        <w:tc>
          <w:tcPr>
            <w:tcW w:w="1985" w:type="pct"/>
            <w:noWrap w:val="0"/>
            <w:vAlign w:val="top"/>
          </w:tcPr>
          <w:p w14:paraId="5DEBCD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重型EB患者，如重度、泛发性隐性遗传DEB或JEB在年龄的增长的同时，易发生鳞状细胞癌。判断标准如下：</w:t>
            </w:r>
          </w:p>
          <w:p w14:paraId="20DB3A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1.不愈合的伤口，比正常EB伤口持续更长的时间（如4周或更长时间）</w:t>
            </w:r>
          </w:p>
          <w:p w14:paraId="3CFE7C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2.迅速长大的伤口，特别是鼓起的伤口，类似于旺盛的肉芽组织</w:t>
            </w:r>
          </w:p>
          <w:p w14:paraId="5F5956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3.与正常EB伤口相比感觉不同的伤口（例如刺痛或疼痛加剧）</w:t>
            </w:r>
          </w:p>
          <w:p w14:paraId="6FFB7A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如发生上述表现，建议照护者立即停止换药，联系专业医务人员评估处理。</w:t>
            </w:r>
          </w:p>
        </w:tc>
        <w:tc>
          <w:tcPr>
            <w:tcW w:w="350" w:type="pct"/>
            <w:noWrap w:val="0"/>
            <w:vAlign w:val="top"/>
          </w:tcPr>
          <w:p w14:paraId="35857D9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6B0887D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75A9E45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18EE99F2">
        <w:tc>
          <w:tcPr>
            <w:tcW w:w="752" w:type="pct"/>
            <w:noWrap w:val="0"/>
            <w:vAlign w:val="top"/>
          </w:tcPr>
          <w:p w14:paraId="033BA2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1985" w:type="pct"/>
            <w:noWrap w:val="0"/>
            <w:vAlign w:val="top"/>
          </w:tcPr>
          <w:p w14:paraId="31CA6B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50" w:type="pct"/>
            <w:noWrap w:val="0"/>
            <w:vAlign w:val="top"/>
          </w:tcPr>
          <w:p w14:paraId="768C761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05AD3BC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59C51FB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2067E40E">
        <w:tc>
          <w:tcPr>
            <w:tcW w:w="2737" w:type="pct"/>
            <w:gridSpan w:val="2"/>
            <w:noWrap w:val="0"/>
            <w:vAlign w:val="top"/>
          </w:tcPr>
          <w:p w14:paraId="2383C89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特殊部位护理</w:t>
            </w:r>
          </w:p>
        </w:tc>
        <w:tc>
          <w:tcPr>
            <w:tcW w:w="350" w:type="pct"/>
            <w:noWrap w:val="0"/>
            <w:vAlign w:val="top"/>
          </w:tcPr>
          <w:p w14:paraId="656DFF5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67356BF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402BD67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16"/>
                <w:szCs w:val="16"/>
                <w:vertAlign w:val="baseline"/>
                <w:lang w:val="en-US" w:eastAsia="zh-CN"/>
              </w:rPr>
            </w:pPr>
          </w:p>
        </w:tc>
      </w:tr>
      <w:tr w14:paraId="78F750F7">
        <w:trPr>
          <w:trHeight w:val="187" w:hRule="atLeast"/>
        </w:trPr>
        <w:tc>
          <w:tcPr>
            <w:tcW w:w="752" w:type="pct"/>
            <w:noWrap w:val="0"/>
            <w:vAlign w:val="top"/>
          </w:tcPr>
          <w:p w14:paraId="7E33BFA2">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3.1眼部护理</w:t>
            </w:r>
          </w:p>
        </w:tc>
        <w:tc>
          <w:tcPr>
            <w:tcW w:w="1985" w:type="pct"/>
            <w:noWrap w:val="0"/>
            <w:vAlign w:val="top"/>
          </w:tcPr>
          <w:p w14:paraId="23944F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对于结膜刺激症状，</w:t>
            </w:r>
            <w:r>
              <w:rPr>
                <w:rFonts w:hint="eastAsia" w:ascii="宋体" w:hAnsi="宋体" w:cs="宋体"/>
                <w:b w:val="0"/>
                <w:bCs w:val="0"/>
                <w:sz w:val="16"/>
                <w:szCs w:val="16"/>
                <w:vertAlign w:val="baseline"/>
                <w:lang w:val="en-US" w:eastAsia="zh-CN"/>
              </w:rPr>
              <w:t>可</w:t>
            </w:r>
            <w:r>
              <w:rPr>
                <w:rFonts w:hint="eastAsia" w:ascii="宋体" w:hAnsi="宋体" w:eastAsia="宋体" w:cs="宋体"/>
                <w:b w:val="0"/>
                <w:bCs w:val="0"/>
                <w:sz w:val="16"/>
                <w:szCs w:val="16"/>
                <w:highlight w:val="none"/>
                <w:vertAlign w:val="baseline"/>
                <w:lang w:val="en-US" w:eastAsia="zh-CN"/>
              </w:rPr>
              <w:t>使⽤不</w:t>
            </w:r>
            <w:r>
              <w:rPr>
                <w:rFonts w:hint="eastAsia" w:ascii="宋体" w:hAnsi="宋体" w:eastAsia="宋体" w:cs="宋体"/>
                <w:b w:val="0"/>
                <w:bCs w:val="0"/>
                <w:sz w:val="16"/>
                <w:szCs w:val="16"/>
                <w:vertAlign w:val="baseline"/>
                <w:lang w:val="en-US" w:eastAsia="zh-CN"/>
              </w:rPr>
              <w:t>含防腐剂及药物的的滴眼液来减少摩擦造成的角膜损伤</w:t>
            </w:r>
            <w:r>
              <w:rPr>
                <w:rFonts w:hint="eastAsia" w:ascii="宋体" w:hAnsi="宋体" w:cs="宋体"/>
                <w:b w:val="0"/>
                <w:bCs w:val="0"/>
                <w:sz w:val="16"/>
                <w:szCs w:val="16"/>
                <w:vertAlign w:val="baseline"/>
                <w:lang w:val="en-US" w:eastAsia="zh-CN"/>
              </w:rPr>
              <w:t>，眼部经常疼痛的患者可考虑使用绷带镜。</w:t>
            </w:r>
          </w:p>
        </w:tc>
        <w:tc>
          <w:tcPr>
            <w:tcW w:w="350" w:type="pct"/>
            <w:noWrap w:val="0"/>
            <w:vAlign w:val="top"/>
          </w:tcPr>
          <w:p w14:paraId="0678929F">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16"/>
                <w:szCs w:val="16"/>
                <w:lang w:val="en-US" w:eastAsia="zh-CN"/>
              </w:rPr>
            </w:pPr>
          </w:p>
        </w:tc>
        <w:tc>
          <w:tcPr>
            <w:tcW w:w="328" w:type="pct"/>
            <w:noWrap w:val="0"/>
            <w:vAlign w:val="top"/>
          </w:tcPr>
          <w:p w14:paraId="6C9C2271">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4EE9A563">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3E391F32">
        <w:trPr>
          <w:trHeight w:val="90" w:hRule="atLeast"/>
        </w:trPr>
        <w:tc>
          <w:tcPr>
            <w:tcW w:w="752" w:type="pct"/>
            <w:vMerge w:val="restart"/>
            <w:noWrap w:val="0"/>
            <w:vAlign w:val="top"/>
          </w:tcPr>
          <w:p w14:paraId="1F507223">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3.2 口腔护理</w:t>
            </w:r>
          </w:p>
        </w:tc>
        <w:tc>
          <w:tcPr>
            <w:tcW w:w="1985" w:type="pct"/>
            <w:noWrap w:val="0"/>
            <w:vAlign w:val="top"/>
          </w:tcPr>
          <w:p w14:paraId="40086C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所有的EB患者都应</w:t>
            </w:r>
            <w:r>
              <w:rPr>
                <w:rFonts w:hint="eastAsia" w:ascii="宋体" w:hAnsi="宋体" w:eastAsia="宋体" w:cs="宋体"/>
                <w:b w:val="0"/>
                <w:bCs w:val="0"/>
                <w:sz w:val="16"/>
                <w:szCs w:val="16"/>
                <w:vertAlign w:val="baseline"/>
                <w:lang w:val="en-US" w:eastAsia="zh-CN"/>
              </w:rPr>
              <w:t>避免使用吸管、每日应</w:t>
            </w:r>
            <w:r>
              <w:rPr>
                <w:rFonts w:hint="eastAsia" w:ascii="宋体" w:hAnsi="宋体" w:eastAsia="宋体" w:cs="宋体"/>
                <w:b w:val="0"/>
                <w:bCs w:val="0"/>
                <w:sz w:val="16"/>
                <w:szCs w:val="16"/>
                <w:vertAlign w:val="baseline"/>
                <w:lang w:val="en-US" w:eastAsia="zh-CN"/>
              </w:rPr>
              <w:t>使用柔软的小牙刷以及含氟牙膏轻轻刷牙，用生理盐水轻柔的漱口</w:t>
            </w:r>
            <w:r>
              <w:rPr>
                <w:rFonts w:hint="eastAsia" w:ascii="宋体" w:hAnsi="宋体" w:cs="宋体"/>
                <w:b w:val="0"/>
                <w:bCs w:val="0"/>
                <w:sz w:val="16"/>
                <w:szCs w:val="16"/>
                <w:vertAlign w:val="baseline"/>
                <w:lang w:val="en-US" w:eastAsia="zh-CN"/>
              </w:rPr>
              <w:t>；减少甜食的摄入，避免过早出现龋齿。</w:t>
            </w:r>
          </w:p>
        </w:tc>
        <w:tc>
          <w:tcPr>
            <w:tcW w:w="350" w:type="pct"/>
            <w:noWrap w:val="0"/>
            <w:vAlign w:val="top"/>
          </w:tcPr>
          <w:p w14:paraId="60D7F152">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24C91FE9">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457CA7DF">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1C67E5CC">
        <w:trPr>
          <w:trHeight w:val="187" w:hRule="atLeast"/>
        </w:trPr>
        <w:tc>
          <w:tcPr>
            <w:tcW w:w="752" w:type="pct"/>
            <w:vMerge w:val="continue"/>
            <w:noWrap w:val="0"/>
            <w:vAlign w:val="top"/>
          </w:tcPr>
          <w:p w14:paraId="6A2FF9ED">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p>
        </w:tc>
        <w:tc>
          <w:tcPr>
            <w:tcW w:w="1985" w:type="pct"/>
            <w:noWrap w:val="0"/>
            <w:vAlign w:val="top"/>
          </w:tcPr>
          <w:p w14:paraId="784A83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需要喂奶的患儿，喂养时使用</w:t>
            </w:r>
            <w:r>
              <w:rPr>
                <w:rFonts w:hint="eastAsia" w:ascii="宋体" w:hAnsi="宋体" w:cs="宋体"/>
                <w:b w:val="0"/>
                <w:bCs w:val="0"/>
                <w:sz w:val="16"/>
                <w:szCs w:val="16"/>
                <w:vertAlign w:val="baseline"/>
                <w:lang w:val="en-US" w:eastAsia="zh-CN"/>
              </w:rPr>
              <w:t>长而软的奶嘴</w:t>
            </w:r>
            <w:r>
              <w:rPr>
                <w:rFonts w:hint="eastAsia" w:ascii="宋体" w:hAnsi="宋体" w:eastAsia="宋体" w:cs="宋体"/>
                <w:b w:val="0"/>
                <w:bCs w:val="0"/>
                <w:sz w:val="16"/>
                <w:szCs w:val="16"/>
                <w:vertAlign w:val="baseline"/>
                <w:lang w:val="en-US" w:eastAsia="zh-CN"/>
              </w:rPr>
              <w:t>、将普通奶嘴剪大或使用腭裂儿童专用喂奶器进行喂奶</w:t>
            </w:r>
            <w:r>
              <w:rPr>
                <w:rFonts w:hint="eastAsia" w:ascii="宋体" w:hAnsi="宋体" w:cs="宋体"/>
                <w:b w:val="0"/>
                <w:bCs w:val="0"/>
                <w:sz w:val="16"/>
                <w:szCs w:val="16"/>
                <w:vertAlign w:val="baseline"/>
                <w:lang w:val="en-US" w:eastAsia="zh-CN"/>
              </w:rPr>
              <w:t>；</w:t>
            </w:r>
            <w:r>
              <w:rPr>
                <w:rFonts w:hint="eastAsia" w:ascii="宋体" w:hAnsi="宋体" w:eastAsia="宋体" w:cs="宋体"/>
                <w:b w:val="0"/>
                <w:bCs w:val="0"/>
                <w:sz w:val="16"/>
                <w:szCs w:val="16"/>
                <w:vertAlign w:val="baseline"/>
                <w:lang w:val="en-US" w:eastAsia="zh-CN"/>
              </w:rPr>
              <w:t>使用前将奶嘴放入温水中软化，母乳喂养时在乳头及婴儿的脸颊上涂抹润肤霜，若口腔周围有水疱或伤口时则限制使用。</w:t>
            </w:r>
          </w:p>
        </w:tc>
        <w:tc>
          <w:tcPr>
            <w:tcW w:w="350" w:type="pct"/>
            <w:noWrap w:val="0"/>
            <w:vAlign w:val="top"/>
          </w:tcPr>
          <w:p w14:paraId="00440040">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7AE0C2E1">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1DC33F86">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7E95B340">
        <w:trPr>
          <w:trHeight w:val="187" w:hRule="atLeast"/>
        </w:trPr>
        <w:tc>
          <w:tcPr>
            <w:tcW w:w="752" w:type="pct"/>
            <w:vMerge w:val="restart"/>
            <w:noWrap w:val="0"/>
            <w:vAlign w:val="top"/>
          </w:tcPr>
          <w:p w14:paraId="6A6E3D52">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3.3</w:t>
            </w:r>
            <w:r>
              <w:rPr>
                <w:rFonts w:hint="eastAsia" w:ascii="宋体" w:hAnsi="宋体" w:cs="宋体"/>
                <w:b w:val="0"/>
                <w:bCs w:val="0"/>
                <w:sz w:val="16"/>
                <w:szCs w:val="16"/>
                <w:vertAlign w:val="baseline"/>
                <w:lang w:val="en-US" w:eastAsia="zh-CN"/>
              </w:rPr>
              <w:t>手</w:t>
            </w:r>
            <w:r>
              <w:rPr>
                <w:rFonts w:hint="eastAsia" w:ascii="宋体" w:hAnsi="宋体" w:eastAsia="宋体" w:cs="宋体"/>
                <w:b w:val="0"/>
                <w:bCs w:val="0"/>
                <w:sz w:val="16"/>
                <w:szCs w:val="16"/>
                <w:vertAlign w:val="baseline"/>
                <w:lang w:val="en-US" w:eastAsia="zh-CN"/>
              </w:rPr>
              <w:t>足部护理</w:t>
            </w:r>
          </w:p>
        </w:tc>
        <w:tc>
          <w:tcPr>
            <w:tcW w:w="1985" w:type="pct"/>
            <w:noWrap w:val="0"/>
            <w:vAlign w:val="top"/>
          </w:tcPr>
          <w:p w14:paraId="4F8C20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highlight w:val="none"/>
                <w:vertAlign w:val="baseline"/>
                <w:lang w:val="en-US" w:eastAsia="zh-CN"/>
              </w:rPr>
              <w:t>建议至少每年</w:t>
            </w:r>
            <w:r>
              <w:rPr>
                <w:rFonts w:hint="eastAsia" w:ascii="宋体" w:hAnsi="宋体" w:eastAsia="宋体" w:cs="宋体"/>
                <w:b w:val="0"/>
                <w:bCs w:val="0"/>
                <w:sz w:val="16"/>
                <w:szCs w:val="16"/>
                <w:highlight w:val="none"/>
                <w:vertAlign w:val="baseline"/>
                <w:lang w:val="en-US" w:eastAsia="zh-CN"/>
              </w:rPr>
              <w:t>测量一次足部大小</w:t>
            </w:r>
            <w:r>
              <w:rPr>
                <w:rFonts w:hint="eastAsia" w:ascii="宋体" w:hAnsi="宋体" w:cs="宋体"/>
                <w:b w:val="0"/>
                <w:bCs w:val="0"/>
                <w:sz w:val="16"/>
                <w:szCs w:val="16"/>
                <w:highlight w:val="none"/>
                <w:vertAlign w:val="baseline"/>
                <w:lang w:val="en-US" w:eastAsia="zh-CN"/>
              </w:rPr>
              <w:t>，婴幼儿因生长发育过快，宜增加测量次数。</w:t>
            </w:r>
          </w:p>
        </w:tc>
        <w:tc>
          <w:tcPr>
            <w:tcW w:w="350" w:type="pct"/>
            <w:noWrap w:val="0"/>
            <w:vAlign w:val="top"/>
          </w:tcPr>
          <w:p w14:paraId="23A9BE41">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4BC76012">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2131101F">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79E90DD5">
        <w:trPr>
          <w:trHeight w:val="187" w:hRule="atLeast"/>
        </w:trPr>
        <w:tc>
          <w:tcPr>
            <w:tcW w:w="752" w:type="pct"/>
            <w:vMerge w:val="continue"/>
            <w:tcBorders/>
            <w:noWrap w:val="0"/>
            <w:vAlign w:val="top"/>
          </w:tcPr>
          <w:p w14:paraId="3C3D433E">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p>
        </w:tc>
        <w:tc>
          <w:tcPr>
            <w:tcW w:w="1985" w:type="pct"/>
            <w:noWrap w:val="0"/>
            <w:vAlign w:val="top"/>
          </w:tcPr>
          <w:p w14:paraId="5EE8AB22">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对于</w:t>
            </w:r>
            <w:r>
              <w:rPr>
                <w:rFonts w:hint="eastAsia" w:ascii="宋体" w:hAnsi="宋体" w:cs="宋体"/>
                <w:b w:val="0"/>
                <w:bCs w:val="0"/>
                <w:sz w:val="16"/>
                <w:szCs w:val="16"/>
                <w:vertAlign w:val="baseline"/>
                <w:lang w:val="en-US" w:eastAsia="zh-CN"/>
              </w:rPr>
              <w:t>中度或重度</w:t>
            </w:r>
            <w:r>
              <w:rPr>
                <w:rFonts w:hint="eastAsia" w:ascii="宋体" w:hAnsi="宋体" w:eastAsia="宋体" w:cs="宋体"/>
                <w:b w:val="0"/>
                <w:bCs w:val="0"/>
                <w:sz w:val="16"/>
                <w:szCs w:val="16"/>
                <w:vertAlign w:val="baseline"/>
                <w:lang w:val="en-US" w:eastAsia="zh-CN"/>
              </w:rPr>
              <w:t>RDEB患者，及手部反复水疱瘢痕形成患者早期使用分指手套预防手指粘连，或使用软硅胶泡沫、浸有石蜡的纱布，将其切成条状进行手指分离。</w:t>
            </w:r>
          </w:p>
        </w:tc>
        <w:tc>
          <w:tcPr>
            <w:tcW w:w="350" w:type="pct"/>
            <w:noWrap w:val="0"/>
            <w:vAlign w:val="top"/>
          </w:tcPr>
          <w:p w14:paraId="0C957150">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5B333CB9">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29FEF47E">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5A0C8A92">
        <w:trPr>
          <w:trHeight w:val="187" w:hRule="atLeast"/>
        </w:trPr>
        <w:tc>
          <w:tcPr>
            <w:tcW w:w="752" w:type="pct"/>
            <w:vMerge w:val="continue"/>
            <w:tcBorders/>
            <w:noWrap w:val="0"/>
            <w:vAlign w:val="top"/>
          </w:tcPr>
          <w:p w14:paraId="5AF996CA">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p>
        </w:tc>
        <w:tc>
          <w:tcPr>
            <w:tcW w:w="1985" w:type="pct"/>
            <w:noWrap w:val="0"/>
            <w:vAlign w:val="top"/>
          </w:tcPr>
          <w:p w14:paraId="4E2329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使用加温盐水泡软指甲后使用指甲锉挫表面，有厚指甲的成人每天一次，儿童每周一次。</w:t>
            </w:r>
          </w:p>
        </w:tc>
        <w:tc>
          <w:tcPr>
            <w:tcW w:w="350" w:type="pct"/>
            <w:noWrap w:val="0"/>
            <w:vAlign w:val="top"/>
          </w:tcPr>
          <w:p w14:paraId="16220335">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767EF592">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0CF9E307">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1D8353E1">
        <w:trPr>
          <w:trHeight w:val="187" w:hRule="atLeast"/>
        </w:trPr>
        <w:tc>
          <w:tcPr>
            <w:tcW w:w="752" w:type="pct"/>
            <w:vMerge w:val="restart"/>
            <w:noWrap w:val="0"/>
            <w:vAlign w:val="top"/>
          </w:tcPr>
          <w:p w14:paraId="180534CD">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3.4肛周及会阴部护理</w:t>
            </w:r>
          </w:p>
        </w:tc>
        <w:tc>
          <w:tcPr>
            <w:tcW w:w="1985" w:type="pct"/>
            <w:noWrap w:val="0"/>
            <w:vAlign w:val="top"/>
          </w:tcPr>
          <w:p w14:paraId="479D42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尿布区域糜烂的皮肤可通过大量涂抹凡士林与液体石蜡的等比例混合物，或涂抹凡士林来保护，也可使用专门的非粘连性敷料。</w:t>
            </w:r>
            <w:r>
              <w:rPr>
                <w:rFonts w:hint="eastAsia" w:ascii="宋体" w:hAnsi="宋体" w:cs="宋体"/>
                <w:b w:val="0"/>
                <w:bCs w:val="0"/>
                <w:sz w:val="16"/>
                <w:szCs w:val="16"/>
                <w:vertAlign w:val="baseline"/>
                <w:lang w:val="en-US" w:eastAsia="zh-CN"/>
              </w:rPr>
              <w:t>在肛周使用液体石蜡等润滑剂，减少排便时的疼痛及水疱的产生。</w:t>
            </w:r>
          </w:p>
        </w:tc>
        <w:tc>
          <w:tcPr>
            <w:tcW w:w="350" w:type="pct"/>
            <w:noWrap w:val="0"/>
            <w:vAlign w:val="top"/>
          </w:tcPr>
          <w:p w14:paraId="2636D955">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38D21FDB">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170E11B4">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7777650F">
        <w:trPr>
          <w:trHeight w:val="187" w:hRule="atLeast"/>
        </w:trPr>
        <w:tc>
          <w:tcPr>
            <w:tcW w:w="752" w:type="pct"/>
            <w:vMerge w:val="continue"/>
            <w:tcBorders/>
            <w:noWrap w:val="0"/>
            <w:vAlign w:val="top"/>
          </w:tcPr>
          <w:p w14:paraId="30F8CEC2">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宋体" w:hAnsi="宋体" w:cs="宋体"/>
                <w:b w:val="0"/>
                <w:bCs w:val="0"/>
                <w:sz w:val="16"/>
                <w:szCs w:val="16"/>
                <w:vertAlign w:val="baseline"/>
                <w:lang w:val="en-US" w:eastAsia="zh-CN"/>
              </w:rPr>
            </w:pPr>
          </w:p>
        </w:tc>
        <w:tc>
          <w:tcPr>
            <w:tcW w:w="1985" w:type="pct"/>
            <w:noWrap w:val="0"/>
            <w:vAlign w:val="top"/>
          </w:tcPr>
          <w:p w14:paraId="26E952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对于肛周及会阴部的皮肤要做好消毒措施，避免排泄物污染伤口。</w:t>
            </w:r>
          </w:p>
        </w:tc>
        <w:tc>
          <w:tcPr>
            <w:tcW w:w="350" w:type="pct"/>
            <w:noWrap w:val="0"/>
            <w:vAlign w:val="top"/>
          </w:tcPr>
          <w:p w14:paraId="02D9B15F">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3E475C62">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2AC97D1C">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28941977">
        <w:trPr>
          <w:trHeight w:val="90" w:hRule="atLeast"/>
        </w:trPr>
        <w:tc>
          <w:tcPr>
            <w:tcW w:w="752" w:type="pct"/>
            <w:vMerge w:val="continue"/>
            <w:tcBorders/>
            <w:noWrap w:val="0"/>
            <w:vAlign w:val="top"/>
          </w:tcPr>
          <w:p w14:paraId="7A2E763E">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宋体" w:hAnsi="宋体" w:cs="宋体"/>
                <w:b w:val="0"/>
                <w:bCs w:val="0"/>
                <w:sz w:val="16"/>
                <w:szCs w:val="16"/>
                <w:vertAlign w:val="baseline"/>
                <w:lang w:val="en-US" w:eastAsia="zh-CN"/>
              </w:rPr>
            </w:pPr>
          </w:p>
        </w:tc>
        <w:tc>
          <w:tcPr>
            <w:tcW w:w="1985" w:type="pct"/>
            <w:noWrap w:val="0"/>
            <w:vAlign w:val="top"/>
          </w:tcPr>
          <w:p w14:paraId="0461D3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cs="宋体"/>
                <w:b w:val="0"/>
                <w:bCs w:val="0"/>
                <w:sz w:val="16"/>
                <w:szCs w:val="16"/>
                <w:vertAlign w:val="baseline"/>
                <w:lang w:val="en-US" w:eastAsia="zh-CN"/>
              </w:rPr>
            </w:pPr>
            <w:r>
              <w:rPr>
                <w:rFonts w:hint="default" w:ascii="宋体" w:hAnsi="宋体" w:cs="宋体"/>
                <w:b w:val="0"/>
                <w:bCs w:val="0"/>
                <w:sz w:val="16"/>
                <w:szCs w:val="16"/>
                <w:vertAlign w:val="baseline"/>
                <w:lang w:val="en-US" w:eastAsia="zh-CN"/>
              </w:rPr>
              <w:t>JEB</w:t>
            </w:r>
            <w:r>
              <w:rPr>
                <w:rFonts w:hint="eastAsia" w:ascii="宋体" w:hAnsi="宋体" w:cs="宋体"/>
                <w:b w:val="0"/>
                <w:bCs w:val="0"/>
                <w:sz w:val="16"/>
                <w:szCs w:val="16"/>
                <w:vertAlign w:val="baseline"/>
                <w:lang w:val="en-US" w:eastAsia="zh-CN"/>
              </w:rPr>
              <w:t>患者尿布区域易发生过度肉芽肿，可通过遵医嘱使用局部类固醇软膏进行涂抹。</w:t>
            </w:r>
          </w:p>
        </w:tc>
        <w:tc>
          <w:tcPr>
            <w:tcW w:w="350" w:type="pct"/>
            <w:noWrap w:val="0"/>
            <w:vAlign w:val="top"/>
          </w:tcPr>
          <w:p w14:paraId="628FDAFE">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05F2C566">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79315908">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7E587573">
        <w:trPr>
          <w:trHeight w:val="187" w:hRule="atLeast"/>
        </w:trPr>
        <w:tc>
          <w:tcPr>
            <w:tcW w:w="752" w:type="pct"/>
            <w:noWrap w:val="0"/>
            <w:vAlign w:val="top"/>
          </w:tcPr>
          <w:p w14:paraId="4772F0F6">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1985" w:type="pct"/>
            <w:noWrap w:val="0"/>
            <w:vAlign w:val="top"/>
          </w:tcPr>
          <w:p w14:paraId="05401B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p>
        </w:tc>
        <w:tc>
          <w:tcPr>
            <w:tcW w:w="350" w:type="pct"/>
            <w:noWrap w:val="0"/>
            <w:vAlign w:val="top"/>
          </w:tcPr>
          <w:p w14:paraId="6FE453C4">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406F7B0A">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106DDEC5">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48B5B574">
        <w:trPr>
          <w:trHeight w:val="90" w:hRule="atLeast"/>
        </w:trPr>
        <w:tc>
          <w:tcPr>
            <w:tcW w:w="2737" w:type="pct"/>
            <w:gridSpan w:val="2"/>
            <w:noWrap w:val="0"/>
            <w:vAlign w:val="top"/>
          </w:tcPr>
          <w:p w14:paraId="2B853F1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疼痛护理</w:t>
            </w:r>
          </w:p>
        </w:tc>
        <w:tc>
          <w:tcPr>
            <w:tcW w:w="350" w:type="pct"/>
            <w:noWrap w:val="0"/>
            <w:vAlign w:val="top"/>
          </w:tcPr>
          <w:p w14:paraId="1FEFBFC3">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02D13E86">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7DC0919E">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2CC1836C">
        <w:trPr>
          <w:trHeight w:val="187" w:hRule="atLeast"/>
        </w:trPr>
        <w:tc>
          <w:tcPr>
            <w:tcW w:w="752" w:type="pct"/>
            <w:vMerge w:val="restart"/>
            <w:noWrap w:val="0"/>
            <w:vAlign w:val="top"/>
          </w:tcPr>
          <w:p w14:paraId="2E8CA2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4.1 换药前</w:t>
            </w:r>
          </w:p>
        </w:tc>
        <w:tc>
          <w:tcPr>
            <w:tcW w:w="1985" w:type="pct"/>
            <w:noWrap w:val="0"/>
            <w:vAlign w:val="top"/>
          </w:tcPr>
          <w:p w14:paraId="10A3E0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使用生理盐水浸浴或涂抹油剂产品（如凡士林、</w:t>
            </w:r>
            <w:r>
              <w:rPr>
                <w:rFonts w:hint="eastAsia" w:ascii="宋体" w:hAnsi="宋体" w:cs="宋体"/>
                <w:b w:val="0"/>
                <w:bCs w:val="0"/>
                <w:sz w:val="16"/>
                <w:szCs w:val="16"/>
                <w:vertAlign w:val="baseline"/>
                <w:lang w:val="en-US" w:eastAsia="zh-CN"/>
              </w:rPr>
              <w:t>液体石蜡</w:t>
            </w:r>
            <w:r>
              <w:rPr>
                <w:rFonts w:hint="eastAsia" w:ascii="宋体" w:hAnsi="宋体" w:eastAsia="宋体" w:cs="宋体"/>
                <w:b w:val="0"/>
                <w:bCs w:val="0"/>
                <w:sz w:val="16"/>
                <w:szCs w:val="16"/>
                <w:vertAlign w:val="baseline"/>
                <w:lang w:val="en-US" w:eastAsia="zh-CN"/>
              </w:rPr>
              <w:t>等）软化敷料后再祛除敷料，但要注意浸湿面积，尤其是新生儿，面积过大会降低身体温度。</w:t>
            </w:r>
          </w:p>
        </w:tc>
        <w:tc>
          <w:tcPr>
            <w:tcW w:w="350" w:type="pct"/>
            <w:noWrap w:val="0"/>
            <w:vAlign w:val="top"/>
          </w:tcPr>
          <w:p w14:paraId="672281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061CE9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4F17D2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201AE022">
        <w:trPr>
          <w:trHeight w:val="187" w:hRule="atLeast"/>
        </w:trPr>
        <w:tc>
          <w:tcPr>
            <w:tcW w:w="752" w:type="pct"/>
            <w:vMerge w:val="continue"/>
            <w:noWrap w:val="0"/>
            <w:vAlign w:val="top"/>
          </w:tcPr>
          <w:p w14:paraId="029346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p>
        </w:tc>
        <w:tc>
          <w:tcPr>
            <w:tcW w:w="1985" w:type="pct"/>
            <w:noWrap w:val="0"/>
            <w:vAlign w:val="top"/>
          </w:tcPr>
          <w:p w14:paraId="08BD94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sz w:val="16"/>
                <w:szCs w:val="16"/>
              </w:rPr>
              <w:t>针对已经发生伤口粘连的地方或粘到皮肤上的胶带</w:t>
            </w:r>
            <w:r>
              <w:rPr>
                <w:rFonts w:hint="eastAsia" w:ascii="宋体" w:hAnsi="宋体" w:eastAsia="宋体" w:cs="宋体"/>
                <w:b w:val="0"/>
                <w:bCs w:val="0"/>
                <w:sz w:val="16"/>
                <w:szCs w:val="16"/>
                <w:vertAlign w:val="baseline"/>
                <w:lang w:val="en-US" w:eastAsia="zh-CN"/>
              </w:rPr>
              <w:t>使用黏胶去除剂（SMAR）后轻柔的剥离敷料。</w:t>
            </w:r>
          </w:p>
        </w:tc>
        <w:tc>
          <w:tcPr>
            <w:tcW w:w="350" w:type="pct"/>
            <w:noWrap w:val="0"/>
            <w:vAlign w:val="top"/>
          </w:tcPr>
          <w:p w14:paraId="0BA59C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26C53C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5BBE5A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139CB5D4">
        <w:trPr>
          <w:trHeight w:val="187" w:hRule="atLeast"/>
        </w:trPr>
        <w:tc>
          <w:tcPr>
            <w:tcW w:w="752" w:type="pct"/>
            <w:noWrap w:val="0"/>
            <w:vAlign w:val="top"/>
          </w:tcPr>
          <w:p w14:paraId="682D96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4.2 换药中</w:t>
            </w:r>
          </w:p>
        </w:tc>
        <w:tc>
          <w:tcPr>
            <w:tcW w:w="1985" w:type="pct"/>
            <w:noWrap w:val="0"/>
            <w:vAlign w:val="top"/>
          </w:tcPr>
          <w:p w14:paraId="75CFC6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更换敷料时提供合适的镇痛措施，轻度疼痛可使用如对乙酰氨基酚和布洛芬，新生儿也可使用蔗糖，严重疼痛可根据医嘱使用止痛药物。</w:t>
            </w:r>
          </w:p>
        </w:tc>
        <w:tc>
          <w:tcPr>
            <w:tcW w:w="350" w:type="pct"/>
            <w:noWrap w:val="0"/>
            <w:vAlign w:val="top"/>
          </w:tcPr>
          <w:p w14:paraId="5236E0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492172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0327F3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11835ECB">
        <w:trPr>
          <w:trHeight w:val="187" w:hRule="atLeast"/>
        </w:trPr>
        <w:tc>
          <w:tcPr>
            <w:tcW w:w="752" w:type="pct"/>
            <w:noWrap w:val="0"/>
            <w:vAlign w:val="top"/>
          </w:tcPr>
          <w:p w14:paraId="4BABC4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p>
        </w:tc>
        <w:tc>
          <w:tcPr>
            <w:tcW w:w="1985" w:type="pct"/>
            <w:noWrap w:val="0"/>
            <w:vAlign w:val="top"/>
          </w:tcPr>
          <w:p w14:paraId="552CD0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highlight w:val="none"/>
                <w:vertAlign w:val="baseline"/>
                <w:lang w:val="en-US" w:eastAsia="zh-CN"/>
              </w:rPr>
            </w:pPr>
            <w:r>
              <w:rPr>
                <w:rFonts w:hint="eastAsia" w:ascii="宋体" w:hAnsi="宋体" w:eastAsia="宋体" w:cs="宋体"/>
                <w:b w:val="0"/>
                <w:bCs w:val="0"/>
                <w:sz w:val="16"/>
                <w:szCs w:val="16"/>
                <w:vertAlign w:val="baseline"/>
                <w:lang w:val="en-US" w:eastAsia="zh-CN"/>
              </w:rPr>
              <w:t>根据年</w:t>
            </w:r>
            <w:r>
              <w:rPr>
                <w:rFonts w:hint="eastAsia" w:ascii="宋体" w:hAnsi="宋体" w:eastAsia="宋体" w:cs="宋体"/>
                <w:b w:val="0"/>
                <w:bCs w:val="0"/>
                <w:sz w:val="16"/>
                <w:szCs w:val="16"/>
                <w:highlight w:val="none"/>
                <w:vertAlign w:val="baseline"/>
                <w:lang w:val="en-US" w:eastAsia="zh-CN"/>
              </w:rPr>
              <w:t>龄段选择合适的疼痛评估量表（0-3岁使用</w:t>
            </w:r>
            <w:r>
              <w:rPr>
                <w:rFonts w:hint="default" w:ascii="宋体" w:hAnsi="宋体" w:eastAsia="宋体" w:cs="宋体"/>
                <w:b w:val="0"/>
                <w:bCs w:val="0"/>
                <w:sz w:val="16"/>
                <w:szCs w:val="16"/>
                <w:highlight w:val="none"/>
                <w:vertAlign w:val="baseline"/>
                <w:lang w:val="en-US" w:eastAsia="zh-CN"/>
              </w:rPr>
              <w:t>FLACC</w:t>
            </w:r>
            <w:r>
              <w:rPr>
                <w:rFonts w:hint="eastAsia" w:ascii="宋体" w:hAnsi="宋体" w:eastAsia="宋体" w:cs="宋体"/>
                <w:b w:val="0"/>
                <w:bCs w:val="0"/>
                <w:sz w:val="16"/>
                <w:szCs w:val="16"/>
                <w:highlight w:val="none"/>
                <w:vertAlign w:val="baseline"/>
                <w:lang w:val="en-US" w:eastAsia="zh-CN"/>
              </w:rPr>
              <w:t>量表，3-7岁使用</w:t>
            </w:r>
          </w:p>
          <w:p w14:paraId="3B7599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highlight w:val="none"/>
                <w:vertAlign w:val="baseline"/>
                <w:lang w:val="en-US" w:eastAsia="zh-CN"/>
              </w:rPr>
              <w:t>Wong-Baker面部表情疼痛量表，</w:t>
            </w:r>
            <w:r>
              <w:rPr>
                <w:rFonts w:hint="eastAsia" w:ascii="PingFang SC" w:hAnsi="PingFang SC" w:eastAsia="PingFang SC" w:cs="PingFang SC"/>
                <w:b w:val="0"/>
                <w:bCs w:val="0"/>
                <w:sz w:val="16"/>
                <w:szCs w:val="16"/>
                <w:highlight w:val="none"/>
                <w:vertAlign w:val="baseline"/>
                <w:lang w:val="en-US" w:eastAsia="zh-CN"/>
              </w:rPr>
              <w:t>&gt;</w:t>
            </w:r>
            <w:r>
              <w:rPr>
                <w:rFonts w:hint="eastAsia" w:ascii="宋体" w:hAnsi="宋体" w:eastAsia="宋体" w:cs="宋体"/>
                <w:b w:val="0"/>
                <w:bCs w:val="0"/>
                <w:sz w:val="16"/>
                <w:szCs w:val="16"/>
                <w:highlight w:val="none"/>
                <w:vertAlign w:val="baseline"/>
                <w:lang w:val="en-US" w:eastAsia="zh-CN"/>
              </w:rPr>
              <w:t>7岁使用</w:t>
            </w:r>
            <w:r>
              <w:rPr>
                <w:rFonts w:hint="default" w:ascii="宋体" w:hAnsi="宋体" w:eastAsia="宋体" w:cs="宋体"/>
                <w:b w:val="0"/>
                <w:bCs w:val="0"/>
                <w:sz w:val="16"/>
                <w:szCs w:val="16"/>
                <w:highlight w:val="none"/>
                <w:vertAlign w:val="baseline"/>
                <w:lang w:val="en-US" w:eastAsia="zh-CN"/>
              </w:rPr>
              <w:t>VAS</w:t>
            </w:r>
            <w:r>
              <w:rPr>
                <w:rFonts w:hint="eastAsia" w:ascii="宋体" w:hAnsi="宋体" w:eastAsia="宋体" w:cs="宋体"/>
                <w:b w:val="0"/>
                <w:bCs w:val="0"/>
                <w:sz w:val="16"/>
                <w:szCs w:val="16"/>
                <w:highlight w:val="none"/>
                <w:vertAlign w:val="baseline"/>
                <w:lang w:val="en-US" w:eastAsia="zh-CN"/>
              </w:rPr>
              <w:t>量表）</w:t>
            </w:r>
          </w:p>
        </w:tc>
        <w:tc>
          <w:tcPr>
            <w:tcW w:w="350" w:type="pct"/>
            <w:noWrap w:val="0"/>
            <w:vAlign w:val="top"/>
          </w:tcPr>
          <w:p w14:paraId="3ACFEE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13D87E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31D1A5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7F55B239">
        <w:trPr>
          <w:trHeight w:val="187" w:hRule="atLeast"/>
        </w:trPr>
        <w:tc>
          <w:tcPr>
            <w:tcW w:w="752" w:type="pct"/>
            <w:noWrap w:val="0"/>
            <w:vAlign w:val="top"/>
          </w:tcPr>
          <w:p w14:paraId="535617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4.3 换药后</w:t>
            </w:r>
          </w:p>
        </w:tc>
        <w:tc>
          <w:tcPr>
            <w:tcW w:w="1985" w:type="pct"/>
            <w:noWrap w:val="0"/>
            <w:vAlign w:val="top"/>
          </w:tcPr>
          <w:p w14:paraId="6E2E2A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Hans"/>
              </w:rPr>
              <w:t>换药后给予孩子安抚、拥抱、轻柔触摸</w:t>
            </w:r>
            <w:r>
              <w:rPr>
                <w:rFonts w:hint="eastAsia" w:ascii="宋体" w:hAnsi="宋体" w:eastAsia="宋体" w:cs="宋体"/>
                <w:b w:val="0"/>
                <w:bCs w:val="0"/>
                <w:sz w:val="16"/>
                <w:szCs w:val="16"/>
                <w:vertAlign w:val="baseline"/>
                <w:lang w:val="en-US" w:eastAsia="zh-CN"/>
              </w:rPr>
              <w:t>；</w:t>
            </w:r>
            <w:r>
              <w:rPr>
                <w:rFonts w:hint="eastAsia" w:ascii="宋体" w:hAnsi="宋体" w:eastAsia="宋体" w:cs="宋体"/>
                <w:b w:val="0"/>
                <w:bCs w:val="0"/>
                <w:sz w:val="16"/>
                <w:szCs w:val="16"/>
                <w:vertAlign w:val="baseline"/>
                <w:lang w:val="en-US" w:eastAsia="zh-Hans"/>
              </w:rPr>
              <w:t>保持安静环境，可放轻音乐、讲故事帮助放松</w:t>
            </w:r>
            <w:r>
              <w:rPr>
                <w:rFonts w:hint="eastAsia" w:ascii="宋体" w:hAnsi="宋体" w:eastAsia="宋体" w:cs="宋体"/>
                <w:b w:val="0"/>
                <w:bCs w:val="0"/>
                <w:sz w:val="16"/>
                <w:szCs w:val="16"/>
                <w:vertAlign w:val="baseline"/>
                <w:lang w:val="en-US" w:eastAsia="zh-CN"/>
              </w:rPr>
              <w:t>；</w:t>
            </w:r>
            <w:r>
              <w:rPr>
                <w:rFonts w:hint="eastAsia" w:ascii="宋体" w:hAnsi="宋体" w:eastAsia="宋体" w:cs="宋体"/>
                <w:b w:val="0"/>
                <w:bCs w:val="0"/>
                <w:sz w:val="16"/>
                <w:szCs w:val="16"/>
                <w:vertAlign w:val="baseline"/>
                <w:lang w:val="en-US" w:eastAsia="zh-Hans"/>
              </w:rPr>
              <w:t>可建立“换药后奖励”，增强患儿配合</w:t>
            </w:r>
            <w:r>
              <w:rPr>
                <w:rFonts w:hint="eastAsia" w:ascii="宋体" w:hAnsi="宋体" w:eastAsia="宋体" w:cs="宋体"/>
                <w:b w:val="0"/>
                <w:bCs w:val="0"/>
                <w:sz w:val="16"/>
                <w:szCs w:val="16"/>
                <w:vertAlign w:val="baseline"/>
                <w:lang w:val="en-US" w:eastAsia="zh-CN"/>
              </w:rPr>
              <w:t>意愿。</w:t>
            </w:r>
          </w:p>
        </w:tc>
        <w:tc>
          <w:tcPr>
            <w:tcW w:w="350" w:type="pct"/>
            <w:noWrap w:val="0"/>
            <w:vAlign w:val="top"/>
          </w:tcPr>
          <w:p w14:paraId="559B87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31BFE6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7DA1A7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17BBEE5B">
        <w:trPr>
          <w:trHeight w:val="187" w:hRule="atLeast"/>
        </w:trPr>
        <w:tc>
          <w:tcPr>
            <w:tcW w:w="752" w:type="pct"/>
            <w:noWrap w:val="0"/>
            <w:vAlign w:val="top"/>
          </w:tcPr>
          <w:p w14:paraId="3FA4DC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1985" w:type="pct"/>
            <w:noWrap w:val="0"/>
            <w:vAlign w:val="top"/>
          </w:tcPr>
          <w:p w14:paraId="556C7B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Hans"/>
              </w:rPr>
            </w:pPr>
          </w:p>
        </w:tc>
        <w:tc>
          <w:tcPr>
            <w:tcW w:w="350" w:type="pct"/>
            <w:noWrap w:val="0"/>
            <w:vAlign w:val="top"/>
          </w:tcPr>
          <w:p w14:paraId="75E012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758F78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2DC746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4994B967">
        <w:trPr>
          <w:trHeight w:val="187" w:hRule="atLeast"/>
        </w:trPr>
        <w:tc>
          <w:tcPr>
            <w:tcW w:w="3088" w:type="pct"/>
            <w:gridSpan w:val="3"/>
            <w:noWrap w:val="0"/>
            <w:vAlign w:val="top"/>
          </w:tcPr>
          <w:p w14:paraId="0648C3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5.营养支持</w:t>
            </w:r>
          </w:p>
        </w:tc>
        <w:tc>
          <w:tcPr>
            <w:tcW w:w="328" w:type="pct"/>
            <w:noWrap w:val="0"/>
            <w:vAlign w:val="top"/>
          </w:tcPr>
          <w:p w14:paraId="213EBF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50582A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6DB9EC30">
        <w:trPr>
          <w:trHeight w:val="187" w:hRule="atLeast"/>
        </w:trPr>
        <w:tc>
          <w:tcPr>
            <w:tcW w:w="752" w:type="pct"/>
            <w:vMerge w:val="restart"/>
            <w:noWrap w:val="0"/>
            <w:vAlign w:val="top"/>
          </w:tcPr>
          <w:p w14:paraId="48E5D2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5.1贫血</w:t>
            </w:r>
          </w:p>
        </w:tc>
        <w:tc>
          <w:tcPr>
            <w:tcW w:w="1985" w:type="pct"/>
            <w:noWrap w:val="0"/>
            <w:vAlign w:val="top"/>
          </w:tcPr>
          <w:p w14:paraId="5C7256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default" w:ascii="宋体" w:hAnsi="宋体" w:cs="宋体"/>
                <w:b w:val="0"/>
                <w:bCs w:val="0"/>
                <w:sz w:val="16"/>
                <w:szCs w:val="16"/>
                <w:vertAlign w:val="baseline"/>
                <w:lang w:val="en-US" w:eastAsia="zh-Hans"/>
              </w:rPr>
              <w:t>EB</w:t>
            </w:r>
            <w:r>
              <w:rPr>
                <w:rFonts w:hint="eastAsia" w:ascii="宋体" w:hAnsi="宋体" w:cs="宋体"/>
                <w:b w:val="0"/>
                <w:bCs w:val="0"/>
                <w:sz w:val="16"/>
                <w:szCs w:val="16"/>
                <w:vertAlign w:val="baseline"/>
                <w:lang w:val="en-US" w:eastAsia="zh-CN"/>
              </w:rPr>
              <w:t>患者贫血的原因包括慢性炎症、皮肤和黏膜伤口出血，以及胃肠道对铁和其他微量元素吸收不良，可通过含铁丰富的食物如猪肝或遵医嘱使用口服铁剂进行补充，</w:t>
            </w:r>
            <w:r>
              <w:rPr>
                <w:rFonts w:hint="eastAsia" w:ascii="宋体" w:hAnsi="宋体" w:cs="宋体"/>
                <w:b w:val="0"/>
                <w:bCs w:val="0"/>
                <w:sz w:val="16"/>
                <w:szCs w:val="16"/>
                <w:vertAlign w:val="baseline"/>
                <w:lang w:val="en-US" w:eastAsia="zh-CN"/>
              </w:rPr>
              <w:t>不耐受口服铁补充剂的患者可采用胃肠外补铁。</w:t>
            </w:r>
          </w:p>
        </w:tc>
        <w:tc>
          <w:tcPr>
            <w:tcW w:w="350" w:type="pct"/>
            <w:noWrap w:val="0"/>
            <w:vAlign w:val="top"/>
          </w:tcPr>
          <w:p w14:paraId="22EC8B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3046C2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5B935E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5F292E1E">
        <w:trPr>
          <w:trHeight w:val="90" w:hRule="atLeast"/>
        </w:trPr>
        <w:tc>
          <w:tcPr>
            <w:tcW w:w="752" w:type="pct"/>
            <w:vMerge w:val="continue"/>
            <w:tcBorders/>
            <w:noWrap w:val="0"/>
            <w:vAlign w:val="top"/>
          </w:tcPr>
          <w:p w14:paraId="1D644B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b w:val="0"/>
                <w:bCs w:val="0"/>
                <w:sz w:val="16"/>
                <w:szCs w:val="16"/>
                <w:vertAlign w:val="baseline"/>
                <w:lang w:val="en-US" w:eastAsia="zh-CN"/>
              </w:rPr>
            </w:pPr>
          </w:p>
        </w:tc>
        <w:tc>
          <w:tcPr>
            <w:tcW w:w="1985" w:type="pct"/>
            <w:noWrap w:val="0"/>
            <w:vAlign w:val="top"/>
          </w:tcPr>
          <w:p w14:paraId="194DA5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严重贫血患者遵医治采用促红细胞生成素加胃肠外补铁治疗；快速纠正贫血可通过输血进行，不建议长期通过该方式纠正贫血。</w:t>
            </w:r>
          </w:p>
        </w:tc>
        <w:tc>
          <w:tcPr>
            <w:tcW w:w="350" w:type="pct"/>
            <w:noWrap w:val="0"/>
            <w:vAlign w:val="top"/>
          </w:tcPr>
          <w:p w14:paraId="034F48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2E5F2F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780440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14079626">
        <w:trPr>
          <w:trHeight w:val="187" w:hRule="atLeast"/>
        </w:trPr>
        <w:tc>
          <w:tcPr>
            <w:tcW w:w="752" w:type="pct"/>
            <w:vMerge w:val="restart"/>
            <w:noWrap w:val="0"/>
            <w:vAlign w:val="top"/>
          </w:tcPr>
          <w:p w14:paraId="328E8C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5.2营养不良</w:t>
            </w:r>
          </w:p>
        </w:tc>
        <w:tc>
          <w:tcPr>
            <w:tcW w:w="1985" w:type="pct"/>
            <w:noWrap w:val="0"/>
            <w:vAlign w:val="top"/>
          </w:tcPr>
          <w:p w14:paraId="177A1D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Hans"/>
              </w:rPr>
              <w:t>所有重型EB患者，尤其是RDEB或JEB，均存在营养不良，需要营养⽀持。</w:t>
            </w:r>
            <w:r>
              <w:rPr>
                <w:rFonts w:hint="eastAsia" w:ascii="宋体" w:hAnsi="宋体" w:cs="宋体"/>
                <w:b w:val="0"/>
                <w:bCs w:val="0"/>
                <w:sz w:val="16"/>
                <w:szCs w:val="16"/>
                <w:vertAlign w:val="baseline"/>
                <w:lang w:val="en-US" w:eastAsia="zh-CN"/>
              </w:rPr>
              <w:t>可使用“帮助确认营养不良的⼯具”(Tool to Help Identify Nutritional Compromise, THINC)来评估营养状况。</w:t>
            </w:r>
          </w:p>
        </w:tc>
        <w:tc>
          <w:tcPr>
            <w:tcW w:w="350" w:type="pct"/>
            <w:noWrap w:val="0"/>
            <w:vAlign w:val="top"/>
          </w:tcPr>
          <w:p w14:paraId="6B5B13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16D976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4C4D83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6749431F">
        <w:trPr>
          <w:trHeight w:val="187" w:hRule="atLeast"/>
        </w:trPr>
        <w:tc>
          <w:tcPr>
            <w:tcW w:w="752" w:type="pct"/>
            <w:vMerge w:val="continue"/>
            <w:tcBorders/>
            <w:noWrap w:val="0"/>
            <w:vAlign w:val="top"/>
          </w:tcPr>
          <w:p w14:paraId="261D70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b w:val="0"/>
                <w:bCs w:val="0"/>
                <w:sz w:val="16"/>
                <w:szCs w:val="16"/>
                <w:vertAlign w:val="baseline"/>
                <w:lang w:val="en-US" w:eastAsia="zh-CN"/>
              </w:rPr>
            </w:pPr>
          </w:p>
        </w:tc>
        <w:tc>
          <w:tcPr>
            <w:tcW w:w="1985" w:type="pct"/>
            <w:noWrap w:val="0"/>
            <w:vAlign w:val="top"/>
          </w:tcPr>
          <w:p w14:paraId="5EC94C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推荐使用母乳喂养</w:t>
            </w:r>
            <w:r>
              <w:rPr>
                <w:rFonts w:hint="default" w:ascii="宋体" w:hAnsi="宋体" w:cs="宋体"/>
                <w:b w:val="0"/>
                <w:bCs w:val="0"/>
                <w:sz w:val="16"/>
                <w:szCs w:val="16"/>
                <w:vertAlign w:val="baseline"/>
                <w:lang w:val="en-US" w:eastAsia="zh-CN"/>
              </w:rPr>
              <w:t>EB</w:t>
            </w:r>
            <w:r>
              <w:rPr>
                <w:rFonts w:hint="eastAsia" w:ascii="宋体" w:hAnsi="宋体" w:cs="宋体"/>
                <w:b w:val="0"/>
                <w:bCs w:val="0"/>
                <w:sz w:val="16"/>
                <w:szCs w:val="16"/>
                <w:vertAlign w:val="baseline"/>
                <w:lang w:val="en-US" w:eastAsia="zh-CN"/>
              </w:rPr>
              <w:t>婴儿，若不能母乳喂养或体重增长较慢，需必要补充加强营养的配方奶粉。生长迟滞的婴儿需经医生评估后，使用鼻胃管临时补充喂养，鼻胃管的使用时间不应超过6-8周。</w:t>
            </w:r>
          </w:p>
        </w:tc>
        <w:tc>
          <w:tcPr>
            <w:tcW w:w="350" w:type="pct"/>
            <w:noWrap w:val="0"/>
            <w:vAlign w:val="top"/>
          </w:tcPr>
          <w:p w14:paraId="7489FB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0F7F74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77C298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20C31A14">
        <w:trPr>
          <w:trHeight w:val="187" w:hRule="atLeast"/>
        </w:trPr>
        <w:tc>
          <w:tcPr>
            <w:tcW w:w="752" w:type="pct"/>
            <w:vMerge w:val="continue"/>
            <w:tcBorders/>
            <w:noWrap w:val="0"/>
            <w:vAlign w:val="top"/>
          </w:tcPr>
          <w:p w14:paraId="0288F1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b w:val="0"/>
                <w:bCs w:val="0"/>
                <w:sz w:val="16"/>
                <w:szCs w:val="16"/>
                <w:vertAlign w:val="baseline"/>
                <w:lang w:val="en-US" w:eastAsia="zh-CN"/>
              </w:rPr>
            </w:pPr>
          </w:p>
        </w:tc>
        <w:tc>
          <w:tcPr>
            <w:tcW w:w="1985" w:type="pct"/>
            <w:noWrap w:val="0"/>
            <w:vAlign w:val="top"/>
          </w:tcPr>
          <w:p w14:paraId="12ECA6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建议经肠道喂养的患儿保持口腔吸吮和吞咽的能力，保证后期发育及社交饮食。</w:t>
            </w:r>
          </w:p>
        </w:tc>
        <w:tc>
          <w:tcPr>
            <w:tcW w:w="350" w:type="pct"/>
            <w:noWrap w:val="0"/>
            <w:vAlign w:val="top"/>
          </w:tcPr>
          <w:p w14:paraId="03B619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04D62E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58866F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7DCE342E">
        <w:trPr>
          <w:trHeight w:val="187" w:hRule="atLeast"/>
        </w:trPr>
        <w:tc>
          <w:tcPr>
            <w:tcW w:w="752" w:type="pct"/>
            <w:noWrap w:val="0"/>
            <w:vAlign w:val="top"/>
          </w:tcPr>
          <w:p w14:paraId="0DA48B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5.3吞咽障碍</w:t>
            </w:r>
          </w:p>
        </w:tc>
        <w:tc>
          <w:tcPr>
            <w:tcW w:w="1985" w:type="pct"/>
            <w:noWrap w:val="0"/>
            <w:vAlign w:val="top"/>
          </w:tcPr>
          <w:p w14:paraId="097610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在</w:t>
            </w:r>
            <w:r>
              <w:rPr>
                <w:rFonts w:hint="default" w:ascii="宋体" w:hAnsi="宋体" w:cs="宋体"/>
                <w:b w:val="0"/>
                <w:bCs w:val="0"/>
                <w:sz w:val="16"/>
                <w:szCs w:val="16"/>
                <w:vertAlign w:val="baseline"/>
                <w:lang w:val="en-US" w:eastAsia="zh-Hans"/>
              </w:rPr>
              <w:t>RDEB</w:t>
            </w:r>
            <w:r>
              <w:rPr>
                <w:rFonts w:hint="eastAsia" w:ascii="宋体" w:hAnsi="宋体" w:cs="宋体"/>
                <w:b w:val="0"/>
                <w:bCs w:val="0"/>
                <w:sz w:val="16"/>
                <w:szCs w:val="16"/>
                <w:vertAlign w:val="baseline"/>
                <w:lang w:val="en-US" w:eastAsia="zh-CN"/>
              </w:rPr>
              <w:t>、</w:t>
            </w:r>
            <w:r>
              <w:rPr>
                <w:rFonts w:hint="default" w:ascii="宋体" w:hAnsi="宋体" w:cs="宋体"/>
                <w:b w:val="0"/>
                <w:bCs w:val="0"/>
                <w:sz w:val="16"/>
                <w:szCs w:val="16"/>
                <w:vertAlign w:val="baseline"/>
                <w:lang w:val="en-US" w:eastAsia="zh-Hans"/>
              </w:rPr>
              <w:t>JEB</w:t>
            </w:r>
            <w:r>
              <w:rPr>
                <w:rFonts w:hint="eastAsia" w:ascii="宋体" w:hAnsi="宋体" w:cs="宋体"/>
                <w:b w:val="0"/>
                <w:bCs w:val="0"/>
                <w:sz w:val="16"/>
                <w:szCs w:val="16"/>
                <w:vertAlign w:val="baseline"/>
                <w:lang w:val="en-US" w:eastAsia="zh-CN"/>
              </w:rPr>
              <w:t>患者中，常发生食管狭窄，</w:t>
            </w:r>
            <w:r>
              <w:rPr>
                <w:rFonts w:hint="eastAsia" w:ascii="宋体" w:hAnsi="宋体" w:cs="宋体"/>
                <w:b w:val="0"/>
                <w:bCs w:val="0"/>
                <w:sz w:val="16"/>
                <w:szCs w:val="16"/>
                <w:vertAlign w:val="baseline"/>
                <w:lang w:val="en-US" w:eastAsia="zh-CN"/>
              </w:rPr>
              <w:t>注意观察患儿在吞咽时是否发生障碍，可表现为吐口水等，仍可以吞咽的患者可将食物打碎或使用肠内营养粉等，吞咽严重困难可通过食管扩张术进行治疗。</w:t>
            </w:r>
          </w:p>
        </w:tc>
        <w:tc>
          <w:tcPr>
            <w:tcW w:w="350" w:type="pct"/>
            <w:noWrap w:val="0"/>
            <w:vAlign w:val="top"/>
          </w:tcPr>
          <w:p w14:paraId="2A1621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71A502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299B12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3E7BABE0">
        <w:trPr>
          <w:trHeight w:val="187" w:hRule="atLeast"/>
        </w:trPr>
        <w:tc>
          <w:tcPr>
            <w:tcW w:w="752" w:type="pct"/>
            <w:shd w:val="clear"/>
            <w:noWrap w:val="0"/>
            <w:vAlign w:val="top"/>
          </w:tcPr>
          <w:p w14:paraId="4F6915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kern w:val="2"/>
                <w:sz w:val="16"/>
                <w:szCs w:val="16"/>
                <w:vertAlign w:val="baseline"/>
                <w:lang w:val="en-US" w:eastAsia="zh-CN" w:bidi="ar-SA"/>
              </w:rPr>
            </w:pPr>
            <w:r>
              <w:rPr>
                <w:rFonts w:hint="eastAsia" w:ascii="宋体" w:hAnsi="宋体" w:eastAsia="宋体" w:cs="宋体"/>
                <w:b w:val="0"/>
                <w:bCs w:val="0"/>
                <w:sz w:val="16"/>
                <w:szCs w:val="16"/>
                <w:vertAlign w:val="baseline"/>
                <w:lang w:val="en-US" w:eastAsia="zh-CN"/>
              </w:rPr>
              <w:t>建议增加或删除的目录及内容</w:t>
            </w:r>
          </w:p>
        </w:tc>
        <w:tc>
          <w:tcPr>
            <w:tcW w:w="1985" w:type="pct"/>
            <w:shd w:val="clear"/>
            <w:noWrap w:val="0"/>
            <w:vAlign w:val="top"/>
          </w:tcPr>
          <w:p w14:paraId="0A7465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kern w:val="2"/>
                <w:sz w:val="16"/>
                <w:szCs w:val="16"/>
                <w:vertAlign w:val="baseline"/>
                <w:lang w:val="en-US" w:eastAsia="zh-Hans" w:bidi="ar-SA"/>
              </w:rPr>
            </w:pPr>
          </w:p>
        </w:tc>
        <w:tc>
          <w:tcPr>
            <w:tcW w:w="350" w:type="pct"/>
            <w:noWrap w:val="0"/>
            <w:vAlign w:val="top"/>
          </w:tcPr>
          <w:p w14:paraId="3F66D0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382442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3CA1E6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770F68F9">
        <w:trPr>
          <w:trHeight w:val="187" w:hRule="atLeast"/>
        </w:trPr>
        <w:tc>
          <w:tcPr>
            <w:tcW w:w="3088" w:type="pct"/>
            <w:gridSpan w:val="3"/>
            <w:shd w:val="clear"/>
            <w:noWrap w:val="0"/>
            <w:vAlign w:val="top"/>
          </w:tcPr>
          <w:p w14:paraId="52B4D1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6.心理支持</w:t>
            </w:r>
          </w:p>
        </w:tc>
        <w:tc>
          <w:tcPr>
            <w:tcW w:w="328" w:type="pct"/>
            <w:noWrap w:val="0"/>
            <w:vAlign w:val="top"/>
          </w:tcPr>
          <w:p w14:paraId="5DB080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5DC689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5C07DED9">
        <w:trPr>
          <w:trHeight w:val="187" w:hRule="atLeast"/>
        </w:trPr>
        <w:tc>
          <w:tcPr>
            <w:tcW w:w="752" w:type="pct"/>
            <w:noWrap w:val="0"/>
            <w:vAlign w:val="top"/>
          </w:tcPr>
          <w:p w14:paraId="452A4B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6.1心理疏导</w:t>
            </w:r>
          </w:p>
        </w:tc>
        <w:tc>
          <w:tcPr>
            <w:tcW w:w="1985" w:type="pct"/>
            <w:noWrap w:val="0"/>
            <w:vAlign w:val="top"/>
          </w:tcPr>
          <w:p w14:paraId="2033C8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对患者及照顾者进行心理评估、给予心理疏导。</w:t>
            </w:r>
            <w:r>
              <w:rPr>
                <w:rFonts w:hint="eastAsia" w:ascii="宋体" w:hAnsi="宋体" w:cs="宋体"/>
                <w:b w:val="0"/>
                <w:bCs w:val="0"/>
                <w:sz w:val="16"/>
                <w:szCs w:val="16"/>
                <w:vertAlign w:val="baseline"/>
                <w:lang w:val="en-US" w:eastAsia="zh-CN"/>
              </w:rPr>
              <w:t>帮助照顾者及患者联系当地</w:t>
            </w:r>
            <w:r>
              <w:rPr>
                <w:rFonts w:hint="default" w:ascii="宋体" w:hAnsi="宋体" w:cs="宋体"/>
                <w:b w:val="0"/>
                <w:bCs w:val="0"/>
                <w:sz w:val="16"/>
                <w:szCs w:val="16"/>
                <w:vertAlign w:val="baseline"/>
                <w:lang w:val="en-US" w:eastAsia="zh-CN"/>
              </w:rPr>
              <w:t>DEBRA</w:t>
            </w:r>
            <w:r>
              <w:rPr>
                <w:rFonts w:hint="eastAsia" w:ascii="宋体" w:hAnsi="宋体" w:cs="宋体"/>
                <w:b w:val="0"/>
                <w:bCs w:val="0"/>
                <w:sz w:val="16"/>
                <w:szCs w:val="16"/>
                <w:vertAlign w:val="baseline"/>
                <w:lang w:val="en-US" w:eastAsia="zh-CN"/>
              </w:rPr>
              <w:t>组织支持及同伴支持。</w:t>
            </w:r>
          </w:p>
        </w:tc>
        <w:tc>
          <w:tcPr>
            <w:tcW w:w="350" w:type="pct"/>
            <w:noWrap w:val="0"/>
            <w:vAlign w:val="top"/>
          </w:tcPr>
          <w:p w14:paraId="4A64CE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1F720D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260C7F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443352B8">
        <w:trPr>
          <w:trHeight w:val="187" w:hRule="atLeast"/>
        </w:trPr>
        <w:tc>
          <w:tcPr>
            <w:tcW w:w="752" w:type="pct"/>
            <w:noWrap w:val="0"/>
            <w:vAlign w:val="top"/>
          </w:tcPr>
          <w:p w14:paraId="10152F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b w:val="0"/>
                <w:bCs w:val="0"/>
                <w:sz w:val="16"/>
                <w:szCs w:val="16"/>
                <w:vertAlign w:val="baseline"/>
                <w:lang w:val="en-US" w:eastAsia="zh-CN"/>
              </w:rPr>
            </w:pPr>
          </w:p>
        </w:tc>
        <w:tc>
          <w:tcPr>
            <w:tcW w:w="1985" w:type="pct"/>
            <w:noWrap w:val="0"/>
            <w:vAlign w:val="top"/>
          </w:tcPr>
          <w:p w14:paraId="6AEF02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家人的照护和关心，以及同伴的支持，可以缓解抑郁焦虑情绪。</w:t>
            </w:r>
          </w:p>
        </w:tc>
        <w:tc>
          <w:tcPr>
            <w:tcW w:w="350" w:type="pct"/>
            <w:noWrap w:val="0"/>
            <w:vAlign w:val="top"/>
          </w:tcPr>
          <w:p w14:paraId="608F5D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0E5616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5839FA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4AA0F927">
        <w:trPr>
          <w:trHeight w:val="187" w:hRule="atLeast"/>
        </w:trPr>
        <w:tc>
          <w:tcPr>
            <w:tcW w:w="752" w:type="pct"/>
            <w:shd w:val="clear" w:color="auto" w:fill="auto"/>
            <w:noWrap w:val="0"/>
            <w:vAlign w:val="top"/>
          </w:tcPr>
          <w:p w14:paraId="25EC18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kern w:val="2"/>
                <w:sz w:val="16"/>
                <w:szCs w:val="16"/>
                <w:vertAlign w:val="baseline"/>
                <w:lang w:val="en-US" w:eastAsia="zh-CN" w:bidi="ar-SA"/>
              </w:rPr>
            </w:pPr>
            <w:r>
              <w:rPr>
                <w:rFonts w:hint="eastAsia" w:ascii="宋体" w:hAnsi="宋体" w:eastAsia="宋体" w:cs="宋体"/>
                <w:b w:val="0"/>
                <w:bCs w:val="0"/>
                <w:sz w:val="16"/>
                <w:szCs w:val="16"/>
                <w:vertAlign w:val="baseline"/>
                <w:lang w:val="en-US" w:eastAsia="zh-CN"/>
              </w:rPr>
              <w:t>建议增加或删除的目录及内容</w:t>
            </w:r>
          </w:p>
        </w:tc>
        <w:tc>
          <w:tcPr>
            <w:tcW w:w="1985" w:type="pct"/>
            <w:noWrap w:val="0"/>
            <w:vAlign w:val="top"/>
          </w:tcPr>
          <w:p w14:paraId="3B1C67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Hans"/>
              </w:rPr>
            </w:pPr>
          </w:p>
        </w:tc>
        <w:tc>
          <w:tcPr>
            <w:tcW w:w="350" w:type="pct"/>
            <w:noWrap w:val="0"/>
            <w:vAlign w:val="top"/>
          </w:tcPr>
          <w:p w14:paraId="7A4281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334F83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72612C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1E8E1787">
        <w:trPr>
          <w:trHeight w:val="187" w:hRule="atLeast"/>
        </w:trPr>
        <w:tc>
          <w:tcPr>
            <w:tcW w:w="3088" w:type="pct"/>
            <w:gridSpan w:val="3"/>
            <w:noWrap w:val="0"/>
            <w:vAlign w:val="top"/>
          </w:tcPr>
          <w:p w14:paraId="694675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7</w:t>
            </w:r>
            <w:r>
              <w:rPr>
                <w:rFonts w:hint="eastAsia" w:ascii="宋体" w:hAnsi="宋体" w:eastAsia="宋体" w:cs="宋体"/>
                <w:b w:val="0"/>
                <w:bCs w:val="0"/>
                <w:sz w:val="16"/>
                <w:szCs w:val="16"/>
                <w:vertAlign w:val="baseline"/>
                <w:lang w:val="en-US" w:eastAsia="zh-CN"/>
              </w:rPr>
              <w:t>.健康</w:t>
            </w:r>
            <w:r>
              <w:rPr>
                <w:rFonts w:hint="eastAsia" w:ascii="宋体" w:hAnsi="宋体" w:cs="宋体"/>
                <w:b w:val="0"/>
                <w:bCs w:val="0"/>
                <w:sz w:val="16"/>
                <w:szCs w:val="16"/>
                <w:vertAlign w:val="baseline"/>
                <w:lang w:val="en-US" w:eastAsia="zh-CN"/>
              </w:rPr>
              <w:t>教育</w:t>
            </w:r>
          </w:p>
        </w:tc>
        <w:tc>
          <w:tcPr>
            <w:tcW w:w="328" w:type="pct"/>
            <w:noWrap w:val="0"/>
            <w:vAlign w:val="top"/>
          </w:tcPr>
          <w:p w14:paraId="38B34C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68AD84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38B970D7">
        <w:trPr>
          <w:trHeight w:val="187" w:hRule="atLeast"/>
        </w:trPr>
        <w:tc>
          <w:tcPr>
            <w:tcW w:w="752" w:type="pct"/>
            <w:vMerge w:val="restart"/>
            <w:noWrap w:val="0"/>
            <w:vAlign w:val="top"/>
          </w:tcPr>
          <w:p w14:paraId="2EC01B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7</w:t>
            </w:r>
            <w:r>
              <w:rPr>
                <w:rFonts w:hint="eastAsia" w:ascii="宋体" w:hAnsi="宋体" w:eastAsia="宋体" w:cs="宋体"/>
                <w:b w:val="0"/>
                <w:bCs w:val="0"/>
                <w:sz w:val="16"/>
                <w:szCs w:val="16"/>
                <w:vertAlign w:val="baseline"/>
                <w:lang w:val="en-US" w:eastAsia="zh-CN"/>
              </w:rPr>
              <w:t>.1随访</w:t>
            </w:r>
            <w:r>
              <w:rPr>
                <w:rFonts w:hint="eastAsia" w:ascii="宋体" w:hAnsi="宋体" w:cs="宋体"/>
                <w:b w:val="0"/>
                <w:bCs w:val="0"/>
                <w:sz w:val="16"/>
                <w:szCs w:val="16"/>
                <w:vertAlign w:val="baseline"/>
                <w:lang w:val="en-US" w:eastAsia="zh-CN"/>
              </w:rPr>
              <w:t>频次</w:t>
            </w:r>
          </w:p>
        </w:tc>
        <w:tc>
          <w:tcPr>
            <w:tcW w:w="1985" w:type="pct"/>
            <w:noWrap w:val="0"/>
            <w:vAlign w:val="top"/>
          </w:tcPr>
          <w:p w14:paraId="3EB5B0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对于轻度  EB  亚型，如局部EBS或轻度显性遗传DEB，婴儿期随访</w:t>
            </w:r>
            <w:r>
              <w:rPr>
                <w:rFonts w:hint="eastAsia" w:ascii="宋体" w:hAnsi="宋体" w:cs="宋体"/>
                <w:b w:val="0"/>
                <w:bCs w:val="0"/>
                <w:sz w:val="16"/>
                <w:szCs w:val="16"/>
                <w:vertAlign w:val="baseline"/>
                <w:lang w:val="en-US" w:eastAsia="zh-CN"/>
              </w:rPr>
              <w:t>宜</w:t>
            </w:r>
            <w:r>
              <w:rPr>
                <w:rFonts w:hint="eastAsia" w:ascii="宋体" w:hAnsi="宋体" w:eastAsia="宋体" w:cs="宋体"/>
                <w:b w:val="0"/>
                <w:bCs w:val="0"/>
                <w:sz w:val="16"/>
                <w:szCs w:val="16"/>
                <w:vertAlign w:val="baseline"/>
                <w:lang w:val="en-US" w:eastAsia="zh-Hans"/>
              </w:rPr>
              <w:t>为每 3‑6 个月一次；儿童期后</w:t>
            </w:r>
            <w:r>
              <w:rPr>
                <w:rFonts w:hint="eastAsia" w:ascii="宋体" w:hAnsi="宋体" w:cs="宋体"/>
                <w:b w:val="0"/>
                <w:bCs w:val="0"/>
                <w:sz w:val="16"/>
                <w:szCs w:val="16"/>
                <w:vertAlign w:val="baseline"/>
                <w:lang w:val="en-US" w:eastAsia="zh-CN"/>
              </w:rPr>
              <w:t>宜</w:t>
            </w:r>
            <w:r>
              <w:rPr>
                <w:rFonts w:hint="eastAsia" w:ascii="宋体" w:hAnsi="宋体" w:eastAsia="宋体" w:cs="宋体"/>
                <w:b w:val="0"/>
                <w:bCs w:val="0"/>
                <w:sz w:val="16"/>
                <w:szCs w:val="16"/>
                <w:vertAlign w:val="baseline"/>
                <w:lang w:val="en-US" w:eastAsia="zh-Hans"/>
              </w:rPr>
              <w:t>每年进行一次随访。</w:t>
            </w:r>
          </w:p>
        </w:tc>
        <w:tc>
          <w:tcPr>
            <w:tcW w:w="350" w:type="pct"/>
            <w:noWrap w:val="0"/>
            <w:vAlign w:val="top"/>
          </w:tcPr>
          <w:p w14:paraId="363DDC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5AE41D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5086CA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0FD6CF3E">
        <w:trPr>
          <w:trHeight w:val="187" w:hRule="atLeast"/>
        </w:trPr>
        <w:tc>
          <w:tcPr>
            <w:tcW w:w="752" w:type="pct"/>
            <w:vMerge w:val="continue"/>
            <w:noWrap w:val="0"/>
            <w:vAlign w:val="top"/>
          </w:tcPr>
          <w:p w14:paraId="6315E1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p>
        </w:tc>
        <w:tc>
          <w:tcPr>
            <w:tcW w:w="1985" w:type="pct"/>
            <w:noWrap w:val="0"/>
            <w:vAlign w:val="top"/>
          </w:tcPr>
          <w:p w14:paraId="2D3D39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重型EB患者</w:t>
            </w:r>
            <w:r>
              <w:rPr>
                <w:rFonts w:hint="eastAsia" w:ascii="宋体" w:hAnsi="宋体" w:cs="宋体"/>
                <w:b w:val="0"/>
                <w:bCs w:val="0"/>
                <w:sz w:val="16"/>
                <w:szCs w:val="16"/>
                <w:vertAlign w:val="baseline"/>
                <w:lang w:val="en-US" w:eastAsia="zh-CN"/>
              </w:rPr>
              <w:t>宜</w:t>
            </w:r>
            <w:r>
              <w:rPr>
                <w:rFonts w:hint="eastAsia" w:ascii="宋体" w:hAnsi="宋体" w:eastAsia="宋体" w:cs="宋体"/>
                <w:b w:val="0"/>
                <w:bCs w:val="0"/>
                <w:sz w:val="16"/>
                <w:szCs w:val="16"/>
                <w:vertAlign w:val="baseline"/>
                <w:lang w:val="en-US" w:eastAsia="zh-Hans"/>
              </w:rPr>
              <w:t>每3-6个月就诊1次，如重度、泛发性隐性遗传DEB或JEB，婴儿期</w:t>
            </w:r>
            <w:r>
              <w:rPr>
                <w:rFonts w:hint="eastAsia" w:ascii="宋体" w:hAnsi="宋体" w:cs="宋体"/>
                <w:b w:val="0"/>
                <w:bCs w:val="0"/>
                <w:sz w:val="16"/>
                <w:szCs w:val="16"/>
                <w:vertAlign w:val="baseline"/>
                <w:lang w:val="en-US" w:eastAsia="zh-CN"/>
              </w:rPr>
              <w:t>宜</w:t>
            </w:r>
            <w:r>
              <w:rPr>
                <w:rFonts w:hint="eastAsia" w:ascii="宋体" w:hAnsi="宋体" w:eastAsia="宋体" w:cs="宋体"/>
                <w:b w:val="0"/>
                <w:bCs w:val="0"/>
                <w:sz w:val="16"/>
                <w:szCs w:val="16"/>
                <w:vertAlign w:val="baseline"/>
                <w:lang w:val="en-US" w:eastAsia="zh-Hans"/>
              </w:rPr>
              <w:t>每三个月一次；儿童期后</w:t>
            </w:r>
            <w:r>
              <w:rPr>
                <w:rFonts w:hint="eastAsia" w:ascii="宋体" w:hAnsi="宋体" w:cs="宋体"/>
                <w:b w:val="0"/>
                <w:bCs w:val="0"/>
                <w:sz w:val="16"/>
                <w:szCs w:val="16"/>
                <w:vertAlign w:val="baseline"/>
                <w:lang w:val="en-US" w:eastAsia="zh-CN"/>
              </w:rPr>
              <w:t>应至少</w:t>
            </w:r>
            <w:r>
              <w:rPr>
                <w:rFonts w:hint="eastAsia" w:ascii="宋体" w:hAnsi="宋体" w:eastAsia="宋体" w:cs="宋体"/>
                <w:b w:val="0"/>
                <w:bCs w:val="0"/>
                <w:sz w:val="16"/>
                <w:szCs w:val="16"/>
                <w:vertAlign w:val="baseline"/>
                <w:lang w:val="en-US" w:eastAsia="zh-Hans"/>
              </w:rPr>
              <w:t>每年两次随访，16岁后</w:t>
            </w:r>
            <w:r>
              <w:rPr>
                <w:rFonts w:hint="eastAsia" w:ascii="宋体" w:hAnsi="宋体" w:cs="宋体"/>
                <w:b w:val="0"/>
                <w:bCs w:val="0"/>
                <w:sz w:val="16"/>
                <w:szCs w:val="16"/>
                <w:vertAlign w:val="baseline"/>
                <w:lang w:val="en-US" w:eastAsia="zh-CN"/>
              </w:rPr>
              <w:t>宜</w:t>
            </w:r>
            <w:r>
              <w:rPr>
                <w:rFonts w:hint="eastAsia" w:ascii="宋体" w:hAnsi="宋体" w:eastAsia="宋体" w:cs="宋体"/>
                <w:b w:val="0"/>
                <w:bCs w:val="0"/>
                <w:sz w:val="16"/>
                <w:szCs w:val="16"/>
                <w:vertAlign w:val="baseline"/>
                <w:lang w:val="en-US" w:eastAsia="zh-Hans"/>
              </w:rPr>
              <w:t>每3个月进行一次随访，警惕鳞状细胞癌。</w:t>
            </w:r>
          </w:p>
        </w:tc>
        <w:tc>
          <w:tcPr>
            <w:tcW w:w="350" w:type="pct"/>
            <w:noWrap w:val="0"/>
            <w:vAlign w:val="top"/>
          </w:tcPr>
          <w:p w14:paraId="5E0C31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0813C2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2AB941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03A26866">
        <w:trPr>
          <w:trHeight w:val="187" w:hRule="atLeast"/>
        </w:trPr>
        <w:tc>
          <w:tcPr>
            <w:tcW w:w="752" w:type="pct"/>
            <w:noWrap w:val="0"/>
            <w:vAlign w:val="top"/>
          </w:tcPr>
          <w:p w14:paraId="6E169F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5.2</w:t>
            </w:r>
            <w:r>
              <w:rPr>
                <w:rFonts w:hint="eastAsia" w:ascii="宋体" w:hAnsi="宋体" w:cs="宋体"/>
                <w:b w:val="0"/>
                <w:bCs w:val="0"/>
                <w:sz w:val="16"/>
                <w:szCs w:val="16"/>
                <w:vertAlign w:val="baseline"/>
                <w:lang w:val="en-US" w:eastAsia="zh-CN"/>
              </w:rPr>
              <w:t>随访内容</w:t>
            </w:r>
          </w:p>
        </w:tc>
        <w:tc>
          <w:tcPr>
            <w:tcW w:w="1985" w:type="pct"/>
            <w:noWrap w:val="0"/>
            <w:vAlign w:val="top"/>
          </w:tcPr>
          <w:p w14:paraId="49276F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 xml:space="preserve">应定期检查⾎清微量营养素⽔平，如铁、锌、硒、维⽣素B12、维⽣素A和叶酸 </w:t>
            </w:r>
            <w:r>
              <w:rPr>
                <w:rFonts w:hint="eastAsia" w:ascii="宋体" w:hAnsi="宋体" w:cs="宋体"/>
                <w:b w:val="0"/>
                <w:bCs w:val="0"/>
                <w:sz w:val="16"/>
                <w:szCs w:val="16"/>
                <w:vertAlign w:val="baseline"/>
                <w:lang w:val="en-US" w:eastAsia="zh-CN"/>
              </w:rPr>
              <w:t>。</w:t>
            </w:r>
            <w:r>
              <w:rPr>
                <w:rFonts w:hint="eastAsia" w:ascii="宋体" w:hAnsi="宋体" w:eastAsia="宋体" w:cs="宋体"/>
                <w:b w:val="0"/>
                <w:bCs w:val="0"/>
                <w:sz w:val="16"/>
                <w:szCs w:val="16"/>
                <w:vertAlign w:val="baseline"/>
                <w:lang w:val="en-US" w:eastAsia="zh-Hans"/>
              </w:rPr>
              <w:t xml:space="preserve">(铁：每3-6个⽉检查1次；维⽣素和微量元素：每12个⽉检查1次) </w:t>
            </w:r>
          </w:p>
          <w:p w14:paraId="4BB70D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Hans"/>
              </w:rPr>
            </w:pPr>
          </w:p>
        </w:tc>
        <w:tc>
          <w:tcPr>
            <w:tcW w:w="350" w:type="pct"/>
            <w:noWrap w:val="0"/>
            <w:vAlign w:val="top"/>
          </w:tcPr>
          <w:p w14:paraId="0F40EF59">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16"/>
                <w:szCs w:val="16"/>
                <w:lang w:val="en-US" w:eastAsia="zh-CN"/>
              </w:rPr>
            </w:pPr>
          </w:p>
        </w:tc>
        <w:tc>
          <w:tcPr>
            <w:tcW w:w="328" w:type="pct"/>
            <w:noWrap w:val="0"/>
            <w:vAlign w:val="top"/>
          </w:tcPr>
          <w:p w14:paraId="072C23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69C4DA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031095B9">
        <w:trPr>
          <w:trHeight w:val="187" w:hRule="atLeast"/>
        </w:trPr>
        <w:tc>
          <w:tcPr>
            <w:tcW w:w="752" w:type="pct"/>
            <w:noWrap w:val="0"/>
            <w:vAlign w:val="top"/>
          </w:tcPr>
          <w:p w14:paraId="409453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p>
        </w:tc>
        <w:tc>
          <w:tcPr>
            <w:tcW w:w="1985" w:type="pct"/>
            <w:noWrap w:val="0"/>
            <w:vAlign w:val="top"/>
          </w:tcPr>
          <w:p w14:paraId="386E68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r>
              <w:rPr>
                <w:rFonts w:hint="eastAsia" w:ascii="宋体" w:hAnsi="宋体" w:cs="宋体"/>
                <w:b w:val="0"/>
                <w:bCs w:val="0"/>
                <w:sz w:val="16"/>
                <w:szCs w:val="16"/>
                <w:vertAlign w:val="baseline"/>
                <w:lang w:val="en-US" w:eastAsia="zh-CN"/>
              </w:rPr>
              <w:t>建议每年进行双能X线吸收法(DXA)扫描筛查，以检测是否存在骨质减少及骨质疏松。</w:t>
            </w:r>
          </w:p>
        </w:tc>
        <w:tc>
          <w:tcPr>
            <w:tcW w:w="350" w:type="pct"/>
            <w:noWrap w:val="0"/>
            <w:vAlign w:val="top"/>
          </w:tcPr>
          <w:p w14:paraId="2158B4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11448E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48F3A0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r w14:paraId="54EACB92">
        <w:trPr>
          <w:trHeight w:val="187" w:hRule="atLeast"/>
        </w:trPr>
        <w:tc>
          <w:tcPr>
            <w:tcW w:w="752" w:type="pct"/>
            <w:noWrap w:val="0"/>
            <w:vAlign w:val="top"/>
          </w:tcPr>
          <w:p w14:paraId="2CDDE3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1985" w:type="pct"/>
            <w:noWrap w:val="0"/>
            <w:vAlign w:val="top"/>
          </w:tcPr>
          <w:p w14:paraId="5A4B69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350" w:type="pct"/>
            <w:noWrap w:val="0"/>
            <w:vAlign w:val="top"/>
          </w:tcPr>
          <w:p w14:paraId="7736AE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宋体" w:hAnsi="宋体" w:eastAsia="宋体" w:cs="宋体"/>
                <w:b w:val="0"/>
                <w:bCs w:val="0"/>
                <w:sz w:val="16"/>
                <w:szCs w:val="16"/>
                <w:vertAlign w:val="baseline"/>
                <w:lang w:val="en-US" w:eastAsia="zh-CN"/>
              </w:rPr>
            </w:pPr>
          </w:p>
        </w:tc>
        <w:tc>
          <w:tcPr>
            <w:tcW w:w="328" w:type="pct"/>
            <w:noWrap w:val="0"/>
            <w:vAlign w:val="top"/>
          </w:tcPr>
          <w:p w14:paraId="714FB0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c>
          <w:tcPr>
            <w:tcW w:w="1583" w:type="pct"/>
            <w:noWrap w:val="0"/>
            <w:vAlign w:val="top"/>
          </w:tcPr>
          <w:p w14:paraId="3F9292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tc>
      </w:tr>
    </w:tbl>
    <w:p w14:paraId="57C589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p w14:paraId="616B58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sectPr>
          <w:pgSz w:w="16838" w:h="11906" w:orient="landscape"/>
          <w:pgMar w:top="1800" w:right="1440" w:bottom="1800" w:left="1440" w:header="851" w:footer="992" w:gutter="0"/>
          <w:cols w:space="720" w:num="1"/>
          <w:docGrid w:type="lines" w:linePitch="312" w:charSpace="0"/>
        </w:sectPr>
      </w:pPr>
    </w:p>
    <w:p w14:paraId="5A264C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sectPr>
      <w:pgSz w:w="16838" w:h="11906" w:orient="landscape"/>
      <w:pgMar w:top="1800" w:right="1440" w:bottom="1800" w:left="144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SC">
    <w:panose1 w:val="020B0400000000000000"/>
    <w:charset w:val="86"/>
    <w:family w:val="swiss"/>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STSongti-SC-Regular">
    <w:panose1 w:val="02010800040101010101"/>
    <w:charset w:val="86"/>
    <w:family w:val="auto"/>
    <w:pitch w:val="default"/>
    <w:sig w:usb0="00000001" w:usb1="080F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61AA6">
    <w:pPr>
      <w:pStyle w:val="5"/>
    </w:pPr>
  </w:p>
  <w:p w14:paraId="6FCAEF84">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79182"/>
    <w:multiLevelType w:val="multilevel"/>
    <w:tmpl w:val="AFF79182"/>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BB3847B2"/>
    <w:multiLevelType w:val="singleLevel"/>
    <w:tmpl w:val="BB3847B2"/>
    <w:lvl w:ilvl="0" w:tentative="0">
      <w:start w:val="1"/>
      <w:numFmt w:val="decimal"/>
      <w:suff w:val="space"/>
      <w:lvlText w:val="%1."/>
      <w:lvlJc w:val="left"/>
    </w:lvl>
  </w:abstractNum>
  <w:abstractNum w:abstractNumId="2">
    <w:nsid w:val="FCBE62BB"/>
    <w:multiLevelType w:val="multilevel"/>
    <w:tmpl w:val="FCBE62BB"/>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FD327FFA"/>
    <w:multiLevelType w:val="singleLevel"/>
    <w:tmpl w:val="FD327FFA"/>
    <w:lvl w:ilvl="0" w:tentative="0">
      <w:start w:val="1"/>
      <w:numFmt w:val="decimal"/>
      <w:lvlText w:val="%1."/>
      <w:lvlJc w:val="left"/>
      <w:pPr>
        <w:tabs>
          <w:tab w:val="left" w:pos="312"/>
        </w:tabs>
      </w:pPr>
      <w:rPr>
        <w:rFonts w:hint="default" w:ascii="Times New Roman" w:hAnsi="Times New Roman" w:cs="Times New Roman"/>
        <w:b w:val="0"/>
        <w:bCs w:val="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28A2F"/>
    <w:rsid w:val="27DF947F"/>
    <w:rsid w:val="2FFF5199"/>
    <w:rsid w:val="37EF4707"/>
    <w:rsid w:val="391F5671"/>
    <w:rsid w:val="3F5BA1EA"/>
    <w:rsid w:val="3FF28A2F"/>
    <w:rsid w:val="531FEE7D"/>
    <w:rsid w:val="597EDB1D"/>
    <w:rsid w:val="5D7F2947"/>
    <w:rsid w:val="5DBE69B9"/>
    <w:rsid w:val="5E3C0A11"/>
    <w:rsid w:val="5FF62208"/>
    <w:rsid w:val="63F7F648"/>
    <w:rsid w:val="67EFDB62"/>
    <w:rsid w:val="6CED772A"/>
    <w:rsid w:val="6E1BEB14"/>
    <w:rsid w:val="6E358AFB"/>
    <w:rsid w:val="6F6967F1"/>
    <w:rsid w:val="6FB67DFF"/>
    <w:rsid w:val="73F7EC20"/>
    <w:rsid w:val="76F70021"/>
    <w:rsid w:val="7BC6F53C"/>
    <w:rsid w:val="7BE77DF1"/>
    <w:rsid w:val="7BEF0851"/>
    <w:rsid w:val="7CF7F654"/>
    <w:rsid w:val="7CFAB08B"/>
    <w:rsid w:val="7D2F2731"/>
    <w:rsid w:val="8BFF15CE"/>
    <w:rsid w:val="95EFF59B"/>
    <w:rsid w:val="A7B75D17"/>
    <w:rsid w:val="B3515C8B"/>
    <w:rsid w:val="B5FF4065"/>
    <w:rsid w:val="B65A92E0"/>
    <w:rsid w:val="BFA7E188"/>
    <w:rsid w:val="BFED69FE"/>
    <w:rsid w:val="BFFEF57C"/>
    <w:rsid w:val="BFFFF02B"/>
    <w:rsid w:val="CB770DC4"/>
    <w:rsid w:val="CD6BACDF"/>
    <w:rsid w:val="CF6BFE49"/>
    <w:rsid w:val="CFADA9FB"/>
    <w:rsid w:val="D3BEF0DB"/>
    <w:rsid w:val="DDDBA609"/>
    <w:rsid w:val="DDEFA619"/>
    <w:rsid w:val="DEE94893"/>
    <w:rsid w:val="DEFC373E"/>
    <w:rsid w:val="DF9F178F"/>
    <w:rsid w:val="DFB7F30F"/>
    <w:rsid w:val="DFFF216A"/>
    <w:rsid w:val="DFFFE668"/>
    <w:rsid w:val="E5F73220"/>
    <w:rsid w:val="E73FCB33"/>
    <w:rsid w:val="E77F7649"/>
    <w:rsid w:val="E79F404E"/>
    <w:rsid w:val="E7AB3CDF"/>
    <w:rsid w:val="E9DA331C"/>
    <w:rsid w:val="EB7FAABB"/>
    <w:rsid w:val="EF3BC21F"/>
    <w:rsid w:val="EFEFC6BA"/>
    <w:rsid w:val="EFFF4DD7"/>
    <w:rsid w:val="F1F77603"/>
    <w:rsid w:val="F5FF4462"/>
    <w:rsid w:val="F6DF3C05"/>
    <w:rsid w:val="F7C75B09"/>
    <w:rsid w:val="F7F686DE"/>
    <w:rsid w:val="F8B518FE"/>
    <w:rsid w:val="FB5FF6B9"/>
    <w:rsid w:val="FDAF6804"/>
    <w:rsid w:val="FDBF7EC2"/>
    <w:rsid w:val="FDFEA707"/>
    <w:rsid w:val="FEEE7A3F"/>
    <w:rsid w:val="FEF1DBE9"/>
    <w:rsid w:val="FEFD21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caption"/>
    <w:basedOn w:val="1"/>
    <w:next w:val="1"/>
    <w:unhideWhenUsed/>
    <w:qFormat/>
    <w:uiPriority w:val="0"/>
    <w:rPr>
      <w:rFonts w:ascii="Arial" w:hAnsi="Arial" w:eastAsia="黑体"/>
      <w:sz w:val="20"/>
    </w:rPr>
  </w:style>
  <w:style w:type="paragraph" w:styleId="3">
    <w:name w:val="annotation text"/>
    <w:basedOn w:val="1"/>
    <w:qFormat/>
    <w:uiPriority w:val="0"/>
    <w:pPr>
      <w:jc w:val="left"/>
    </w:p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100" w:beforeAutospacing="1" w:after="10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customStyle="1" w:styleId="10">
    <w:name w:val="p1"/>
    <w:basedOn w:val="1"/>
    <w:qFormat/>
    <w:uiPriority w:val="0"/>
    <w:pPr>
      <w:jc w:val="left"/>
    </w:pPr>
    <w:rPr>
      <w:rFonts w:ascii="PingFang SC" w:hAnsi="PingFang SC" w:eastAsia="PingFang SC"/>
      <w:color w:val="000000"/>
      <w:kern w:val="0"/>
      <w:sz w:val="28"/>
      <w:szCs w:val="28"/>
    </w:rPr>
  </w:style>
  <w:style w:type="character" w:customStyle="1" w:styleId="11">
    <w:name w:val="s1"/>
    <w:basedOn w:val="9"/>
    <w:qFormat/>
    <w:uiPriority w:val="0"/>
    <w:rPr>
      <w:rFonts w:ascii="Helvetica Neue" w:hAnsi="Helvetica Neue" w:eastAsia="Helvetica Neue" w:cs="Helvetica Neue"/>
      <w:sz w:val="28"/>
      <w:szCs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2</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2024-05-11T22:50:00Z</dcterms:created>
  <dc:creator>迷途</dc:creator>
  <cp:lastModifiedBy>零</cp:lastModifiedBy>
  <dcterms:modified xsi:type="dcterms:W3CDTF">2025-08-21T17:01:16Z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2FC42791CA9B67FC4389A5680F5CC47E_43</vt:lpwstr>
  </property>
</Properties>
</file>