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A" w:rsidRDefault="001B241A" w:rsidP="001B241A">
      <w:pPr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三、指导教师推荐意见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241A" w:rsidTr="003D2DD7">
        <w:trPr>
          <w:trHeight w:val="12910"/>
        </w:trPr>
        <w:tc>
          <w:tcPr>
            <w:tcW w:w="8522" w:type="dxa"/>
          </w:tcPr>
          <w:p w:rsidR="001B241A" w:rsidRDefault="001B241A" w:rsidP="003D2DD7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、对申请人理论水平、研究能力、外语水平、治学态度及思想品德的综合评语。</w:t>
            </w:r>
          </w:p>
          <w:p w:rsidR="001B241A" w:rsidRDefault="001B241A" w:rsidP="003D2DD7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、对申请人的学位论文的学术评语。</w:t>
            </w:r>
          </w:p>
          <w:p w:rsidR="001B241A" w:rsidRDefault="001B241A" w:rsidP="003D2DD7">
            <w:pPr>
              <w:rPr>
                <w:sz w:val="24"/>
              </w:rPr>
            </w:pPr>
          </w:p>
          <w:p w:rsidR="001B241A" w:rsidRPr="006C0186" w:rsidRDefault="001B241A" w:rsidP="003D2DD7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6C0186">
              <w:rPr>
                <w:rFonts w:hint="eastAsia"/>
                <w:sz w:val="24"/>
              </w:rPr>
              <w:t>该同学在校期间自觉遵守学校各项规章制度；学习刻苦，掌握了相关的专业知识，兴趣爱好广泛，</w:t>
            </w:r>
            <w:r>
              <w:rPr>
                <w:rFonts w:hint="eastAsia"/>
                <w:sz w:val="24"/>
              </w:rPr>
              <w:t>积极参加</w:t>
            </w:r>
            <w:r w:rsidRPr="006C0186">
              <w:rPr>
                <w:rFonts w:hint="eastAsia"/>
                <w:sz w:val="24"/>
              </w:rPr>
              <w:t>实践活动，在平时生活中，为人处世和善热情，和同学关系融洽，并积极参与各项集体活动，乐观开朗，乐于助人，意志坚强。</w:t>
            </w:r>
            <w:r w:rsidRPr="006C0186">
              <w:rPr>
                <w:rFonts w:hint="eastAsia"/>
                <w:sz w:val="24"/>
              </w:rPr>
              <w:t xml:space="preserve"> </w:t>
            </w:r>
            <w:r w:rsidRPr="006C0186">
              <w:rPr>
                <w:rFonts w:hint="eastAsia"/>
                <w:sz w:val="24"/>
              </w:rPr>
              <w:t>该生在硕士研究生学习阶段，思想上要求上进，认真学习，努力钻研专业知识，毕业之际，回顾三年来的学习、工作以及生活，做总结如下：</w:t>
            </w:r>
            <w:r w:rsidRPr="006C0186">
              <w:rPr>
                <w:rFonts w:hint="eastAsia"/>
                <w:sz w:val="24"/>
              </w:rPr>
              <w:t xml:space="preserve"> </w:t>
            </w:r>
          </w:p>
          <w:p w:rsidR="001B241A" w:rsidRDefault="001B241A" w:rsidP="003D2DD7">
            <w:pPr>
              <w:ind w:firstLine="480"/>
              <w:rPr>
                <w:rFonts w:hint="eastAsia"/>
                <w:sz w:val="24"/>
              </w:rPr>
            </w:pPr>
            <w:r w:rsidRPr="006C0186">
              <w:rPr>
                <w:rFonts w:hint="eastAsia"/>
                <w:sz w:val="24"/>
              </w:rPr>
              <w:t>在专业课程的学习上，</w:t>
            </w:r>
            <w:r>
              <w:rPr>
                <w:rFonts w:hint="eastAsia"/>
                <w:sz w:val="24"/>
              </w:rPr>
              <w:t>认真学习理论知识，并根据研究方向的要求，有针对性的研读了有关核心课程，研读相关英文文献，具有一定的英语基础和阅读能力，为后续研究打下扎实的科研基础。</w:t>
            </w:r>
          </w:p>
          <w:p w:rsidR="001B241A" w:rsidRDefault="001B241A" w:rsidP="003D2DD7">
            <w:pPr>
              <w:ind w:firstLine="480"/>
              <w:rPr>
                <w:sz w:val="24"/>
              </w:rPr>
            </w:pPr>
            <w:r w:rsidRPr="006C0186">
              <w:rPr>
                <w:rFonts w:hint="eastAsia"/>
                <w:sz w:val="24"/>
              </w:rPr>
              <w:t>在做硕士论文期间，其积极</w:t>
            </w:r>
            <w:r>
              <w:rPr>
                <w:rFonts w:hint="eastAsia"/>
                <w:sz w:val="24"/>
              </w:rPr>
              <w:t>参与</w:t>
            </w:r>
            <w:r w:rsidRPr="00876FF7">
              <w:rPr>
                <w:rFonts w:hint="eastAsia"/>
                <w:sz w:val="24"/>
              </w:rPr>
              <w:t>重庆市智慧金融与数据分析实验室的各项科研课题的研究活动，特别在语义识别研究领域的研究成果比较突出。有良好的团队合作精神，具有较强的独立思考问题、主动解决问题和自觉学习的能力。</w:t>
            </w:r>
            <w:r w:rsidRPr="006C0186">
              <w:rPr>
                <w:rFonts w:hint="eastAsia"/>
                <w:sz w:val="24"/>
              </w:rPr>
              <w:t>使自己的理论与实践水平得到了很大的提升。</w:t>
            </w:r>
          </w:p>
          <w:p w:rsidR="001B241A" w:rsidRDefault="001B241A" w:rsidP="003D2DD7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在平时生活中，她</w:t>
            </w:r>
            <w:r w:rsidRPr="006C0186">
              <w:rPr>
                <w:rFonts w:hint="eastAsia"/>
                <w:sz w:val="24"/>
              </w:rPr>
              <w:t>为人处世和善、乐于助人，并积极参与各项集体活动。</w:t>
            </w:r>
            <w:r w:rsidRPr="006C0186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相信</w:t>
            </w:r>
            <w:r w:rsidRPr="006C0186">
              <w:rPr>
                <w:rFonts w:hint="eastAsia"/>
                <w:sz w:val="24"/>
              </w:rPr>
              <w:t>其在研究生阶段的科研、学习以及工作</w:t>
            </w:r>
            <w:r>
              <w:rPr>
                <w:rFonts w:hint="eastAsia"/>
                <w:sz w:val="24"/>
              </w:rPr>
              <w:t>的</w:t>
            </w:r>
            <w:r w:rsidRPr="006C0186">
              <w:rPr>
                <w:rFonts w:hint="eastAsia"/>
                <w:sz w:val="24"/>
              </w:rPr>
              <w:t>这些经历和积累都将成为其人生道路上的宝贵财富。</w:t>
            </w:r>
            <w:r w:rsidRPr="0040606B">
              <w:rPr>
                <w:rFonts w:hint="eastAsia"/>
                <w:sz w:val="24"/>
              </w:rPr>
              <w:t>希望其在以后的工作和学习中，</w:t>
            </w:r>
            <w:r>
              <w:rPr>
                <w:rFonts w:hint="eastAsia"/>
                <w:sz w:val="24"/>
              </w:rPr>
              <w:t>能认认真真，兢兢业业，</w:t>
            </w:r>
            <w:r w:rsidRPr="00876FF7">
              <w:rPr>
                <w:rFonts w:hint="eastAsia"/>
                <w:sz w:val="24"/>
              </w:rPr>
              <w:t>成为对国家和社会有用的人。</w:t>
            </w:r>
          </w:p>
          <w:p w:rsidR="001B241A" w:rsidRPr="0040606B" w:rsidRDefault="001B241A" w:rsidP="003D2DD7">
            <w:pPr>
              <w:ind w:firstLineChars="200" w:firstLine="480"/>
              <w:rPr>
                <w:rFonts w:hint="eastAsia"/>
                <w:sz w:val="24"/>
              </w:rPr>
            </w:pPr>
            <w:r w:rsidRPr="006C0186">
              <w:rPr>
                <w:rFonts w:hint="eastAsia"/>
                <w:sz w:val="24"/>
              </w:rPr>
              <w:t xml:space="preserve">        </w:t>
            </w:r>
          </w:p>
          <w:p w:rsidR="001B241A" w:rsidRDefault="001B241A" w:rsidP="003D2DD7">
            <w:pPr>
              <w:ind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、该文以提高长尾数据知识图谱补全性能为研究对象展开研究，</w:t>
            </w:r>
            <w:r w:rsidRPr="00616CA2">
              <w:rPr>
                <w:rFonts w:hint="eastAsia"/>
                <w:sz w:val="24"/>
              </w:rPr>
              <w:t>属于</w:t>
            </w:r>
            <w:r>
              <w:rPr>
                <w:rFonts w:hint="eastAsia"/>
                <w:sz w:val="24"/>
              </w:rPr>
              <w:t>当前</w:t>
            </w:r>
            <w:r w:rsidRPr="00616CA2">
              <w:rPr>
                <w:rFonts w:hint="eastAsia"/>
                <w:sz w:val="24"/>
              </w:rPr>
              <w:t>研究热点，研究工作具有</w:t>
            </w:r>
            <w:r>
              <w:rPr>
                <w:rFonts w:hint="eastAsia"/>
                <w:sz w:val="24"/>
              </w:rPr>
              <w:t>很好的理论和现实意义</w:t>
            </w:r>
            <w:r w:rsidRPr="00616CA2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文章基于现有的方法提出新的优化算法框架，并逐步改进，能够在一定程度上提高长尾数据的补全性能，并通过数值实验验证了方法的有效性。</w:t>
            </w:r>
            <w:r w:rsidRPr="00616CA2">
              <w:rPr>
                <w:rFonts w:hint="eastAsia"/>
                <w:sz w:val="24"/>
              </w:rPr>
              <w:t>论文的内容与题目基本相符，结构完整，格式规范，层次清楚，条理分明，语言通顺流畅，内容丰富。文献材料收集</w:t>
            </w:r>
            <w:r>
              <w:rPr>
                <w:rFonts w:hint="eastAsia"/>
                <w:sz w:val="24"/>
              </w:rPr>
              <w:t>相对丰富详实，</w:t>
            </w:r>
            <w:r w:rsidRPr="00616CA2">
              <w:rPr>
                <w:rFonts w:hint="eastAsia"/>
                <w:sz w:val="24"/>
              </w:rPr>
              <w:t>涵盖了相关的主要文献，并对</w:t>
            </w:r>
            <w:r>
              <w:rPr>
                <w:rFonts w:hint="eastAsia"/>
                <w:sz w:val="24"/>
              </w:rPr>
              <w:t>该领域的</w:t>
            </w:r>
            <w:r w:rsidRPr="00616CA2">
              <w:rPr>
                <w:rFonts w:hint="eastAsia"/>
                <w:sz w:val="24"/>
              </w:rPr>
              <w:t>发展趋势有一定的归纳作用。数据资料</w:t>
            </w:r>
            <w:r>
              <w:rPr>
                <w:rFonts w:hint="eastAsia"/>
                <w:sz w:val="24"/>
              </w:rPr>
              <w:t>和数值实验</w:t>
            </w:r>
            <w:r w:rsidRPr="00616CA2">
              <w:rPr>
                <w:rFonts w:hint="eastAsia"/>
                <w:sz w:val="24"/>
              </w:rPr>
              <w:t>充分，思路清晰，综合运用了所学知识解决问题，分析方法选用得当，结果可信。论文撰写严肃认真，</w:t>
            </w:r>
            <w:r>
              <w:rPr>
                <w:rFonts w:hint="eastAsia"/>
                <w:sz w:val="24"/>
              </w:rPr>
              <w:t>逻辑较为清晰。</w:t>
            </w:r>
          </w:p>
          <w:p w:rsidR="001B241A" w:rsidRDefault="001B241A" w:rsidP="003D2DD7">
            <w:pPr>
              <w:rPr>
                <w:rFonts w:hint="eastAsia"/>
                <w:sz w:val="24"/>
              </w:rPr>
            </w:pPr>
          </w:p>
          <w:p w:rsidR="001B241A" w:rsidRDefault="001B241A" w:rsidP="003D2DD7">
            <w:pPr>
              <w:rPr>
                <w:rFonts w:hint="eastAsia"/>
                <w:sz w:val="24"/>
              </w:rPr>
            </w:pPr>
          </w:p>
          <w:p w:rsidR="001B241A" w:rsidRDefault="001B241A" w:rsidP="003D2DD7">
            <w:pPr>
              <w:rPr>
                <w:rFonts w:hint="eastAsia"/>
                <w:sz w:val="24"/>
              </w:rPr>
            </w:pPr>
          </w:p>
          <w:p w:rsidR="001B241A" w:rsidRDefault="001B241A" w:rsidP="003D2DD7">
            <w:pPr>
              <w:rPr>
                <w:rFonts w:hint="eastAsia"/>
                <w:sz w:val="24"/>
              </w:rPr>
            </w:pPr>
          </w:p>
          <w:p w:rsidR="001B241A" w:rsidRDefault="001B241A" w:rsidP="003D2DD7">
            <w:pPr>
              <w:rPr>
                <w:rFonts w:hint="eastAsia"/>
                <w:sz w:val="24"/>
              </w:rPr>
            </w:pPr>
          </w:p>
          <w:p w:rsidR="001B241A" w:rsidRDefault="001B241A" w:rsidP="003D2DD7">
            <w:pPr>
              <w:ind w:firstLineChars="1714" w:firstLine="411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指导教师（签名）</w:t>
            </w:r>
            <w:r>
              <w:rPr>
                <w:rFonts w:hint="eastAsia"/>
                <w:sz w:val="24"/>
              </w:rPr>
              <w:t xml:space="preserve">               </w:t>
            </w:r>
          </w:p>
          <w:p w:rsidR="001B241A" w:rsidRDefault="001B241A" w:rsidP="003D2DD7">
            <w:pPr>
              <w:ind w:firstLineChars="1714" w:firstLine="4114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-6350</wp:posOffset>
                      </wp:positionV>
                      <wp:extent cx="914400" cy="0"/>
                      <wp:effectExtent l="9525" t="5715" r="9525" b="1333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ADF7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.5pt" to="369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"/>
                  </w:pict>
                </mc:Fallback>
              </mc:AlternateContent>
            </w:r>
          </w:p>
          <w:p w:rsidR="001B241A" w:rsidRDefault="001B241A" w:rsidP="003D2DD7">
            <w:pPr>
              <w:ind w:firstLineChars="2300" w:firstLine="55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2021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05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08  </w:t>
            </w:r>
            <w:r>
              <w:rPr>
                <w:rFonts w:hint="eastAsia"/>
                <w:sz w:val="24"/>
              </w:rPr>
              <w:t>日</w:t>
            </w:r>
          </w:p>
        </w:tc>
        <w:bookmarkStart w:id="0" w:name="_GoBack"/>
        <w:bookmarkEnd w:id="0"/>
      </w:tr>
    </w:tbl>
    <w:p w:rsidR="00874586" w:rsidRDefault="00874586">
      <w:pPr>
        <w:rPr>
          <w:rFonts w:hint="eastAsia"/>
        </w:rPr>
      </w:pPr>
    </w:p>
    <w:sectPr w:rsidR="0087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DB4" w:rsidRDefault="00477DB4" w:rsidP="001B241A">
      <w:r>
        <w:separator/>
      </w:r>
    </w:p>
  </w:endnote>
  <w:endnote w:type="continuationSeparator" w:id="0">
    <w:p w:rsidR="00477DB4" w:rsidRDefault="00477DB4" w:rsidP="001B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DB4" w:rsidRDefault="00477DB4" w:rsidP="001B241A">
      <w:r>
        <w:separator/>
      </w:r>
    </w:p>
  </w:footnote>
  <w:footnote w:type="continuationSeparator" w:id="0">
    <w:p w:rsidR="00477DB4" w:rsidRDefault="00477DB4" w:rsidP="001B2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9D"/>
    <w:rsid w:val="000C699D"/>
    <w:rsid w:val="001B241A"/>
    <w:rsid w:val="00477DB4"/>
    <w:rsid w:val="004B1994"/>
    <w:rsid w:val="00874586"/>
    <w:rsid w:val="00B12820"/>
    <w:rsid w:val="00B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C3ACD"/>
  <w15:chartTrackingRefBased/>
  <w15:docId w15:val="{BA087794-5C14-4E39-B40A-31DDDE9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何苗惠</dc:creator>
  <cp:keywords/>
  <dc:description/>
  <cp:lastModifiedBy>何苗惠</cp:lastModifiedBy>
  <cp:revision>2</cp:revision>
  <dcterms:created xsi:type="dcterms:W3CDTF">2022-05-23T08:27:00Z</dcterms:created>
  <dcterms:modified xsi:type="dcterms:W3CDTF">2022-05-23T08:29:00Z</dcterms:modified>
</cp:coreProperties>
</file>