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1D38" w14:textId="77777777" w:rsidR="00B72C85" w:rsidRDefault="00F244FE">
      <w:pPr>
        <w:pStyle w:val="a3"/>
        <w:widowControl/>
        <w:spacing w:beforeAutospacing="0" w:afterAutospacing="0"/>
        <w:textAlignment w:val="baseline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医生给病人开处方时必须注明两点</w:t>
      </w:r>
      <w:r>
        <w:rPr>
          <w:rFonts w:asciiTheme="minorEastAsia" w:hAnsiTheme="minorEastAsia" w:cstheme="minorEastAsia"/>
          <w:color w:val="000000"/>
        </w:rPr>
        <w:t>:</w:t>
      </w:r>
      <w:r>
        <w:rPr>
          <w:rFonts w:asciiTheme="minorEastAsia" w:hAnsiTheme="minorEastAsia" w:cstheme="minorEastAsia" w:hint="eastAsia"/>
          <w:color w:val="000000"/>
        </w:rPr>
        <w:t>服药的剂量和服药的时间间隔</w:t>
      </w:r>
      <w:r>
        <w:rPr>
          <w:rFonts w:asciiTheme="minorEastAsia" w:hAnsiTheme="minorEastAsia" w:cstheme="minorEastAsia"/>
          <w:color w:val="000000"/>
        </w:rPr>
        <w:t>.</w:t>
      </w:r>
      <w:r>
        <w:rPr>
          <w:rFonts w:asciiTheme="minorEastAsia" w:hAnsiTheme="minorEastAsia" w:cstheme="minorEastAsia" w:hint="eastAsia"/>
          <w:color w:val="000000"/>
        </w:rPr>
        <w:t>超剂量的药品会对身体产生严重不良后果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甚至死亡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而剂量不足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则不能达到治病的目的</w:t>
      </w:r>
      <w:r>
        <w:rPr>
          <w:rFonts w:asciiTheme="minorEastAsia" w:hAnsiTheme="minorEastAsia" w:cstheme="minorEastAsia"/>
          <w:color w:val="000000"/>
        </w:rPr>
        <w:t>.</w:t>
      </w:r>
      <w:r>
        <w:rPr>
          <w:rFonts w:asciiTheme="minorEastAsia" w:hAnsiTheme="minorEastAsia" w:cstheme="minorEastAsia" w:hint="eastAsia"/>
          <w:color w:val="000000"/>
        </w:rPr>
        <w:t>已知患者服药后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随时间推移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药品在体内逐渐被吸收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发生生化反应</w:t>
      </w:r>
      <w:r>
        <w:rPr>
          <w:rFonts w:asciiTheme="minorEastAsia" w:hAnsiTheme="minorEastAsia" w:cstheme="minorEastAsia"/>
          <w:color w:val="000000"/>
        </w:rPr>
        <w:t>,</w:t>
      </w:r>
      <w:r>
        <w:rPr>
          <w:rFonts w:asciiTheme="minorEastAsia" w:hAnsiTheme="minorEastAsia" w:cstheme="minorEastAsia" w:hint="eastAsia"/>
          <w:color w:val="000000"/>
        </w:rPr>
        <w:t>也就是体内药品的浓度逐渐降低</w:t>
      </w:r>
      <w:r>
        <w:rPr>
          <w:rFonts w:asciiTheme="minorEastAsia" w:hAnsiTheme="minorEastAsia" w:cstheme="minorEastAsia"/>
          <w:color w:val="000000"/>
        </w:rPr>
        <w:t>.</w:t>
      </w:r>
      <w:r>
        <w:rPr>
          <w:rFonts w:asciiTheme="minorEastAsia" w:hAnsiTheme="minorEastAsia" w:cstheme="minorEastAsia" w:hint="eastAsia"/>
          <w:color w:val="000000"/>
        </w:rPr>
        <w:t>药品浓度降低的速率与体内当时药品的浓度成正比</w:t>
      </w:r>
      <w:r>
        <w:rPr>
          <w:rFonts w:asciiTheme="minorEastAsia" w:hAnsiTheme="minorEastAsia" w:cstheme="minorEastAsia"/>
          <w:color w:val="000000"/>
        </w:rPr>
        <w:t>.</w:t>
      </w:r>
      <w:r>
        <w:rPr>
          <w:rFonts w:asciiTheme="minorEastAsia" w:hAnsiTheme="minorEastAsia" w:cstheme="minorEastAsia" w:hint="eastAsia"/>
          <w:color w:val="000000"/>
        </w:rPr>
        <w:t>当服药量为</w:t>
      </w:r>
      <w:r>
        <w:rPr>
          <w:rFonts w:asciiTheme="minorEastAsia" w:hAnsiTheme="minorEastAsia" w:cstheme="minorEastAsia"/>
          <w:color w:val="000000"/>
        </w:rPr>
        <w:t>A</w:t>
      </w:r>
      <w:r>
        <w:rPr>
          <w:rFonts w:asciiTheme="minorEastAsia" w:hAnsiTheme="minorEastAsia" w:cstheme="minorEastAsia" w:hint="eastAsia"/>
          <w:color w:val="000000"/>
        </w:rPr>
        <w:t>、服药间隔为</w:t>
      </w:r>
      <w:r>
        <w:rPr>
          <w:rFonts w:asciiTheme="minorEastAsia" w:hAnsiTheme="minorEastAsia" w:cstheme="minorEastAsia"/>
          <w:color w:val="000000"/>
        </w:rPr>
        <w:t>T,</w:t>
      </w:r>
      <w:r>
        <w:rPr>
          <w:rFonts w:asciiTheme="minorEastAsia" w:hAnsiTheme="minorEastAsia" w:cstheme="minorEastAsia" w:hint="eastAsia"/>
          <w:color w:val="000000"/>
        </w:rPr>
        <w:t>试分析体内药的浓度随时间的变化规律</w:t>
      </w:r>
      <w:r>
        <w:rPr>
          <w:rFonts w:asciiTheme="minorEastAsia" w:hAnsiTheme="minorEastAsia" w:cstheme="minorEastAsia"/>
          <w:color w:val="000000"/>
        </w:rPr>
        <w:t>.</w:t>
      </w:r>
    </w:p>
    <w:p w14:paraId="5F19E2AE" w14:textId="77777777" w:rsidR="00B72C85" w:rsidRDefault="00B72C85">
      <w:pPr>
        <w:pStyle w:val="a3"/>
        <w:widowControl/>
        <w:spacing w:beforeAutospacing="0" w:afterAutospacing="0"/>
        <w:textAlignment w:val="baseline"/>
        <w:rPr>
          <w:rFonts w:asciiTheme="minorEastAsia" w:hAnsiTheme="minorEastAsia" w:cstheme="minorEastAsia"/>
        </w:rPr>
      </w:pPr>
    </w:p>
    <w:p w14:paraId="1C760EF4" w14:textId="0C307517" w:rsidR="00D351C2" w:rsidRPr="00D351C2" w:rsidRDefault="00D351C2" w:rsidP="00D351C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  <w:szCs w:val="22"/>
        </w:rPr>
      </w:pPr>
      <w:r w:rsidRPr="00D351C2">
        <w:rPr>
          <w:rFonts w:ascii="Consolas" w:eastAsia="宋体" w:hAnsi="Consolas" w:cs="宋体"/>
          <w:color w:val="121212"/>
          <w:kern w:val="0"/>
          <w:sz w:val="24"/>
        </w:rPr>
        <w:t>dsolve(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'D</w:t>
      </w:r>
      <w:r>
        <w:rPr>
          <w:rFonts w:ascii="Consolas" w:eastAsia="宋体" w:hAnsi="Consolas" w:cs="宋体" w:hint="eastAsia"/>
          <w:color w:val="F1403C"/>
          <w:kern w:val="0"/>
          <w:sz w:val="24"/>
        </w:rPr>
        <w:t>x</w:t>
      </w:r>
      <w:r>
        <w:rPr>
          <w:rFonts w:ascii="Consolas" w:eastAsia="宋体" w:hAnsi="Consolas" w:cs="宋体"/>
          <w:color w:val="F1403C"/>
          <w:kern w:val="0"/>
          <w:sz w:val="24"/>
        </w:rPr>
        <w:t>+k2*x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=</w:t>
      </w:r>
      <w:r>
        <w:rPr>
          <w:rFonts w:ascii="Consolas" w:eastAsia="宋体" w:hAnsi="Consolas" w:cs="宋体"/>
          <w:color w:val="F1403C"/>
          <w:kern w:val="0"/>
          <w:sz w:val="24"/>
        </w:rPr>
        <w:t>k1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*</w:t>
      </w:r>
      <w:r>
        <w:rPr>
          <w:rFonts w:ascii="Consolas" w:eastAsia="宋体" w:hAnsi="Consolas" w:cs="宋体"/>
          <w:color w:val="F1403C"/>
          <w:kern w:val="0"/>
          <w:sz w:val="24"/>
        </w:rPr>
        <w:t>D*exp(-k2*t)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'</w:t>
      </w:r>
      <w:r w:rsidRPr="00D351C2">
        <w:rPr>
          <w:rFonts w:ascii="Consolas" w:eastAsia="宋体" w:hAnsi="Consolas" w:cs="宋体"/>
          <w:color w:val="121212"/>
          <w:kern w:val="0"/>
          <w:sz w:val="24"/>
        </w:rPr>
        <w:t>,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'</w:t>
      </w:r>
      <w:r>
        <w:rPr>
          <w:rFonts w:ascii="Consolas" w:eastAsia="宋体" w:hAnsi="Consolas" w:cs="宋体"/>
          <w:color w:val="F1403C"/>
          <w:kern w:val="0"/>
          <w:sz w:val="24"/>
        </w:rPr>
        <w:t>x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(</w:t>
      </w:r>
      <w:r>
        <w:rPr>
          <w:rFonts w:ascii="Consolas" w:eastAsia="宋体" w:hAnsi="Consolas" w:cs="宋体"/>
          <w:color w:val="F1403C"/>
          <w:kern w:val="0"/>
          <w:sz w:val="24"/>
        </w:rPr>
        <w:t>t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)=</w:t>
      </w:r>
      <w:r>
        <w:rPr>
          <w:rFonts w:ascii="Consolas" w:eastAsia="宋体" w:hAnsi="Consolas" w:cs="宋体"/>
          <w:color w:val="F1403C"/>
          <w:kern w:val="0"/>
          <w:sz w:val="24"/>
        </w:rPr>
        <w:t>E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'</w:t>
      </w:r>
      <w:r w:rsidRPr="00D351C2">
        <w:rPr>
          <w:rFonts w:ascii="Consolas" w:eastAsia="宋体" w:hAnsi="Consolas" w:cs="宋体"/>
          <w:color w:val="121212"/>
          <w:kern w:val="0"/>
          <w:sz w:val="24"/>
        </w:rPr>
        <w:t>,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'</w:t>
      </w:r>
      <w:r>
        <w:rPr>
          <w:rFonts w:ascii="Consolas" w:eastAsia="宋体" w:hAnsi="Consolas" w:cs="宋体"/>
          <w:color w:val="F1403C"/>
          <w:kern w:val="0"/>
          <w:sz w:val="24"/>
        </w:rPr>
        <w:t>t</w:t>
      </w:r>
      <w:r w:rsidRPr="00D351C2">
        <w:rPr>
          <w:rFonts w:ascii="Consolas" w:eastAsia="宋体" w:hAnsi="Consolas" w:cs="宋体"/>
          <w:color w:val="F1403C"/>
          <w:kern w:val="0"/>
          <w:sz w:val="24"/>
        </w:rPr>
        <w:t>'</w:t>
      </w:r>
      <w:r w:rsidRPr="00D351C2">
        <w:rPr>
          <w:rFonts w:ascii="Consolas" w:eastAsia="宋体" w:hAnsi="Consolas" w:cs="宋体"/>
          <w:color w:val="121212"/>
          <w:kern w:val="0"/>
          <w:sz w:val="24"/>
        </w:rPr>
        <w:t>)</w:t>
      </w:r>
    </w:p>
    <w:p w14:paraId="7F1A186E" w14:textId="77777777" w:rsidR="00B72C85" w:rsidRPr="00D351C2" w:rsidRDefault="00B72C85">
      <w:pPr>
        <w:rPr>
          <w:rFonts w:asciiTheme="minorEastAsia" w:hAnsiTheme="minorEastAsia" w:cstheme="minorEastAsia"/>
          <w:sz w:val="24"/>
        </w:rPr>
      </w:pPr>
    </w:p>
    <w:sectPr w:rsidR="00B72C85" w:rsidRPr="00D3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A0D4" w14:textId="77777777" w:rsidR="00DD79D8" w:rsidRDefault="00DD79D8" w:rsidP="00AB58F6">
      <w:r>
        <w:separator/>
      </w:r>
    </w:p>
  </w:endnote>
  <w:endnote w:type="continuationSeparator" w:id="0">
    <w:p w14:paraId="015DFD44" w14:textId="77777777" w:rsidR="00DD79D8" w:rsidRDefault="00DD79D8" w:rsidP="00AB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1012" w14:textId="77777777" w:rsidR="00DD79D8" w:rsidRDefault="00DD79D8" w:rsidP="00AB58F6">
      <w:r>
        <w:separator/>
      </w:r>
    </w:p>
  </w:footnote>
  <w:footnote w:type="continuationSeparator" w:id="0">
    <w:p w14:paraId="0618E5F4" w14:textId="77777777" w:rsidR="00DD79D8" w:rsidRDefault="00DD79D8" w:rsidP="00AB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C126"/>
    <w:multiLevelType w:val="singleLevel"/>
    <w:tmpl w:val="2DFEC126"/>
    <w:lvl w:ilvl="0">
      <w:start w:val="1"/>
      <w:numFmt w:val="decimal"/>
      <w:suff w:val="space"/>
      <w:lvlText w:val="%1."/>
      <w:lvlJc w:val="left"/>
    </w:lvl>
  </w:abstractNum>
  <w:num w:numId="1" w16cid:durableId="3425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C85"/>
    <w:rsid w:val="00AB58F6"/>
    <w:rsid w:val="00B72C85"/>
    <w:rsid w:val="00D351C2"/>
    <w:rsid w:val="00DD79D8"/>
    <w:rsid w:val="00F06408"/>
    <w:rsid w:val="00F244FE"/>
    <w:rsid w:val="6DB5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52C216"/>
  <w15:docId w15:val="{2ED46419-A2DE-46C3-8F1B-68A5641E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B5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58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B5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58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35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351C2"/>
    <w:rPr>
      <w:rFonts w:ascii="宋体" w:hAnsi="宋体" w:cs="宋体"/>
      <w:sz w:val="24"/>
      <w:szCs w:val="24"/>
    </w:rPr>
  </w:style>
  <w:style w:type="character" w:customStyle="1" w:styleId="n">
    <w:name w:val="n"/>
    <w:basedOn w:val="a0"/>
    <w:rsid w:val="00D351C2"/>
  </w:style>
  <w:style w:type="character" w:customStyle="1" w:styleId="p">
    <w:name w:val="p"/>
    <w:basedOn w:val="a0"/>
    <w:rsid w:val="00D351C2"/>
  </w:style>
  <w:style w:type="character" w:customStyle="1" w:styleId="s">
    <w:name w:val="s"/>
    <w:basedOn w:val="a0"/>
    <w:rsid w:val="00D3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辍二</cp:lastModifiedBy>
  <cp:revision>4</cp:revision>
  <dcterms:created xsi:type="dcterms:W3CDTF">2014-10-29T12:08:00Z</dcterms:created>
  <dcterms:modified xsi:type="dcterms:W3CDTF">2023-05-23T09:24:00Z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