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E2E2E5" w14:textId="411FF23E" w:rsidR="008E6D95" w:rsidRPr="006E6CAC" w:rsidRDefault="00000000">
      <w:pPr>
        <w:pStyle w:val="1"/>
        <w:spacing w:after="200"/>
        <w:jc w:val="center"/>
        <w:rPr>
          <w:rFonts w:eastAsia="宋体"/>
        </w:rPr>
      </w:pPr>
      <w:r w:rsidRPr="006E6CAC">
        <w:rPr>
          <w:rFonts w:eastAsia="宋体"/>
        </w:rPr>
        <w:t>项目解决方案</w:t>
      </w:r>
    </w:p>
    <w:p w14:paraId="1C27628E" w14:textId="77777777" w:rsidR="008E6D95" w:rsidRPr="006E6CAC" w:rsidRDefault="00000000">
      <w:pPr>
        <w:pStyle w:val="2"/>
        <w:spacing w:after="200"/>
        <w:rPr>
          <w:rFonts w:eastAsia="宋体"/>
        </w:rPr>
      </w:pPr>
      <w:r w:rsidRPr="006E6CAC">
        <w:rPr>
          <w:rFonts w:eastAsia="宋体"/>
        </w:rPr>
        <w:t xml:space="preserve">1. </w:t>
      </w:r>
      <w:r w:rsidRPr="006E6CAC">
        <w:rPr>
          <w:rFonts w:eastAsia="宋体"/>
        </w:rPr>
        <w:t>项目技术实现方案</w:t>
      </w:r>
    </w:p>
    <w:p w14:paraId="2DFCA2B3" w14:textId="77777777" w:rsidR="008E6D95" w:rsidRPr="006E6CAC" w:rsidRDefault="00000000">
      <w:pPr>
        <w:pStyle w:val="3"/>
        <w:spacing w:after="200"/>
        <w:rPr>
          <w:rFonts w:eastAsia="宋体"/>
        </w:rPr>
      </w:pPr>
      <w:r w:rsidRPr="006E6CAC">
        <w:rPr>
          <w:rFonts w:eastAsia="宋体"/>
        </w:rPr>
        <w:t xml:space="preserve">1.1 </w:t>
      </w:r>
      <w:r w:rsidRPr="006E6CAC">
        <w:rPr>
          <w:rFonts w:eastAsia="宋体"/>
        </w:rPr>
        <w:t>总体技术路线与目标</w:t>
      </w:r>
    </w:p>
    <w:p w14:paraId="1B036F1F" w14:textId="77777777" w:rsidR="00773AF3" w:rsidRPr="00773AF3" w:rsidRDefault="00773AF3" w:rsidP="00773AF3">
      <w:pPr>
        <w:spacing w:after="120"/>
        <w:ind w:firstLine="480"/>
        <w:rPr>
          <w:rFonts w:eastAsia="宋体"/>
        </w:rPr>
      </w:pPr>
      <w:r w:rsidRPr="00773AF3">
        <w:rPr>
          <w:rFonts w:eastAsia="宋体"/>
        </w:rPr>
        <w:t>本项目采用法律检索接口、大模型结构化抽取、自动化文档生成三位一体技术路线，旨在将原始检索结果转化为可交付、可复核、可复用的标准化结构化成果。</w:t>
      </w:r>
    </w:p>
    <w:p w14:paraId="5831AE89" w14:textId="0CC95298" w:rsidR="008E6D95" w:rsidRPr="00773AF3" w:rsidRDefault="00773AF3" w:rsidP="00773AF3">
      <w:pPr>
        <w:spacing w:after="120"/>
        <w:ind w:firstLine="480"/>
        <w:rPr>
          <w:rFonts w:eastAsia="宋体"/>
        </w:rPr>
      </w:pPr>
      <w:r w:rsidRPr="00773AF3">
        <w:rPr>
          <w:rFonts w:eastAsia="宋体"/>
        </w:rPr>
        <w:t>系统以自然语言查询为输入，依次完成查询优化、案例召回、关键字段提取、法律依据补全、数据汇总及文档输出，最终生成</w:t>
      </w:r>
      <w:r w:rsidRPr="00773AF3">
        <w:rPr>
          <w:rFonts w:eastAsia="宋体"/>
        </w:rPr>
        <w:t xml:space="preserve"> Excel </w:t>
      </w:r>
      <w:proofErr w:type="gramStart"/>
      <w:r w:rsidRPr="00773AF3">
        <w:rPr>
          <w:rFonts w:eastAsia="宋体"/>
        </w:rPr>
        <w:t>类案检索表</w:t>
      </w:r>
      <w:proofErr w:type="gramEnd"/>
      <w:r w:rsidRPr="00773AF3">
        <w:rPr>
          <w:rFonts w:eastAsia="宋体"/>
        </w:rPr>
        <w:t>与</w:t>
      </w:r>
      <w:r w:rsidRPr="00773AF3">
        <w:rPr>
          <w:rFonts w:eastAsia="宋体"/>
        </w:rPr>
        <w:t xml:space="preserve"> Word </w:t>
      </w:r>
      <w:r w:rsidRPr="00773AF3">
        <w:rPr>
          <w:rFonts w:eastAsia="宋体"/>
        </w:rPr>
        <w:t>检索报告。该路线聚焦法律实务场景，实现从信息获取到结论输出的全流程效率提升，而非单纯完成信息检索。</w:t>
      </w:r>
    </w:p>
    <w:p w14:paraId="0501A9D2" w14:textId="77777777" w:rsidR="008E6D95" w:rsidRPr="006E6CAC" w:rsidRDefault="00000000">
      <w:pPr>
        <w:pStyle w:val="3"/>
        <w:spacing w:after="200"/>
        <w:rPr>
          <w:rFonts w:eastAsia="宋体"/>
        </w:rPr>
      </w:pPr>
      <w:r w:rsidRPr="006E6CAC">
        <w:rPr>
          <w:rFonts w:eastAsia="宋体"/>
        </w:rPr>
        <w:t xml:space="preserve">1.2 </w:t>
      </w:r>
      <w:r w:rsidRPr="006E6CAC">
        <w:rPr>
          <w:rFonts w:eastAsia="宋体"/>
        </w:rPr>
        <w:t>架构设计与关键技术选型</w:t>
      </w:r>
    </w:p>
    <w:p w14:paraId="77389272" w14:textId="77777777" w:rsidR="00945D00" w:rsidRPr="006E6CAC" w:rsidRDefault="00000000" w:rsidP="00BF3300">
      <w:pPr>
        <w:spacing w:after="120"/>
        <w:ind w:firstLine="480"/>
        <w:rPr>
          <w:rFonts w:eastAsia="宋体"/>
        </w:rPr>
      </w:pPr>
      <w:r w:rsidRPr="006E6CAC">
        <w:rPr>
          <w:rFonts w:eastAsia="宋体"/>
        </w:rPr>
        <w:t>系统采用分层架构。接入层由</w:t>
      </w:r>
      <w:r w:rsidRPr="006E6CAC">
        <w:rPr>
          <w:rFonts w:eastAsia="宋体"/>
        </w:rPr>
        <w:t xml:space="preserve"> </w:t>
      </w:r>
      <w:proofErr w:type="spellStart"/>
      <w:r w:rsidRPr="006E6CAC">
        <w:rPr>
          <w:rFonts w:eastAsia="宋体"/>
        </w:rPr>
        <w:t>FastAPI</w:t>
      </w:r>
      <w:proofErr w:type="spellEnd"/>
      <w:r w:rsidRPr="006E6CAC">
        <w:rPr>
          <w:rFonts w:eastAsia="宋体"/>
        </w:rPr>
        <w:t xml:space="preserve"> </w:t>
      </w:r>
      <w:r w:rsidRPr="006E6CAC">
        <w:rPr>
          <w:rFonts w:eastAsia="宋体"/>
        </w:rPr>
        <w:t>和</w:t>
      </w:r>
      <w:r w:rsidRPr="006E6CAC">
        <w:rPr>
          <w:rFonts w:eastAsia="宋体"/>
        </w:rPr>
        <w:t xml:space="preserve"> </w:t>
      </w:r>
      <w:proofErr w:type="spellStart"/>
      <w:r w:rsidRPr="006E6CAC">
        <w:rPr>
          <w:rFonts w:eastAsia="宋体"/>
        </w:rPr>
        <w:t>Streamlit</w:t>
      </w:r>
      <w:proofErr w:type="spellEnd"/>
      <w:r w:rsidRPr="006E6CAC">
        <w:rPr>
          <w:rFonts w:eastAsia="宋体"/>
        </w:rPr>
        <w:t xml:space="preserve"> </w:t>
      </w:r>
      <w:r w:rsidRPr="006E6CAC">
        <w:rPr>
          <w:rFonts w:eastAsia="宋体"/>
        </w:rPr>
        <w:t>组成：</w:t>
      </w:r>
      <w:proofErr w:type="spellStart"/>
      <w:r w:rsidRPr="006E6CAC">
        <w:rPr>
          <w:rFonts w:eastAsia="宋体"/>
        </w:rPr>
        <w:t>FastAPI</w:t>
      </w:r>
      <w:proofErr w:type="spellEnd"/>
      <w:r w:rsidRPr="006E6CAC">
        <w:rPr>
          <w:rFonts w:eastAsia="宋体"/>
        </w:rPr>
        <w:t xml:space="preserve"> </w:t>
      </w:r>
      <w:r w:rsidRPr="006E6CAC">
        <w:rPr>
          <w:rFonts w:eastAsia="宋体"/>
        </w:rPr>
        <w:t>负责标准化</w:t>
      </w:r>
      <w:r w:rsidRPr="006E6CAC">
        <w:rPr>
          <w:rFonts w:eastAsia="宋体"/>
        </w:rPr>
        <w:t xml:space="preserve"> HTTP </w:t>
      </w:r>
      <w:r w:rsidRPr="006E6CAC">
        <w:rPr>
          <w:rFonts w:eastAsia="宋体"/>
        </w:rPr>
        <w:t>接口与参数校验，</w:t>
      </w:r>
      <w:proofErr w:type="spellStart"/>
      <w:r w:rsidRPr="006E6CAC">
        <w:rPr>
          <w:rFonts w:eastAsia="宋体"/>
        </w:rPr>
        <w:t>Streamlit</w:t>
      </w:r>
      <w:proofErr w:type="spellEnd"/>
      <w:r w:rsidRPr="006E6CAC">
        <w:rPr>
          <w:rFonts w:eastAsia="宋体"/>
        </w:rPr>
        <w:t xml:space="preserve"> </w:t>
      </w:r>
      <w:r w:rsidRPr="006E6CAC">
        <w:rPr>
          <w:rFonts w:eastAsia="宋体"/>
        </w:rPr>
        <w:t>负责任务发起、结果预览与文件下载。编排层由</w:t>
      </w:r>
      <w:r w:rsidRPr="006E6CAC">
        <w:rPr>
          <w:rFonts w:eastAsia="宋体"/>
        </w:rPr>
        <w:t xml:space="preserve"> </w:t>
      </w:r>
      <w:r w:rsidRPr="006E6CAC">
        <w:rPr>
          <w:rFonts w:eastAsia="宋体"/>
          <w:shd w:val="clear" w:color="auto" w:fill="F1F5F9"/>
        </w:rPr>
        <w:t>workflow</w:t>
      </w:r>
      <w:r w:rsidRPr="006E6CAC">
        <w:rPr>
          <w:rFonts w:eastAsia="宋体"/>
        </w:rPr>
        <w:t xml:space="preserve"> </w:t>
      </w:r>
      <w:r w:rsidRPr="006E6CAC">
        <w:rPr>
          <w:rFonts w:eastAsia="宋体"/>
        </w:rPr>
        <w:t>模块承担，使用</w:t>
      </w:r>
      <w:r w:rsidRPr="006E6CAC">
        <w:rPr>
          <w:rFonts w:eastAsia="宋体"/>
        </w:rPr>
        <w:t xml:space="preserve"> Python </w:t>
      </w:r>
      <w:proofErr w:type="spellStart"/>
      <w:r w:rsidRPr="006E6CAC">
        <w:rPr>
          <w:rFonts w:eastAsia="宋体"/>
          <w:shd w:val="clear" w:color="auto" w:fill="F1F5F9"/>
        </w:rPr>
        <w:t>asyncio</w:t>
      </w:r>
      <w:proofErr w:type="spellEnd"/>
      <w:r w:rsidRPr="006E6CAC">
        <w:rPr>
          <w:rFonts w:eastAsia="宋体"/>
        </w:rPr>
        <w:t xml:space="preserve"> </w:t>
      </w:r>
      <w:r w:rsidRPr="006E6CAC">
        <w:rPr>
          <w:rFonts w:eastAsia="宋体"/>
        </w:rPr>
        <w:t>组织并发处理，使多案例抽取可以并行执行。数据接入层由</w:t>
      </w:r>
      <w:r w:rsidRPr="006E6CAC">
        <w:rPr>
          <w:rFonts w:eastAsia="宋体"/>
        </w:rPr>
        <w:t xml:space="preserve"> </w:t>
      </w:r>
      <w:proofErr w:type="spellStart"/>
      <w:r w:rsidRPr="006E6CAC">
        <w:rPr>
          <w:rFonts w:eastAsia="宋体"/>
          <w:shd w:val="clear" w:color="auto" w:fill="F1F5F9"/>
        </w:rPr>
        <w:t>deli_api</w:t>
      </w:r>
      <w:proofErr w:type="spellEnd"/>
      <w:r w:rsidRPr="006E6CAC">
        <w:rPr>
          <w:rFonts w:eastAsia="宋体"/>
        </w:rPr>
        <w:t xml:space="preserve"> </w:t>
      </w:r>
      <w:r w:rsidRPr="006E6CAC">
        <w:rPr>
          <w:rFonts w:eastAsia="宋体"/>
        </w:rPr>
        <w:t>统一封装对得理开放平台的调用细节，避免业务层直接依赖上游接口格式。生成层使用</w:t>
      </w:r>
      <w:r w:rsidRPr="006E6CAC">
        <w:rPr>
          <w:rFonts w:eastAsia="宋体"/>
        </w:rPr>
        <w:t xml:space="preserve"> </w:t>
      </w:r>
      <w:proofErr w:type="spellStart"/>
      <w:r w:rsidRPr="006E6CAC">
        <w:rPr>
          <w:rFonts w:eastAsia="宋体"/>
          <w:shd w:val="clear" w:color="auto" w:fill="F1F5F9"/>
        </w:rPr>
        <w:t>openpyxl</w:t>
      </w:r>
      <w:proofErr w:type="spellEnd"/>
      <w:r w:rsidRPr="006E6CAC">
        <w:rPr>
          <w:rFonts w:eastAsia="宋体"/>
        </w:rPr>
        <w:t xml:space="preserve"> </w:t>
      </w:r>
      <w:r w:rsidRPr="006E6CAC">
        <w:rPr>
          <w:rFonts w:eastAsia="宋体"/>
        </w:rPr>
        <w:t>和</w:t>
      </w:r>
      <w:r w:rsidRPr="006E6CAC">
        <w:rPr>
          <w:rFonts w:eastAsia="宋体"/>
        </w:rPr>
        <w:t xml:space="preserve"> </w:t>
      </w:r>
      <w:r w:rsidRPr="006E6CAC">
        <w:rPr>
          <w:rFonts w:eastAsia="宋体"/>
          <w:shd w:val="clear" w:color="auto" w:fill="F1F5F9"/>
        </w:rPr>
        <w:t>python-docx</w:t>
      </w:r>
      <w:r w:rsidRPr="006E6CAC">
        <w:rPr>
          <w:rFonts w:eastAsia="宋体"/>
        </w:rPr>
        <w:t xml:space="preserve"> </w:t>
      </w:r>
      <w:r w:rsidRPr="006E6CAC">
        <w:rPr>
          <w:rFonts w:eastAsia="宋体"/>
        </w:rPr>
        <w:t>做模板化导出，保证结果具备文档交付标准。</w:t>
      </w:r>
    </w:p>
    <w:p w14:paraId="473D45CA" w14:textId="3E05952C" w:rsidR="008E6D95" w:rsidRPr="006E6CAC" w:rsidRDefault="00000000" w:rsidP="00BF3300">
      <w:pPr>
        <w:spacing w:after="120"/>
        <w:ind w:firstLine="480"/>
        <w:rPr>
          <w:rFonts w:eastAsia="宋体"/>
        </w:rPr>
      </w:pPr>
      <w:r w:rsidRPr="006E6CAC">
        <w:rPr>
          <w:rFonts w:eastAsia="宋体"/>
        </w:rPr>
        <w:t>在模型编排上，项目使用</w:t>
      </w:r>
      <w:r w:rsidRPr="006E6CAC">
        <w:rPr>
          <w:rFonts w:eastAsia="宋体"/>
        </w:rPr>
        <w:t xml:space="preserve"> </w:t>
      </w:r>
      <w:proofErr w:type="spellStart"/>
      <w:r w:rsidRPr="006E6CAC">
        <w:rPr>
          <w:rFonts w:eastAsia="宋体"/>
        </w:rPr>
        <w:t>LangChain</w:t>
      </w:r>
      <w:proofErr w:type="spellEnd"/>
      <w:r w:rsidRPr="006E6CAC">
        <w:rPr>
          <w:rFonts w:eastAsia="宋体"/>
        </w:rPr>
        <w:t xml:space="preserve"> </w:t>
      </w:r>
      <w:r w:rsidRPr="006E6CAC">
        <w:rPr>
          <w:rFonts w:eastAsia="宋体"/>
        </w:rPr>
        <w:t>与</w:t>
      </w:r>
      <w:r w:rsidRPr="006E6CAC">
        <w:rPr>
          <w:rFonts w:eastAsia="宋体"/>
        </w:rPr>
        <w:t xml:space="preserve"> </w:t>
      </w:r>
      <w:proofErr w:type="spellStart"/>
      <w:r w:rsidRPr="006E6CAC">
        <w:rPr>
          <w:rFonts w:eastAsia="宋体"/>
        </w:rPr>
        <w:t>Pydantic</w:t>
      </w:r>
      <w:proofErr w:type="spellEnd"/>
      <w:r w:rsidRPr="006E6CAC">
        <w:rPr>
          <w:rFonts w:eastAsia="宋体"/>
        </w:rPr>
        <w:t xml:space="preserve"> </w:t>
      </w:r>
      <w:r w:rsidRPr="006E6CAC">
        <w:rPr>
          <w:rFonts w:eastAsia="宋体"/>
        </w:rPr>
        <w:t>结合的方式：</w:t>
      </w:r>
      <w:proofErr w:type="spellStart"/>
      <w:r w:rsidRPr="006E6CAC">
        <w:rPr>
          <w:rFonts w:eastAsia="宋体"/>
        </w:rPr>
        <w:t>LangChain</w:t>
      </w:r>
      <w:proofErr w:type="spellEnd"/>
      <w:r w:rsidRPr="006E6CAC">
        <w:rPr>
          <w:rFonts w:eastAsia="宋体"/>
        </w:rPr>
        <w:t xml:space="preserve"> </w:t>
      </w:r>
      <w:r w:rsidRPr="006E6CAC">
        <w:rPr>
          <w:rFonts w:eastAsia="宋体"/>
        </w:rPr>
        <w:t>负责调用与链路组织，</w:t>
      </w:r>
      <w:proofErr w:type="spellStart"/>
      <w:r w:rsidRPr="006E6CAC">
        <w:rPr>
          <w:rFonts w:eastAsia="宋体"/>
        </w:rPr>
        <w:t>Pydantic</w:t>
      </w:r>
      <w:proofErr w:type="spellEnd"/>
      <w:r w:rsidRPr="006E6CAC">
        <w:rPr>
          <w:rFonts w:eastAsia="宋体"/>
        </w:rPr>
        <w:t xml:space="preserve"> </w:t>
      </w:r>
      <w:r w:rsidRPr="006E6CAC">
        <w:rPr>
          <w:rFonts w:eastAsia="宋体"/>
        </w:rPr>
        <w:t>负责输出结构约束。该组合的核心价值是把模型输出从</w:t>
      </w:r>
      <w:r w:rsidRPr="006E6CAC">
        <w:rPr>
          <w:rFonts w:eastAsia="宋体"/>
        </w:rPr>
        <w:t>“</w:t>
      </w:r>
      <w:r w:rsidRPr="006E6CAC">
        <w:rPr>
          <w:rFonts w:eastAsia="宋体"/>
        </w:rPr>
        <w:t>自然语言段落</w:t>
      </w:r>
      <w:r w:rsidRPr="006E6CAC">
        <w:rPr>
          <w:rFonts w:eastAsia="宋体"/>
        </w:rPr>
        <w:t>”</w:t>
      </w:r>
      <w:r w:rsidRPr="006E6CAC">
        <w:rPr>
          <w:rFonts w:eastAsia="宋体"/>
        </w:rPr>
        <w:t>变为</w:t>
      </w:r>
      <w:r w:rsidRPr="006E6CAC">
        <w:rPr>
          <w:rFonts w:eastAsia="宋体"/>
        </w:rPr>
        <w:t>“</w:t>
      </w:r>
      <w:r w:rsidRPr="006E6CAC">
        <w:rPr>
          <w:rFonts w:eastAsia="宋体"/>
        </w:rPr>
        <w:t>可计算对象</w:t>
      </w:r>
      <w:r w:rsidRPr="006E6CAC">
        <w:rPr>
          <w:rFonts w:eastAsia="宋体"/>
        </w:rPr>
        <w:t>”</w:t>
      </w:r>
      <w:r w:rsidRPr="006E6CAC">
        <w:rPr>
          <w:rFonts w:eastAsia="宋体"/>
        </w:rPr>
        <w:t>，让后续统计、导出和报告拼装具备工程确定性。</w:t>
      </w:r>
    </w:p>
    <w:p w14:paraId="14AB32EC" w14:textId="77777777" w:rsidR="008E6D95" w:rsidRPr="006E6CAC" w:rsidRDefault="00000000">
      <w:pPr>
        <w:pStyle w:val="3"/>
        <w:spacing w:after="200"/>
        <w:rPr>
          <w:rFonts w:eastAsia="宋体"/>
        </w:rPr>
      </w:pPr>
      <w:r w:rsidRPr="006E6CAC">
        <w:rPr>
          <w:rFonts w:eastAsia="宋体"/>
        </w:rPr>
        <w:t xml:space="preserve">1.3 </w:t>
      </w:r>
      <w:r w:rsidRPr="006E6CAC">
        <w:rPr>
          <w:rFonts w:eastAsia="宋体"/>
        </w:rPr>
        <w:t>检索与抽取工作流详解</w:t>
      </w:r>
    </w:p>
    <w:p w14:paraId="346B4094" w14:textId="77777777" w:rsidR="00945D00" w:rsidRPr="006E6CAC" w:rsidRDefault="00000000" w:rsidP="00BF3300">
      <w:pPr>
        <w:spacing w:after="120"/>
        <w:ind w:firstLine="480"/>
        <w:rPr>
          <w:rFonts w:eastAsia="宋体"/>
        </w:rPr>
      </w:pPr>
      <w:r w:rsidRPr="006E6CAC">
        <w:rPr>
          <w:rFonts w:eastAsia="宋体"/>
        </w:rPr>
        <w:t>当用户提交</w:t>
      </w:r>
      <w:r w:rsidRPr="006E6CAC">
        <w:rPr>
          <w:rFonts w:eastAsia="宋体"/>
        </w:rPr>
        <w:t xml:space="preserve"> query </w:t>
      </w:r>
      <w:r w:rsidRPr="006E6CAC">
        <w:rPr>
          <w:rFonts w:eastAsia="宋体"/>
        </w:rPr>
        <w:t>后，系统首先进入查询增强阶段。模型根据原始问题生成多条</w:t>
      </w:r>
      <w:r w:rsidRPr="006E6CAC">
        <w:rPr>
          <w:rFonts w:eastAsia="宋体"/>
        </w:rPr>
        <w:t>“</w:t>
      </w:r>
      <w:r w:rsidRPr="006E6CAC">
        <w:rPr>
          <w:rFonts w:eastAsia="宋体"/>
        </w:rPr>
        <w:t>法律检索友好</w:t>
      </w:r>
      <w:r w:rsidRPr="006E6CAC">
        <w:rPr>
          <w:rFonts w:eastAsia="宋体"/>
        </w:rPr>
        <w:t>”</w:t>
      </w:r>
      <w:r w:rsidRPr="006E6CAC">
        <w:rPr>
          <w:rFonts w:eastAsia="宋体"/>
        </w:rPr>
        <w:t>的改写语句，默认改写数量由</w:t>
      </w:r>
      <w:r w:rsidRPr="006E6CAC">
        <w:rPr>
          <w:rFonts w:eastAsia="宋体"/>
        </w:rPr>
        <w:t xml:space="preserve"> </w:t>
      </w:r>
      <w:r w:rsidRPr="006E6CAC">
        <w:rPr>
          <w:rFonts w:eastAsia="宋体"/>
          <w:shd w:val="clear" w:color="auto" w:fill="F1F5F9"/>
        </w:rPr>
        <w:t>REWRITE_QUERY_COUNT</w:t>
      </w:r>
      <w:r w:rsidRPr="006E6CAC">
        <w:rPr>
          <w:rFonts w:eastAsia="宋体"/>
        </w:rPr>
        <w:t xml:space="preserve"> </w:t>
      </w:r>
      <w:r w:rsidRPr="006E6CAC">
        <w:rPr>
          <w:rFonts w:eastAsia="宋体"/>
        </w:rPr>
        <w:t>控制（当前为</w:t>
      </w:r>
      <w:r w:rsidRPr="006E6CAC">
        <w:rPr>
          <w:rFonts w:eastAsia="宋体"/>
        </w:rPr>
        <w:t xml:space="preserve"> 3</w:t>
      </w:r>
      <w:r w:rsidRPr="006E6CAC">
        <w:rPr>
          <w:rFonts w:eastAsia="宋体"/>
        </w:rPr>
        <w:t>）。系统会对改写结果进行约束校验，要求改写语句彼此不同且不与原句重复。</w:t>
      </w:r>
    </w:p>
    <w:p w14:paraId="4045D804" w14:textId="77777777" w:rsidR="00945D00" w:rsidRPr="006E6CAC" w:rsidRDefault="00000000" w:rsidP="00BF3300">
      <w:pPr>
        <w:spacing w:after="120"/>
        <w:ind w:firstLine="480"/>
        <w:rPr>
          <w:rFonts w:eastAsia="宋体"/>
        </w:rPr>
      </w:pPr>
      <w:r w:rsidRPr="006E6CAC">
        <w:rPr>
          <w:rFonts w:eastAsia="宋体"/>
        </w:rPr>
        <w:t>随后进入案例召回阶段，系统通过</w:t>
      </w:r>
      <w:r w:rsidRPr="006E6CAC">
        <w:rPr>
          <w:rFonts w:eastAsia="宋体"/>
        </w:rPr>
        <w:t xml:space="preserve"> </w:t>
      </w:r>
      <w:proofErr w:type="spellStart"/>
      <w:r w:rsidRPr="006E6CAC">
        <w:rPr>
          <w:rFonts w:eastAsia="宋体"/>
          <w:shd w:val="clear" w:color="auto" w:fill="F1F5F9"/>
        </w:rPr>
        <w:t>queryListCase</w:t>
      </w:r>
      <w:proofErr w:type="spellEnd"/>
      <w:r w:rsidRPr="006E6CAC">
        <w:rPr>
          <w:rFonts w:eastAsia="宋体"/>
        </w:rPr>
        <w:t xml:space="preserve"> </w:t>
      </w:r>
      <w:r w:rsidRPr="006E6CAC">
        <w:rPr>
          <w:rFonts w:eastAsia="宋体"/>
        </w:rPr>
        <w:t>分页拉取候选数据。分</w:t>
      </w:r>
      <w:proofErr w:type="gramStart"/>
      <w:r w:rsidRPr="006E6CAC">
        <w:rPr>
          <w:rFonts w:eastAsia="宋体"/>
        </w:rPr>
        <w:t>页规模</w:t>
      </w:r>
      <w:proofErr w:type="gramEnd"/>
      <w:r w:rsidRPr="006E6CAC">
        <w:rPr>
          <w:rFonts w:eastAsia="宋体"/>
        </w:rPr>
        <w:t>由</w:t>
      </w:r>
      <w:r w:rsidRPr="006E6CAC">
        <w:rPr>
          <w:rFonts w:eastAsia="宋体"/>
        </w:rPr>
        <w:t xml:space="preserve"> </w:t>
      </w:r>
      <w:r w:rsidRPr="006E6CAC">
        <w:rPr>
          <w:rFonts w:eastAsia="宋体"/>
          <w:shd w:val="clear" w:color="auto" w:fill="F1F5F9"/>
        </w:rPr>
        <w:t>PAGE_SIZE</w:t>
      </w:r>
      <w:r w:rsidRPr="006E6CAC">
        <w:rPr>
          <w:rFonts w:eastAsia="宋体"/>
        </w:rPr>
        <w:t xml:space="preserve"> </w:t>
      </w:r>
      <w:r w:rsidRPr="006E6CAC">
        <w:rPr>
          <w:rFonts w:eastAsia="宋体"/>
        </w:rPr>
        <w:t>控制（当前为</w:t>
      </w:r>
      <w:r w:rsidRPr="006E6CAC">
        <w:rPr>
          <w:rFonts w:eastAsia="宋体"/>
        </w:rPr>
        <w:t xml:space="preserve"> 5</w:t>
      </w:r>
      <w:r w:rsidRPr="006E6CAC">
        <w:rPr>
          <w:rFonts w:eastAsia="宋体"/>
        </w:rPr>
        <w:t>），并采用</w:t>
      </w:r>
      <w:r w:rsidRPr="006E6CAC">
        <w:rPr>
          <w:rFonts w:eastAsia="宋体"/>
        </w:rPr>
        <w:t>“</w:t>
      </w:r>
      <w:r w:rsidRPr="006E6CAC">
        <w:rPr>
          <w:rFonts w:eastAsia="宋体"/>
        </w:rPr>
        <w:t>先召回、再去重</w:t>
      </w:r>
      <w:r w:rsidRPr="006E6CAC">
        <w:rPr>
          <w:rFonts w:eastAsia="宋体"/>
        </w:rPr>
        <w:t>”</w:t>
      </w:r>
      <w:r w:rsidRPr="006E6CAC">
        <w:rPr>
          <w:rFonts w:eastAsia="宋体"/>
        </w:rPr>
        <w:t>的策略，去重键以案号规范化结果为核心（统一括号样式、移除空格）。该策略可以减少同案重复文书造成的样本污染。在字段抽取阶段，系统针对每条案例内容执行结构化抽取，目标字段包括案由、法院审理程序、法院层级、法院认为（精简后）、裁判结果、主要原因以及关键裁判结论三分类。抽取结果直接映射到</w:t>
      </w:r>
      <w:r w:rsidRPr="006E6CAC">
        <w:rPr>
          <w:rFonts w:eastAsia="宋体"/>
        </w:rPr>
        <w:t xml:space="preserve"> </w:t>
      </w:r>
      <w:proofErr w:type="spellStart"/>
      <w:r w:rsidRPr="006E6CAC">
        <w:rPr>
          <w:rFonts w:eastAsia="宋体"/>
        </w:rPr>
        <w:t>Pydantic</w:t>
      </w:r>
      <w:proofErr w:type="spellEnd"/>
      <w:r w:rsidRPr="006E6CAC">
        <w:rPr>
          <w:rFonts w:eastAsia="宋体"/>
        </w:rPr>
        <w:t xml:space="preserve"> </w:t>
      </w:r>
      <w:r w:rsidRPr="006E6CAC">
        <w:rPr>
          <w:rFonts w:eastAsia="宋体"/>
        </w:rPr>
        <w:t>模型，避免自由文本解析带来的不稳定。</w:t>
      </w:r>
    </w:p>
    <w:p w14:paraId="3E20664A" w14:textId="77777777" w:rsidR="00945D00" w:rsidRPr="006E6CAC" w:rsidRDefault="00000000" w:rsidP="00BF3300">
      <w:pPr>
        <w:spacing w:after="120"/>
        <w:ind w:firstLine="480"/>
        <w:rPr>
          <w:rFonts w:eastAsia="宋体"/>
        </w:rPr>
      </w:pPr>
      <w:r w:rsidRPr="006E6CAC">
        <w:rPr>
          <w:rFonts w:eastAsia="宋体"/>
        </w:rPr>
        <w:t>完成案例抽取后，系统进入法律依据补全阶段。模型先为每条案例生成多条法规检索语句，再调用</w:t>
      </w:r>
      <w:r w:rsidRPr="006E6CAC">
        <w:rPr>
          <w:rFonts w:eastAsia="宋体"/>
        </w:rPr>
        <w:t xml:space="preserve"> </w:t>
      </w:r>
      <w:proofErr w:type="spellStart"/>
      <w:r w:rsidRPr="006E6CAC">
        <w:rPr>
          <w:rFonts w:eastAsia="宋体"/>
          <w:shd w:val="clear" w:color="auto" w:fill="F1F5F9"/>
        </w:rPr>
        <w:t>queryListLaw</w:t>
      </w:r>
      <w:proofErr w:type="spellEnd"/>
      <w:r w:rsidRPr="006E6CAC">
        <w:rPr>
          <w:rFonts w:eastAsia="宋体"/>
        </w:rPr>
        <w:t xml:space="preserve"> </w:t>
      </w:r>
      <w:r w:rsidRPr="006E6CAC">
        <w:rPr>
          <w:rFonts w:eastAsia="宋体"/>
        </w:rPr>
        <w:t>获取法律条文候选，并提取</w:t>
      </w:r>
      <w:r w:rsidRPr="006E6CAC">
        <w:rPr>
          <w:rFonts w:eastAsia="宋体"/>
        </w:rPr>
        <w:t>“</w:t>
      </w:r>
      <w:r w:rsidRPr="006E6CAC">
        <w:rPr>
          <w:rFonts w:eastAsia="宋体"/>
        </w:rPr>
        <w:t>法律名称</w:t>
      </w:r>
      <w:r w:rsidRPr="006E6CAC">
        <w:rPr>
          <w:rFonts w:eastAsia="宋体"/>
        </w:rPr>
        <w:t xml:space="preserve"> + </w:t>
      </w:r>
      <w:r w:rsidRPr="006E6CAC">
        <w:rPr>
          <w:rFonts w:eastAsia="宋体"/>
        </w:rPr>
        <w:t>条文</w:t>
      </w:r>
      <w:r w:rsidRPr="006E6CAC">
        <w:rPr>
          <w:rFonts w:eastAsia="宋体"/>
        </w:rPr>
        <w:t>”</w:t>
      </w:r>
      <w:r w:rsidRPr="006E6CAC">
        <w:rPr>
          <w:rFonts w:eastAsia="宋体"/>
        </w:rPr>
        <w:t>作为最终法律依据。为了控制长度与可读性，当前逻辑默认取前</w:t>
      </w:r>
      <w:r w:rsidRPr="006E6CAC">
        <w:rPr>
          <w:rFonts w:eastAsia="宋体"/>
        </w:rPr>
        <w:t xml:space="preserve"> 2 </w:t>
      </w:r>
      <w:r w:rsidRPr="006E6CAC">
        <w:rPr>
          <w:rFonts w:eastAsia="宋体"/>
        </w:rPr>
        <w:t>条有效法规项并用全角分号拼接。若未命中有效法规，则给出</w:t>
      </w:r>
      <w:r w:rsidRPr="006E6CAC">
        <w:rPr>
          <w:rFonts w:eastAsia="宋体"/>
        </w:rPr>
        <w:t>“</w:t>
      </w:r>
      <w:r w:rsidRPr="006E6CAC">
        <w:rPr>
          <w:rFonts w:eastAsia="宋体"/>
        </w:rPr>
        <w:t>未检索到明确法律条文</w:t>
      </w:r>
      <w:r w:rsidRPr="006E6CAC">
        <w:rPr>
          <w:rFonts w:eastAsia="宋体"/>
        </w:rPr>
        <w:t>”</w:t>
      </w:r>
      <w:r w:rsidRPr="006E6CAC">
        <w:rPr>
          <w:rFonts w:eastAsia="宋体"/>
        </w:rPr>
        <w:t>作为兜底值。</w:t>
      </w:r>
    </w:p>
    <w:p w14:paraId="0C4562B2" w14:textId="1C7B3802" w:rsidR="008E6D95" w:rsidRPr="006E6CAC" w:rsidRDefault="00000000" w:rsidP="00BF3300">
      <w:pPr>
        <w:spacing w:after="120"/>
        <w:ind w:firstLine="480"/>
        <w:rPr>
          <w:rFonts w:eastAsia="宋体"/>
        </w:rPr>
      </w:pPr>
      <w:r w:rsidRPr="006E6CAC">
        <w:rPr>
          <w:rFonts w:eastAsia="宋体"/>
        </w:rPr>
        <w:t>最后，系统将所有字段组装为统一行结构，作为</w:t>
      </w:r>
      <w:r w:rsidRPr="006E6CAC">
        <w:rPr>
          <w:rFonts w:eastAsia="宋体"/>
        </w:rPr>
        <w:t xml:space="preserve"> Excel </w:t>
      </w:r>
      <w:r w:rsidRPr="006E6CAC">
        <w:rPr>
          <w:rFonts w:eastAsia="宋体"/>
        </w:rPr>
        <w:t>和</w:t>
      </w:r>
      <w:r w:rsidRPr="006E6CAC">
        <w:rPr>
          <w:rFonts w:eastAsia="宋体"/>
        </w:rPr>
        <w:t xml:space="preserve"> Word </w:t>
      </w:r>
      <w:proofErr w:type="gramStart"/>
      <w:r w:rsidRPr="006E6CAC">
        <w:rPr>
          <w:rFonts w:eastAsia="宋体"/>
        </w:rPr>
        <w:t>两条产线的</w:t>
      </w:r>
      <w:proofErr w:type="gramEnd"/>
      <w:r w:rsidRPr="006E6CAC">
        <w:rPr>
          <w:rFonts w:eastAsia="宋体"/>
        </w:rPr>
        <w:t>共同输</w:t>
      </w:r>
      <w:r w:rsidRPr="006E6CAC">
        <w:rPr>
          <w:rFonts w:eastAsia="宋体"/>
        </w:rPr>
        <w:lastRenderedPageBreak/>
        <w:t>入，保证两个输出渠道的数据一致性。</w:t>
      </w:r>
    </w:p>
    <w:p w14:paraId="5CE7FC03" w14:textId="77777777" w:rsidR="008E6D95" w:rsidRPr="006E6CAC" w:rsidRDefault="00000000">
      <w:pPr>
        <w:pStyle w:val="3"/>
        <w:spacing w:after="200"/>
        <w:rPr>
          <w:rFonts w:eastAsia="宋体"/>
        </w:rPr>
      </w:pPr>
      <w:r w:rsidRPr="006E6CAC">
        <w:rPr>
          <w:rFonts w:eastAsia="宋体"/>
        </w:rPr>
        <w:t xml:space="preserve">1.4 </w:t>
      </w:r>
      <w:r w:rsidRPr="006E6CAC">
        <w:rPr>
          <w:rFonts w:eastAsia="宋体"/>
        </w:rPr>
        <w:t>并发模型、性能与稳定性机制</w:t>
      </w:r>
    </w:p>
    <w:p w14:paraId="609E7ACF" w14:textId="77777777" w:rsidR="00945D00" w:rsidRPr="006E6CAC" w:rsidRDefault="00000000" w:rsidP="00BF3300">
      <w:pPr>
        <w:spacing w:after="120"/>
        <w:ind w:firstLine="480"/>
        <w:rPr>
          <w:rFonts w:eastAsia="宋体"/>
        </w:rPr>
      </w:pPr>
      <w:r w:rsidRPr="006E6CAC">
        <w:rPr>
          <w:rFonts w:eastAsia="宋体"/>
        </w:rPr>
        <w:t>系统在案例处理阶段采用异步并发模型。每条案例的抽取与法规补全过程</w:t>
      </w:r>
      <w:proofErr w:type="gramStart"/>
      <w:r w:rsidRPr="006E6CAC">
        <w:rPr>
          <w:rFonts w:eastAsia="宋体"/>
        </w:rPr>
        <w:t>在协程中</w:t>
      </w:r>
      <w:proofErr w:type="gramEnd"/>
      <w:r w:rsidRPr="006E6CAC">
        <w:rPr>
          <w:rFonts w:eastAsia="宋体"/>
        </w:rPr>
        <w:t>执行，并通过</w:t>
      </w:r>
      <w:r w:rsidRPr="006E6CAC">
        <w:rPr>
          <w:rFonts w:eastAsia="宋体"/>
        </w:rPr>
        <w:t xml:space="preserve"> </w:t>
      </w:r>
      <w:r w:rsidRPr="006E6CAC">
        <w:rPr>
          <w:rFonts w:eastAsia="宋体"/>
          <w:shd w:val="clear" w:color="auto" w:fill="F1F5F9"/>
        </w:rPr>
        <w:t>Semaphore</w:t>
      </w:r>
      <w:r w:rsidRPr="006E6CAC">
        <w:rPr>
          <w:rFonts w:eastAsia="宋体"/>
        </w:rPr>
        <w:t xml:space="preserve"> </w:t>
      </w:r>
      <w:r w:rsidRPr="006E6CAC">
        <w:rPr>
          <w:rFonts w:eastAsia="宋体"/>
        </w:rPr>
        <w:t>控制并发上限（</w:t>
      </w:r>
      <w:r w:rsidRPr="006E6CAC">
        <w:rPr>
          <w:rFonts w:eastAsia="宋体"/>
          <w:shd w:val="clear" w:color="auto" w:fill="F1F5F9"/>
        </w:rPr>
        <w:t>MAX_CONCURRENCY</w:t>
      </w:r>
      <w:r w:rsidRPr="006E6CAC">
        <w:rPr>
          <w:rFonts w:eastAsia="宋体"/>
        </w:rPr>
        <w:t xml:space="preserve"> </w:t>
      </w:r>
      <w:r w:rsidRPr="006E6CAC">
        <w:rPr>
          <w:rFonts w:eastAsia="宋体"/>
        </w:rPr>
        <w:t>当前为</w:t>
      </w:r>
      <w:r w:rsidRPr="006E6CAC">
        <w:rPr>
          <w:rFonts w:eastAsia="宋体"/>
        </w:rPr>
        <w:t xml:space="preserve"> 5</w:t>
      </w:r>
      <w:r w:rsidRPr="006E6CAC">
        <w:rPr>
          <w:rFonts w:eastAsia="宋体"/>
        </w:rPr>
        <w:t>），从而在吞吐与稳定性之间取得平衡。网络请求层使用</w:t>
      </w:r>
      <w:r w:rsidRPr="006E6CAC">
        <w:rPr>
          <w:rFonts w:eastAsia="宋体"/>
        </w:rPr>
        <w:t xml:space="preserve"> </w:t>
      </w:r>
      <w:proofErr w:type="spellStart"/>
      <w:r w:rsidRPr="006E6CAC">
        <w:rPr>
          <w:rFonts w:eastAsia="宋体"/>
          <w:shd w:val="clear" w:color="auto" w:fill="F1F5F9"/>
        </w:rPr>
        <w:t>httpx</w:t>
      </w:r>
      <w:proofErr w:type="spellEnd"/>
      <w:r w:rsidRPr="006E6CAC">
        <w:rPr>
          <w:rFonts w:eastAsia="宋体"/>
        </w:rPr>
        <w:t>，并在</w:t>
      </w:r>
      <w:r w:rsidRPr="006E6CAC">
        <w:rPr>
          <w:rFonts w:eastAsia="宋体"/>
        </w:rPr>
        <w:t xml:space="preserve"> </w:t>
      </w:r>
      <w:proofErr w:type="spellStart"/>
      <w:r w:rsidRPr="006E6CAC">
        <w:rPr>
          <w:rFonts w:eastAsia="宋体"/>
          <w:shd w:val="clear" w:color="auto" w:fill="F1F5F9"/>
        </w:rPr>
        <w:t>deli_api</w:t>
      </w:r>
      <w:proofErr w:type="spellEnd"/>
      <w:r w:rsidRPr="006E6CAC">
        <w:rPr>
          <w:rFonts w:eastAsia="宋体"/>
        </w:rPr>
        <w:t xml:space="preserve"> </w:t>
      </w:r>
      <w:r w:rsidRPr="006E6CAC">
        <w:rPr>
          <w:rFonts w:eastAsia="宋体"/>
        </w:rPr>
        <w:t>中建立了分层异常体系，能够区分</w:t>
      </w:r>
      <w:r w:rsidRPr="006E6CAC">
        <w:rPr>
          <w:rFonts w:eastAsia="宋体"/>
        </w:rPr>
        <w:t xml:space="preserve"> HTTP </w:t>
      </w:r>
      <w:r w:rsidRPr="006E6CAC">
        <w:rPr>
          <w:rFonts w:eastAsia="宋体"/>
        </w:rPr>
        <w:t>状态异常、请求异常、响应解码异常和业务异常。</w:t>
      </w:r>
    </w:p>
    <w:p w14:paraId="2560DE68" w14:textId="4CD9F525" w:rsidR="008E6D95" w:rsidRPr="006E6CAC" w:rsidRDefault="00000000" w:rsidP="00BF3300">
      <w:pPr>
        <w:spacing w:after="120"/>
        <w:ind w:firstLine="480"/>
        <w:rPr>
          <w:rFonts w:eastAsia="宋体"/>
        </w:rPr>
      </w:pPr>
      <w:r w:rsidRPr="006E6CAC">
        <w:rPr>
          <w:rFonts w:eastAsia="宋体"/>
        </w:rPr>
        <w:t>从稳定性角度看，当前链路已经具备基本参数校验和上游异常分类，但在</w:t>
      </w:r>
      <w:r w:rsidRPr="006E6CAC">
        <w:rPr>
          <w:rFonts w:eastAsia="宋体"/>
        </w:rPr>
        <w:t>“</w:t>
      </w:r>
      <w:r w:rsidRPr="006E6CAC">
        <w:rPr>
          <w:rFonts w:eastAsia="宋体"/>
        </w:rPr>
        <w:t>模型返回空结构</w:t>
      </w:r>
      <w:r w:rsidRPr="006E6CAC">
        <w:rPr>
          <w:rFonts w:eastAsia="宋体"/>
        </w:rPr>
        <w:t>”</w:t>
      </w:r>
      <w:r w:rsidRPr="006E6CAC">
        <w:rPr>
          <w:rFonts w:eastAsia="宋体"/>
        </w:rPr>
        <w:t>场景下仍需要进一步加强兜底策略（例如结果空值判定、重试与降级），以避免单条样本异常影响整批任务。</w:t>
      </w:r>
    </w:p>
    <w:p w14:paraId="10411360" w14:textId="77777777" w:rsidR="008E6D95" w:rsidRPr="006E6CAC" w:rsidRDefault="00000000">
      <w:pPr>
        <w:pStyle w:val="3"/>
        <w:spacing w:after="200"/>
        <w:rPr>
          <w:rFonts w:eastAsia="宋体"/>
        </w:rPr>
      </w:pPr>
      <w:r w:rsidRPr="006E6CAC">
        <w:rPr>
          <w:rFonts w:eastAsia="宋体"/>
        </w:rPr>
        <w:t xml:space="preserve">1.5 Excel </w:t>
      </w:r>
      <w:r w:rsidRPr="006E6CAC">
        <w:rPr>
          <w:rFonts w:eastAsia="宋体"/>
        </w:rPr>
        <w:t>与</w:t>
      </w:r>
      <w:r w:rsidRPr="006E6CAC">
        <w:rPr>
          <w:rFonts w:eastAsia="宋体"/>
        </w:rPr>
        <w:t xml:space="preserve"> Word </w:t>
      </w:r>
      <w:r w:rsidRPr="006E6CAC">
        <w:rPr>
          <w:rFonts w:eastAsia="宋体"/>
        </w:rPr>
        <w:t>生成机制详解</w:t>
      </w:r>
    </w:p>
    <w:p w14:paraId="62CB5972" w14:textId="77777777" w:rsidR="00945D00" w:rsidRPr="006E6CAC" w:rsidRDefault="00000000" w:rsidP="00BF3300">
      <w:pPr>
        <w:spacing w:after="120"/>
        <w:ind w:firstLine="480"/>
        <w:rPr>
          <w:rFonts w:eastAsia="宋体"/>
        </w:rPr>
      </w:pPr>
      <w:r w:rsidRPr="006E6CAC">
        <w:rPr>
          <w:rFonts w:eastAsia="宋体"/>
        </w:rPr>
        <w:t xml:space="preserve">Excel </w:t>
      </w:r>
      <w:r w:rsidRPr="006E6CAC">
        <w:rPr>
          <w:rFonts w:eastAsia="宋体"/>
        </w:rPr>
        <w:t>导出并非简单写表，而是按法律实务使用习惯组织列结构，包含审理法院、案号、案由、法院审理程序、法院层级、法院认为（精简后）、裁判结果、主要原因、关键裁判结论三分类以及法律依据。导出时会统一设置表头加粗、自动换行和列宽，提升审阅效率。</w:t>
      </w:r>
    </w:p>
    <w:p w14:paraId="764580FE" w14:textId="3ADA4665" w:rsidR="008E6D95" w:rsidRPr="006E6CAC" w:rsidRDefault="00000000" w:rsidP="00BF3300">
      <w:pPr>
        <w:spacing w:after="120"/>
        <w:ind w:firstLine="480"/>
        <w:rPr>
          <w:rFonts w:eastAsia="宋体"/>
        </w:rPr>
      </w:pPr>
      <w:r w:rsidRPr="006E6CAC">
        <w:rPr>
          <w:rFonts w:eastAsia="宋体"/>
        </w:rPr>
        <w:t xml:space="preserve">Word </w:t>
      </w:r>
      <w:r w:rsidRPr="006E6CAC">
        <w:rPr>
          <w:rFonts w:eastAsia="宋体"/>
        </w:rPr>
        <w:t>导出采用分节模板化生成。系统先由模型产出报告主体内容（标题、案情概述、检索方法、核心裁判要旨、结果分析等），再将结构化内容映射到固定章节；随后根据附件筛选结果插入原文案例，形成</w:t>
      </w:r>
      <w:r w:rsidRPr="006E6CAC">
        <w:rPr>
          <w:rFonts w:eastAsia="宋体"/>
        </w:rPr>
        <w:t>“</w:t>
      </w:r>
      <w:r w:rsidRPr="006E6CAC">
        <w:rPr>
          <w:rFonts w:eastAsia="宋体"/>
        </w:rPr>
        <w:t>结论</w:t>
      </w:r>
      <w:r w:rsidRPr="006E6CAC">
        <w:rPr>
          <w:rFonts w:eastAsia="宋体"/>
        </w:rPr>
        <w:t xml:space="preserve"> + </w:t>
      </w:r>
      <w:r w:rsidRPr="006E6CAC">
        <w:rPr>
          <w:rFonts w:eastAsia="宋体"/>
        </w:rPr>
        <w:t>证据原文</w:t>
      </w:r>
      <w:r w:rsidRPr="006E6CAC">
        <w:rPr>
          <w:rFonts w:eastAsia="宋体"/>
        </w:rPr>
        <w:t>”</w:t>
      </w:r>
      <w:r w:rsidRPr="006E6CAC">
        <w:rPr>
          <w:rFonts w:eastAsia="宋体"/>
        </w:rPr>
        <w:t>的完整报告。文档层面采用统一字体、段落缩进、行距和表格样式，确保输出接近正式法律文书阅读体验。</w:t>
      </w:r>
    </w:p>
    <w:p w14:paraId="6372799F" w14:textId="77777777" w:rsidR="008E6D95" w:rsidRPr="006E6CAC" w:rsidRDefault="00000000">
      <w:pPr>
        <w:pStyle w:val="3"/>
        <w:spacing w:after="200"/>
        <w:rPr>
          <w:rFonts w:eastAsia="宋体"/>
        </w:rPr>
      </w:pPr>
      <w:r w:rsidRPr="006E6CAC">
        <w:rPr>
          <w:rFonts w:eastAsia="宋体"/>
        </w:rPr>
        <w:t xml:space="preserve">1.6 </w:t>
      </w:r>
      <w:r w:rsidRPr="006E6CAC">
        <w:rPr>
          <w:rFonts w:eastAsia="宋体"/>
        </w:rPr>
        <w:t>环境配置与依赖</w:t>
      </w:r>
    </w:p>
    <w:p w14:paraId="4A99A5C0" w14:textId="58B20C26" w:rsidR="008E6D95" w:rsidRPr="006E6CAC" w:rsidRDefault="00000000" w:rsidP="00BF3300">
      <w:pPr>
        <w:spacing w:after="120"/>
        <w:ind w:firstLine="480"/>
        <w:rPr>
          <w:rFonts w:eastAsia="宋体"/>
        </w:rPr>
      </w:pPr>
      <w:r w:rsidRPr="006E6CAC">
        <w:rPr>
          <w:rFonts w:eastAsia="宋体"/>
        </w:rPr>
        <w:t>项目通过</w:t>
      </w:r>
      <w:r w:rsidRPr="006E6CAC">
        <w:rPr>
          <w:rFonts w:eastAsia="宋体"/>
        </w:rPr>
        <w:t xml:space="preserve"> </w:t>
      </w:r>
      <w:r w:rsidRPr="006E6CAC">
        <w:rPr>
          <w:rFonts w:eastAsia="宋体"/>
          <w:shd w:val="clear" w:color="auto" w:fill="F1F5F9"/>
        </w:rPr>
        <w:t>.env</w:t>
      </w:r>
      <w:r w:rsidRPr="006E6CAC">
        <w:rPr>
          <w:rFonts w:eastAsia="宋体"/>
        </w:rPr>
        <w:t xml:space="preserve"> </w:t>
      </w:r>
      <w:r w:rsidRPr="006E6CAC">
        <w:rPr>
          <w:rFonts w:eastAsia="宋体"/>
        </w:rPr>
        <w:t>管理</w:t>
      </w:r>
      <w:proofErr w:type="gramStart"/>
      <w:r w:rsidRPr="006E6CAC">
        <w:rPr>
          <w:rFonts w:eastAsia="宋体"/>
        </w:rPr>
        <w:t>外部能力</w:t>
      </w:r>
      <w:proofErr w:type="gramEnd"/>
      <w:r w:rsidRPr="006E6CAC">
        <w:rPr>
          <w:rFonts w:eastAsia="宋体"/>
        </w:rPr>
        <w:t>接入参数。大模型接入当前使用</w:t>
      </w:r>
      <w:proofErr w:type="gramStart"/>
      <w:r w:rsidRPr="006E6CAC">
        <w:rPr>
          <w:rFonts w:eastAsia="宋体"/>
        </w:rPr>
        <w:t>腾讯混</w:t>
      </w:r>
      <w:proofErr w:type="gramEnd"/>
      <w:r w:rsidRPr="006E6CAC">
        <w:rPr>
          <w:rFonts w:eastAsia="宋体"/>
        </w:rPr>
        <w:t>元大模型</w:t>
      </w:r>
      <w:r w:rsidRPr="006E6CAC">
        <w:rPr>
          <w:rFonts w:eastAsia="宋体"/>
        </w:rPr>
        <w:t xml:space="preserve"> API</w:t>
      </w:r>
      <w:r w:rsidRPr="006E6CAC">
        <w:rPr>
          <w:rFonts w:eastAsia="宋体"/>
        </w:rPr>
        <w:t>，代码中使用</w:t>
      </w:r>
      <w:r w:rsidRPr="006E6CAC">
        <w:rPr>
          <w:rFonts w:eastAsia="宋体"/>
        </w:rPr>
        <w:t xml:space="preserve"> </w:t>
      </w:r>
      <w:r w:rsidRPr="006E6CAC">
        <w:rPr>
          <w:rFonts w:eastAsia="宋体"/>
          <w:shd w:val="clear" w:color="auto" w:fill="F1F5F9"/>
        </w:rPr>
        <w:t>LLM_*</w:t>
      </w:r>
      <w:r w:rsidRPr="006E6CAC">
        <w:rPr>
          <w:rFonts w:eastAsia="宋体"/>
        </w:rPr>
        <w:t xml:space="preserve"> </w:t>
      </w:r>
      <w:r w:rsidRPr="006E6CAC">
        <w:rPr>
          <w:rFonts w:eastAsia="宋体"/>
        </w:rPr>
        <w:t>作为统一配置键名，保证与现有实现兼容。法律检索接口参数由</w:t>
      </w:r>
      <w:r w:rsidRPr="006E6CAC">
        <w:rPr>
          <w:rFonts w:eastAsia="宋体"/>
        </w:rPr>
        <w:t xml:space="preserve"> </w:t>
      </w:r>
      <w:r w:rsidRPr="006E6CAC">
        <w:rPr>
          <w:rFonts w:eastAsia="宋体"/>
          <w:shd w:val="clear" w:color="auto" w:fill="F1F5F9"/>
        </w:rPr>
        <w:t>DELILEGAL_*</w:t>
      </w:r>
      <w:r w:rsidRPr="006E6CAC">
        <w:rPr>
          <w:rFonts w:eastAsia="宋体"/>
        </w:rPr>
        <w:t xml:space="preserve"> </w:t>
      </w:r>
      <w:r w:rsidRPr="006E6CAC">
        <w:rPr>
          <w:rFonts w:eastAsia="宋体"/>
        </w:rPr>
        <w:t>管理，支持</w:t>
      </w:r>
      <w:r w:rsidRPr="006E6CAC">
        <w:rPr>
          <w:rFonts w:eastAsia="宋体"/>
        </w:rPr>
        <w:t xml:space="preserve"> </w:t>
      </w:r>
      <w:proofErr w:type="spellStart"/>
      <w:r w:rsidRPr="006E6CAC">
        <w:rPr>
          <w:rFonts w:eastAsia="宋体"/>
        </w:rPr>
        <w:t>base_url</w:t>
      </w:r>
      <w:proofErr w:type="spellEnd"/>
      <w:r w:rsidRPr="006E6CAC">
        <w:rPr>
          <w:rFonts w:eastAsia="宋体"/>
        </w:rPr>
        <w:t xml:space="preserve"> </w:t>
      </w:r>
      <w:r w:rsidRPr="006E6CAC">
        <w:rPr>
          <w:rFonts w:eastAsia="宋体"/>
        </w:rPr>
        <w:t>和超时配置，便于在不同部署环境下迁移。</w:t>
      </w:r>
    </w:p>
    <w:p w14:paraId="0378A3ED" w14:textId="77777777" w:rsidR="008E6D95" w:rsidRPr="006E6CAC" w:rsidRDefault="00000000">
      <w:pPr>
        <w:pStyle w:val="4"/>
        <w:spacing w:after="200"/>
        <w:rPr>
          <w:rFonts w:eastAsia="宋体"/>
        </w:rPr>
      </w:pPr>
      <w:r w:rsidRPr="006E6CAC">
        <w:rPr>
          <w:rFonts w:eastAsia="宋体"/>
        </w:rPr>
        <w:t xml:space="preserve">1.6.1 </w:t>
      </w:r>
      <w:r w:rsidRPr="006E6CAC">
        <w:rPr>
          <w:rFonts w:eastAsia="宋体"/>
        </w:rPr>
        <w:t>环境变量（与代码一致）</w:t>
      </w:r>
    </w:p>
    <w:p w14:paraId="46356129" w14:textId="77777777" w:rsidR="008E6D95" w:rsidRPr="006E6CAC" w:rsidRDefault="00000000">
      <w:pPr>
        <w:pStyle w:val="a4"/>
        <w:numPr>
          <w:ilvl w:val="0"/>
          <w:numId w:val="2"/>
        </w:numPr>
        <w:spacing w:after="100"/>
        <w:rPr>
          <w:rFonts w:eastAsia="宋体"/>
        </w:rPr>
      </w:pPr>
      <w:r w:rsidRPr="006E6CAC">
        <w:rPr>
          <w:rFonts w:eastAsia="宋体"/>
          <w:shd w:val="clear" w:color="auto" w:fill="F1F5F9"/>
        </w:rPr>
        <w:t>DELILEGAL_APP_ID</w:t>
      </w:r>
    </w:p>
    <w:p w14:paraId="08DD463A" w14:textId="77777777" w:rsidR="008E6D95" w:rsidRPr="006E6CAC" w:rsidRDefault="00000000">
      <w:pPr>
        <w:pStyle w:val="a4"/>
        <w:numPr>
          <w:ilvl w:val="0"/>
          <w:numId w:val="2"/>
        </w:numPr>
        <w:spacing w:after="100"/>
        <w:rPr>
          <w:rFonts w:eastAsia="宋体"/>
        </w:rPr>
      </w:pPr>
      <w:r w:rsidRPr="006E6CAC">
        <w:rPr>
          <w:rFonts w:eastAsia="宋体"/>
          <w:shd w:val="clear" w:color="auto" w:fill="F1F5F9"/>
        </w:rPr>
        <w:t>DELILEGAL_SECRET</w:t>
      </w:r>
    </w:p>
    <w:p w14:paraId="2BDBDADD" w14:textId="77777777" w:rsidR="008E6D95" w:rsidRPr="006E6CAC" w:rsidRDefault="00000000">
      <w:pPr>
        <w:pStyle w:val="a4"/>
        <w:numPr>
          <w:ilvl w:val="0"/>
          <w:numId w:val="2"/>
        </w:numPr>
        <w:spacing w:after="100"/>
        <w:rPr>
          <w:rFonts w:eastAsia="宋体"/>
        </w:rPr>
      </w:pPr>
      <w:r w:rsidRPr="006E6CAC">
        <w:rPr>
          <w:rFonts w:eastAsia="宋体"/>
          <w:shd w:val="clear" w:color="auto" w:fill="F1F5F9"/>
        </w:rPr>
        <w:t>DELILEGAL_BASE_URL</w:t>
      </w:r>
    </w:p>
    <w:p w14:paraId="2C68282D" w14:textId="77777777" w:rsidR="008E6D95" w:rsidRPr="006E6CAC" w:rsidRDefault="00000000">
      <w:pPr>
        <w:pStyle w:val="a4"/>
        <w:numPr>
          <w:ilvl w:val="0"/>
          <w:numId w:val="2"/>
        </w:numPr>
        <w:spacing w:after="100"/>
        <w:rPr>
          <w:rFonts w:eastAsia="宋体"/>
        </w:rPr>
      </w:pPr>
      <w:r w:rsidRPr="006E6CAC">
        <w:rPr>
          <w:rFonts w:eastAsia="宋体"/>
          <w:shd w:val="clear" w:color="auto" w:fill="F1F5F9"/>
        </w:rPr>
        <w:t>DELILEGAL_TIMEOUT</w:t>
      </w:r>
    </w:p>
    <w:p w14:paraId="32DA22A9" w14:textId="77777777" w:rsidR="008E6D95" w:rsidRPr="006E6CAC" w:rsidRDefault="00000000">
      <w:pPr>
        <w:pStyle w:val="a4"/>
        <w:numPr>
          <w:ilvl w:val="0"/>
          <w:numId w:val="2"/>
        </w:numPr>
        <w:spacing w:after="100"/>
        <w:rPr>
          <w:rFonts w:eastAsia="宋体"/>
        </w:rPr>
      </w:pPr>
      <w:r w:rsidRPr="006E6CAC">
        <w:rPr>
          <w:rFonts w:eastAsia="宋体"/>
          <w:shd w:val="clear" w:color="auto" w:fill="F1F5F9"/>
        </w:rPr>
        <w:t>LLM_API_KEY</w:t>
      </w:r>
    </w:p>
    <w:p w14:paraId="75707ED7" w14:textId="77777777" w:rsidR="008E6D95" w:rsidRPr="006E6CAC" w:rsidRDefault="00000000">
      <w:pPr>
        <w:pStyle w:val="a4"/>
        <w:numPr>
          <w:ilvl w:val="0"/>
          <w:numId w:val="2"/>
        </w:numPr>
        <w:spacing w:after="100"/>
        <w:rPr>
          <w:rFonts w:eastAsia="宋体"/>
        </w:rPr>
      </w:pPr>
      <w:r w:rsidRPr="006E6CAC">
        <w:rPr>
          <w:rFonts w:eastAsia="宋体"/>
          <w:shd w:val="clear" w:color="auto" w:fill="F1F5F9"/>
        </w:rPr>
        <w:t>LLM_BASE_URL</w:t>
      </w:r>
    </w:p>
    <w:p w14:paraId="71FBB360" w14:textId="3912867C" w:rsidR="008E6D95" w:rsidRPr="006E6CAC" w:rsidRDefault="00000000" w:rsidP="00BF3300">
      <w:pPr>
        <w:pStyle w:val="a4"/>
        <w:numPr>
          <w:ilvl w:val="0"/>
          <w:numId w:val="2"/>
        </w:numPr>
        <w:spacing w:after="100"/>
        <w:rPr>
          <w:rFonts w:eastAsia="宋体"/>
        </w:rPr>
      </w:pPr>
      <w:r w:rsidRPr="006E6CAC">
        <w:rPr>
          <w:rFonts w:eastAsia="宋体"/>
          <w:shd w:val="clear" w:color="auto" w:fill="F1F5F9"/>
        </w:rPr>
        <w:t>LLM_MODEL</w:t>
      </w:r>
    </w:p>
    <w:p w14:paraId="601D68E0" w14:textId="77777777" w:rsidR="008E6D95" w:rsidRPr="006E6CAC" w:rsidRDefault="00000000">
      <w:pPr>
        <w:pStyle w:val="4"/>
        <w:spacing w:after="200"/>
        <w:rPr>
          <w:rFonts w:eastAsia="宋体"/>
        </w:rPr>
      </w:pPr>
      <w:r w:rsidRPr="006E6CAC">
        <w:rPr>
          <w:rFonts w:eastAsia="宋体"/>
        </w:rPr>
        <w:t xml:space="preserve">1.6.2 </w:t>
      </w:r>
      <w:r w:rsidRPr="006E6CAC">
        <w:rPr>
          <w:rFonts w:eastAsia="宋体"/>
        </w:rPr>
        <w:t>关键依赖</w:t>
      </w:r>
    </w:p>
    <w:p w14:paraId="634D5514" w14:textId="77777777" w:rsidR="008E6D95" w:rsidRPr="006E6CAC" w:rsidRDefault="00000000">
      <w:pPr>
        <w:pStyle w:val="a4"/>
        <w:numPr>
          <w:ilvl w:val="0"/>
          <w:numId w:val="2"/>
        </w:numPr>
        <w:spacing w:after="100"/>
        <w:rPr>
          <w:rFonts w:eastAsia="宋体"/>
        </w:rPr>
      </w:pPr>
      <w:r w:rsidRPr="006E6CAC">
        <w:rPr>
          <w:rFonts w:eastAsia="宋体"/>
        </w:rPr>
        <w:t xml:space="preserve">Web </w:t>
      </w:r>
      <w:r w:rsidRPr="006E6CAC">
        <w:rPr>
          <w:rFonts w:eastAsia="宋体"/>
        </w:rPr>
        <w:t>服务与路由：</w:t>
      </w:r>
      <w:proofErr w:type="spellStart"/>
      <w:r w:rsidRPr="006E6CAC">
        <w:rPr>
          <w:rFonts w:eastAsia="宋体"/>
          <w:shd w:val="clear" w:color="auto" w:fill="F1F5F9"/>
        </w:rPr>
        <w:t>fastapi</w:t>
      </w:r>
      <w:proofErr w:type="spellEnd"/>
      <w:r w:rsidRPr="006E6CAC">
        <w:rPr>
          <w:rFonts w:eastAsia="宋体"/>
        </w:rPr>
        <w:t>、</w:t>
      </w:r>
      <w:proofErr w:type="spellStart"/>
      <w:r w:rsidRPr="006E6CAC">
        <w:rPr>
          <w:rFonts w:eastAsia="宋体"/>
          <w:shd w:val="clear" w:color="auto" w:fill="F1F5F9"/>
        </w:rPr>
        <w:t>uvicorn</w:t>
      </w:r>
      <w:proofErr w:type="spellEnd"/>
    </w:p>
    <w:p w14:paraId="28C5DC33" w14:textId="77777777" w:rsidR="008E6D95" w:rsidRPr="006E6CAC" w:rsidRDefault="00000000">
      <w:pPr>
        <w:pStyle w:val="a4"/>
        <w:numPr>
          <w:ilvl w:val="0"/>
          <w:numId w:val="2"/>
        </w:numPr>
        <w:spacing w:after="100"/>
        <w:rPr>
          <w:rFonts w:eastAsia="宋体"/>
        </w:rPr>
      </w:pPr>
      <w:r w:rsidRPr="006E6CAC">
        <w:rPr>
          <w:rFonts w:eastAsia="宋体"/>
        </w:rPr>
        <w:t>网络请求与配置：</w:t>
      </w:r>
      <w:proofErr w:type="spellStart"/>
      <w:r w:rsidRPr="006E6CAC">
        <w:rPr>
          <w:rFonts w:eastAsia="宋体"/>
          <w:shd w:val="clear" w:color="auto" w:fill="F1F5F9"/>
        </w:rPr>
        <w:t>httpx</w:t>
      </w:r>
      <w:proofErr w:type="spellEnd"/>
      <w:r w:rsidRPr="006E6CAC">
        <w:rPr>
          <w:rFonts w:eastAsia="宋体"/>
        </w:rPr>
        <w:t>、</w:t>
      </w:r>
      <w:r w:rsidRPr="006E6CAC">
        <w:rPr>
          <w:rFonts w:eastAsia="宋体"/>
          <w:shd w:val="clear" w:color="auto" w:fill="F1F5F9"/>
        </w:rPr>
        <w:t>python-</w:t>
      </w:r>
      <w:proofErr w:type="spellStart"/>
      <w:r w:rsidRPr="006E6CAC">
        <w:rPr>
          <w:rFonts w:eastAsia="宋体"/>
          <w:shd w:val="clear" w:color="auto" w:fill="F1F5F9"/>
        </w:rPr>
        <w:t>dotenv</w:t>
      </w:r>
      <w:proofErr w:type="spellEnd"/>
    </w:p>
    <w:p w14:paraId="499D54A3" w14:textId="77777777" w:rsidR="008E6D95" w:rsidRPr="006E6CAC" w:rsidRDefault="00000000">
      <w:pPr>
        <w:pStyle w:val="a4"/>
        <w:numPr>
          <w:ilvl w:val="0"/>
          <w:numId w:val="2"/>
        </w:numPr>
        <w:spacing w:after="100"/>
        <w:rPr>
          <w:rFonts w:eastAsia="宋体"/>
        </w:rPr>
      </w:pPr>
      <w:r w:rsidRPr="006E6CAC">
        <w:rPr>
          <w:rFonts w:eastAsia="宋体"/>
        </w:rPr>
        <w:t>模型编排与结构化输出：</w:t>
      </w:r>
      <w:proofErr w:type="spellStart"/>
      <w:r w:rsidRPr="006E6CAC">
        <w:rPr>
          <w:rFonts w:eastAsia="宋体"/>
          <w:shd w:val="clear" w:color="auto" w:fill="F1F5F9"/>
        </w:rPr>
        <w:t>langchain</w:t>
      </w:r>
      <w:proofErr w:type="spellEnd"/>
      <w:r w:rsidRPr="006E6CAC">
        <w:rPr>
          <w:rFonts w:eastAsia="宋体"/>
          <w:shd w:val="clear" w:color="auto" w:fill="F1F5F9"/>
        </w:rPr>
        <w:t>-core</w:t>
      </w:r>
      <w:r w:rsidRPr="006E6CAC">
        <w:rPr>
          <w:rFonts w:eastAsia="宋体"/>
        </w:rPr>
        <w:t>、</w:t>
      </w:r>
      <w:proofErr w:type="spellStart"/>
      <w:r w:rsidRPr="006E6CAC">
        <w:rPr>
          <w:rFonts w:eastAsia="宋体"/>
          <w:shd w:val="clear" w:color="auto" w:fill="F1F5F9"/>
        </w:rPr>
        <w:t>langchain-openai</w:t>
      </w:r>
      <w:proofErr w:type="spellEnd"/>
      <w:r w:rsidRPr="006E6CAC">
        <w:rPr>
          <w:rFonts w:eastAsia="宋体"/>
        </w:rPr>
        <w:t>、</w:t>
      </w:r>
      <w:proofErr w:type="spellStart"/>
      <w:r w:rsidRPr="006E6CAC">
        <w:rPr>
          <w:rFonts w:eastAsia="宋体"/>
          <w:shd w:val="clear" w:color="auto" w:fill="F1F5F9"/>
        </w:rPr>
        <w:t>pydantic</w:t>
      </w:r>
      <w:proofErr w:type="spellEnd"/>
    </w:p>
    <w:p w14:paraId="33C4CF53" w14:textId="77777777" w:rsidR="008E6D95" w:rsidRPr="006E6CAC" w:rsidRDefault="00000000">
      <w:pPr>
        <w:pStyle w:val="a4"/>
        <w:numPr>
          <w:ilvl w:val="0"/>
          <w:numId w:val="2"/>
        </w:numPr>
        <w:spacing w:after="100"/>
        <w:rPr>
          <w:rFonts w:eastAsia="宋体"/>
        </w:rPr>
      </w:pPr>
      <w:r w:rsidRPr="006E6CAC">
        <w:rPr>
          <w:rFonts w:eastAsia="宋体"/>
        </w:rPr>
        <w:t>文档生成：</w:t>
      </w:r>
      <w:proofErr w:type="spellStart"/>
      <w:r w:rsidRPr="006E6CAC">
        <w:rPr>
          <w:rFonts w:eastAsia="宋体"/>
          <w:shd w:val="clear" w:color="auto" w:fill="F1F5F9"/>
        </w:rPr>
        <w:t>openpyxl</w:t>
      </w:r>
      <w:proofErr w:type="spellEnd"/>
      <w:r w:rsidRPr="006E6CAC">
        <w:rPr>
          <w:rFonts w:eastAsia="宋体"/>
        </w:rPr>
        <w:t>、</w:t>
      </w:r>
      <w:r w:rsidRPr="006E6CAC">
        <w:rPr>
          <w:rFonts w:eastAsia="宋体"/>
          <w:shd w:val="clear" w:color="auto" w:fill="F1F5F9"/>
        </w:rPr>
        <w:t>python-docx</w:t>
      </w:r>
    </w:p>
    <w:p w14:paraId="1860E4A3" w14:textId="3A2E0935" w:rsidR="008E6D95" w:rsidRPr="008A52EB" w:rsidRDefault="00000000" w:rsidP="008A52EB">
      <w:pPr>
        <w:pStyle w:val="a4"/>
        <w:numPr>
          <w:ilvl w:val="0"/>
          <w:numId w:val="2"/>
        </w:numPr>
        <w:spacing w:after="100"/>
        <w:rPr>
          <w:rFonts w:eastAsia="宋体"/>
        </w:rPr>
      </w:pPr>
      <w:r w:rsidRPr="006E6CAC">
        <w:rPr>
          <w:rFonts w:eastAsia="宋体"/>
        </w:rPr>
        <w:lastRenderedPageBreak/>
        <w:t>前端展示：</w:t>
      </w:r>
      <w:proofErr w:type="spellStart"/>
      <w:r w:rsidRPr="006E6CAC">
        <w:rPr>
          <w:rFonts w:eastAsia="宋体"/>
          <w:shd w:val="clear" w:color="auto" w:fill="F1F5F9"/>
        </w:rPr>
        <w:t>streamlit</w:t>
      </w:r>
      <w:proofErr w:type="spellEnd"/>
    </w:p>
    <w:p w14:paraId="582FFE6E" w14:textId="77777777" w:rsidR="008E6D95" w:rsidRPr="006E6CAC" w:rsidRDefault="00000000">
      <w:pPr>
        <w:pStyle w:val="2"/>
        <w:spacing w:after="200"/>
        <w:rPr>
          <w:rFonts w:eastAsia="宋体"/>
        </w:rPr>
      </w:pPr>
      <w:r w:rsidRPr="006E6CAC">
        <w:rPr>
          <w:rFonts w:eastAsia="宋体"/>
        </w:rPr>
        <w:t xml:space="preserve">2. AI </w:t>
      </w:r>
      <w:r w:rsidRPr="006E6CAC">
        <w:rPr>
          <w:rFonts w:eastAsia="宋体"/>
        </w:rPr>
        <w:t>工具使用说明（工作流与</w:t>
      </w:r>
      <w:r w:rsidRPr="006E6CAC">
        <w:rPr>
          <w:rFonts w:eastAsia="宋体"/>
        </w:rPr>
        <w:t xml:space="preserve"> Prompt</w:t>
      </w:r>
      <w:r w:rsidRPr="006E6CAC">
        <w:rPr>
          <w:rFonts w:eastAsia="宋体"/>
        </w:rPr>
        <w:t>）</w:t>
      </w:r>
    </w:p>
    <w:p w14:paraId="4440AB29" w14:textId="77777777" w:rsidR="008E6D95" w:rsidRPr="006E6CAC" w:rsidRDefault="00000000">
      <w:pPr>
        <w:pStyle w:val="3"/>
        <w:spacing w:after="200"/>
        <w:rPr>
          <w:rFonts w:eastAsia="宋体"/>
        </w:rPr>
      </w:pPr>
      <w:r w:rsidRPr="006E6CAC">
        <w:rPr>
          <w:rFonts w:eastAsia="宋体"/>
        </w:rPr>
        <w:t xml:space="preserve">2.1 AI </w:t>
      </w:r>
      <w:r w:rsidRPr="006E6CAC">
        <w:rPr>
          <w:rFonts w:eastAsia="宋体"/>
        </w:rPr>
        <w:t>在本项目中的职责分工</w:t>
      </w:r>
    </w:p>
    <w:p w14:paraId="2CEB056B" w14:textId="156FCD43" w:rsidR="008E6D95" w:rsidRPr="006E6CAC" w:rsidRDefault="00000000" w:rsidP="00BF3300">
      <w:pPr>
        <w:spacing w:after="120"/>
        <w:ind w:firstLine="480"/>
        <w:rPr>
          <w:rFonts w:eastAsia="宋体"/>
        </w:rPr>
      </w:pPr>
      <w:r w:rsidRPr="006E6CAC">
        <w:rPr>
          <w:rFonts w:eastAsia="宋体"/>
        </w:rPr>
        <w:t xml:space="preserve">AI </w:t>
      </w:r>
      <w:r w:rsidRPr="006E6CAC">
        <w:rPr>
          <w:rFonts w:eastAsia="宋体"/>
        </w:rPr>
        <w:t>主要承担五类任务：查询改写、案例字段抽取、法律检索查询改写、报告正文生成、附件案例筛选。每类任务对应独立</w:t>
      </w:r>
      <w:r w:rsidRPr="006E6CAC">
        <w:rPr>
          <w:rFonts w:eastAsia="宋体"/>
        </w:rPr>
        <w:t xml:space="preserve"> Prompt </w:t>
      </w:r>
      <w:r w:rsidRPr="006E6CAC">
        <w:rPr>
          <w:rFonts w:eastAsia="宋体"/>
        </w:rPr>
        <w:t>与独立结构模型，避免单个</w:t>
      </w:r>
      <w:r w:rsidRPr="006E6CAC">
        <w:rPr>
          <w:rFonts w:eastAsia="宋体"/>
        </w:rPr>
        <w:t xml:space="preserve"> Prompt </w:t>
      </w:r>
      <w:r w:rsidRPr="006E6CAC">
        <w:rPr>
          <w:rFonts w:eastAsia="宋体"/>
        </w:rPr>
        <w:t>负担过重。与通用聊天不同，本项目的</w:t>
      </w:r>
      <w:r w:rsidRPr="006E6CAC">
        <w:rPr>
          <w:rFonts w:eastAsia="宋体"/>
        </w:rPr>
        <w:t xml:space="preserve"> AI </w:t>
      </w:r>
      <w:r w:rsidRPr="006E6CAC">
        <w:rPr>
          <w:rFonts w:eastAsia="宋体"/>
        </w:rPr>
        <w:t>调用强调</w:t>
      </w:r>
      <w:r w:rsidRPr="006E6CAC">
        <w:rPr>
          <w:rFonts w:eastAsia="宋体"/>
        </w:rPr>
        <w:t>“</w:t>
      </w:r>
      <w:r w:rsidRPr="006E6CAC">
        <w:rPr>
          <w:rFonts w:eastAsia="宋体"/>
        </w:rPr>
        <w:t>强约束输出</w:t>
      </w:r>
      <w:r w:rsidRPr="006E6CAC">
        <w:rPr>
          <w:rFonts w:eastAsia="宋体"/>
        </w:rPr>
        <w:t>”</w:t>
      </w:r>
      <w:r w:rsidRPr="006E6CAC">
        <w:rPr>
          <w:rFonts w:eastAsia="宋体"/>
        </w:rPr>
        <w:t>：每次调用都附带</w:t>
      </w:r>
      <w:r w:rsidRPr="006E6CAC">
        <w:rPr>
          <w:rFonts w:eastAsia="宋体"/>
        </w:rPr>
        <w:t xml:space="preserve"> schema </w:t>
      </w:r>
      <w:r w:rsidRPr="006E6CAC">
        <w:rPr>
          <w:rFonts w:eastAsia="宋体"/>
        </w:rPr>
        <w:t>描述和业务上下文，要求模型输出可直接进入程序逻辑。</w:t>
      </w:r>
    </w:p>
    <w:p w14:paraId="4F3BA852" w14:textId="77777777" w:rsidR="008E6D95" w:rsidRPr="006E6CAC" w:rsidRDefault="00000000">
      <w:pPr>
        <w:pStyle w:val="3"/>
        <w:spacing w:after="200"/>
        <w:rPr>
          <w:rFonts w:eastAsia="宋体"/>
        </w:rPr>
      </w:pPr>
      <w:r w:rsidRPr="006E6CAC">
        <w:rPr>
          <w:rFonts w:eastAsia="宋体"/>
        </w:rPr>
        <w:t xml:space="preserve">2.2 </w:t>
      </w:r>
      <w:r w:rsidRPr="006E6CAC">
        <w:rPr>
          <w:rFonts w:eastAsia="宋体"/>
        </w:rPr>
        <w:t>工作流执行链路（按任务阶段）</w:t>
      </w:r>
    </w:p>
    <w:p w14:paraId="01F34A97" w14:textId="77777777" w:rsidR="00945D00" w:rsidRPr="006E6CAC" w:rsidRDefault="00000000" w:rsidP="00BF3300">
      <w:pPr>
        <w:spacing w:after="120"/>
        <w:ind w:firstLine="480"/>
        <w:rPr>
          <w:rFonts w:eastAsia="宋体"/>
        </w:rPr>
      </w:pPr>
      <w:r w:rsidRPr="006E6CAC">
        <w:rPr>
          <w:rFonts w:eastAsia="宋体"/>
        </w:rPr>
        <w:t xml:space="preserve">Excel </w:t>
      </w:r>
      <w:r w:rsidRPr="006E6CAC">
        <w:rPr>
          <w:rFonts w:eastAsia="宋体"/>
        </w:rPr>
        <w:t>工作流中，模型先完成</w:t>
      </w:r>
      <w:r w:rsidRPr="006E6CAC">
        <w:rPr>
          <w:rFonts w:eastAsia="宋体"/>
        </w:rPr>
        <w:t xml:space="preserve"> query </w:t>
      </w:r>
      <w:r w:rsidRPr="006E6CAC">
        <w:rPr>
          <w:rFonts w:eastAsia="宋体"/>
        </w:rPr>
        <w:t>改写，再对案例进行字段抽取，然后改写法规检索语句以补全法律依据；</w:t>
      </w:r>
      <w:r w:rsidRPr="006E6CAC">
        <w:rPr>
          <w:rFonts w:eastAsia="宋体"/>
        </w:rPr>
        <w:t xml:space="preserve">Word </w:t>
      </w:r>
      <w:r w:rsidRPr="006E6CAC">
        <w:rPr>
          <w:rFonts w:eastAsia="宋体"/>
        </w:rPr>
        <w:t>工作流在复用</w:t>
      </w:r>
      <w:r w:rsidRPr="006E6CAC">
        <w:rPr>
          <w:rFonts w:eastAsia="宋体"/>
        </w:rPr>
        <w:t xml:space="preserve"> Excel </w:t>
      </w:r>
      <w:r w:rsidRPr="006E6CAC">
        <w:rPr>
          <w:rFonts w:eastAsia="宋体"/>
        </w:rPr>
        <w:t>样本的基础上继续生成报告正文，并从候选案例中筛选附件。</w:t>
      </w:r>
    </w:p>
    <w:p w14:paraId="485D2564" w14:textId="2E335291" w:rsidR="008E6D95" w:rsidRPr="006E6CAC" w:rsidRDefault="00000000" w:rsidP="00BF3300">
      <w:pPr>
        <w:spacing w:after="120"/>
        <w:ind w:firstLine="480"/>
        <w:rPr>
          <w:rFonts w:eastAsia="宋体"/>
        </w:rPr>
      </w:pPr>
      <w:r w:rsidRPr="006E6CAC">
        <w:rPr>
          <w:rFonts w:eastAsia="宋体"/>
        </w:rPr>
        <w:t>两条工作流共享同一批结构化样本数据，减少</w:t>
      </w:r>
      <w:r w:rsidRPr="006E6CAC">
        <w:rPr>
          <w:rFonts w:eastAsia="宋体"/>
        </w:rPr>
        <w:t xml:space="preserve">“Excel </w:t>
      </w:r>
      <w:r w:rsidRPr="006E6CAC">
        <w:rPr>
          <w:rFonts w:eastAsia="宋体"/>
        </w:rPr>
        <w:t>与</w:t>
      </w:r>
      <w:r w:rsidRPr="006E6CAC">
        <w:rPr>
          <w:rFonts w:eastAsia="宋体"/>
        </w:rPr>
        <w:t xml:space="preserve"> Word </w:t>
      </w:r>
      <w:r w:rsidRPr="006E6CAC">
        <w:rPr>
          <w:rFonts w:eastAsia="宋体"/>
        </w:rPr>
        <w:t>内容不一致</w:t>
      </w:r>
      <w:r w:rsidRPr="006E6CAC">
        <w:rPr>
          <w:rFonts w:eastAsia="宋体"/>
        </w:rPr>
        <w:t>”</w:t>
      </w:r>
      <w:r w:rsidRPr="006E6CAC">
        <w:rPr>
          <w:rFonts w:eastAsia="宋体"/>
        </w:rPr>
        <w:t>风险，同时降低重复计算成本。对于实际运行，建议先执行</w:t>
      </w:r>
      <w:r w:rsidRPr="006E6CAC">
        <w:rPr>
          <w:rFonts w:eastAsia="宋体"/>
        </w:rPr>
        <w:t xml:space="preserve"> Excel </w:t>
      </w:r>
      <w:r w:rsidRPr="006E6CAC">
        <w:rPr>
          <w:rFonts w:eastAsia="宋体"/>
        </w:rPr>
        <w:t>工作</w:t>
      </w:r>
      <w:proofErr w:type="gramStart"/>
      <w:r w:rsidRPr="006E6CAC">
        <w:rPr>
          <w:rFonts w:eastAsia="宋体"/>
        </w:rPr>
        <w:t>流作为</w:t>
      </w:r>
      <w:proofErr w:type="gramEnd"/>
      <w:r w:rsidRPr="006E6CAC">
        <w:rPr>
          <w:rFonts w:eastAsia="宋体"/>
        </w:rPr>
        <w:t>质量闸门，确认抽取稳定后再执行</w:t>
      </w:r>
      <w:r w:rsidRPr="006E6CAC">
        <w:rPr>
          <w:rFonts w:eastAsia="宋体"/>
        </w:rPr>
        <w:t xml:space="preserve"> Word </w:t>
      </w:r>
      <w:r w:rsidRPr="006E6CAC">
        <w:rPr>
          <w:rFonts w:eastAsia="宋体"/>
        </w:rPr>
        <w:t>报告生成。</w:t>
      </w:r>
    </w:p>
    <w:p w14:paraId="38704F56" w14:textId="77777777" w:rsidR="008E6D95" w:rsidRPr="006E6CAC" w:rsidRDefault="00000000">
      <w:pPr>
        <w:pStyle w:val="3"/>
        <w:spacing w:after="200"/>
        <w:rPr>
          <w:rFonts w:eastAsia="宋体"/>
        </w:rPr>
      </w:pPr>
      <w:r w:rsidRPr="006E6CAC">
        <w:rPr>
          <w:rFonts w:eastAsia="宋体"/>
        </w:rPr>
        <w:t xml:space="preserve">2.3 Prompt </w:t>
      </w:r>
      <w:r w:rsidRPr="006E6CAC">
        <w:rPr>
          <w:rFonts w:eastAsia="宋体"/>
        </w:rPr>
        <w:t>工程方法与输入组织</w:t>
      </w:r>
    </w:p>
    <w:p w14:paraId="2B45F53F" w14:textId="77777777" w:rsidR="00945D00" w:rsidRPr="006E6CAC" w:rsidRDefault="00000000" w:rsidP="00BF3300">
      <w:pPr>
        <w:spacing w:after="120"/>
        <w:ind w:firstLine="480"/>
        <w:rPr>
          <w:rFonts w:eastAsia="宋体"/>
        </w:rPr>
      </w:pPr>
      <w:r w:rsidRPr="006E6CAC">
        <w:rPr>
          <w:rFonts w:eastAsia="宋体"/>
        </w:rPr>
        <w:t xml:space="preserve">Prompt </w:t>
      </w:r>
      <w:r w:rsidRPr="006E6CAC">
        <w:rPr>
          <w:rFonts w:eastAsia="宋体"/>
        </w:rPr>
        <w:t>被拆分为</w:t>
      </w:r>
      <w:r w:rsidRPr="006E6CAC">
        <w:rPr>
          <w:rFonts w:eastAsia="宋体"/>
        </w:rPr>
        <w:t xml:space="preserve"> system </w:t>
      </w:r>
      <w:r w:rsidRPr="006E6CAC">
        <w:rPr>
          <w:rFonts w:eastAsia="宋体"/>
        </w:rPr>
        <w:t>与</w:t>
      </w:r>
      <w:r w:rsidRPr="006E6CAC">
        <w:rPr>
          <w:rFonts w:eastAsia="宋体"/>
        </w:rPr>
        <w:t xml:space="preserve"> human </w:t>
      </w:r>
      <w:r w:rsidRPr="006E6CAC">
        <w:rPr>
          <w:rFonts w:eastAsia="宋体"/>
        </w:rPr>
        <w:t>两类模板。</w:t>
      </w:r>
      <w:r w:rsidRPr="006E6CAC">
        <w:rPr>
          <w:rFonts w:eastAsia="宋体"/>
        </w:rPr>
        <w:t xml:space="preserve">system </w:t>
      </w:r>
      <w:r w:rsidRPr="006E6CAC">
        <w:rPr>
          <w:rFonts w:eastAsia="宋体"/>
        </w:rPr>
        <w:t>模板负责角色边界、输出风格和禁止项，</w:t>
      </w:r>
      <w:r w:rsidRPr="006E6CAC">
        <w:rPr>
          <w:rFonts w:eastAsia="宋体"/>
        </w:rPr>
        <w:t xml:space="preserve">human </w:t>
      </w:r>
      <w:r w:rsidRPr="006E6CAC">
        <w:rPr>
          <w:rFonts w:eastAsia="宋体"/>
        </w:rPr>
        <w:t>模板负责注入具体上下文，例如</w:t>
      </w:r>
      <w:r w:rsidRPr="006E6CAC">
        <w:rPr>
          <w:rFonts w:eastAsia="宋体"/>
        </w:rPr>
        <w:t xml:space="preserve"> query</w:t>
      </w:r>
      <w:r w:rsidRPr="006E6CAC">
        <w:rPr>
          <w:rFonts w:eastAsia="宋体"/>
        </w:rPr>
        <w:t>、案例摘要、候选列表和</w:t>
      </w:r>
      <w:r w:rsidRPr="006E6CAC">
        <w:rPr>
          <w:rFonts w:eastAsia="宋体"/>
        </w:rPr>
        <w:t xml:space="preserve"> schema </w:t>
      </w:r>
      <w:r w:rsidRPr="006E6CAC">
        <w:rPr>
          <w:rFonts w:eastAsia="宋体"/>
        </w:rPr>
        <w:t>文本。模板通过</w:t>
      </w:r>
      <w:r w:rsidRPr="006E6CAC">
        <w:rPr>
          <w:rFonts w:eastAsia="宋体"/>
        </w:rPr>
        <w:t xml:space="preserve"> </w:t>
      </w:r>
      <w:proofErr w:type="spellStart"/>
      <w:r w:rsidRPr="006E6CAC">
        <w:rPr>
          <w:rFonts w:eastAsia="宋体"/>
          <w:shd w:val="clear" w:color="auto" w:fill="F1F5F9"/>
        </w:rPr>
        <w:t>render_prompt</w:t>
      </w:r>
      <w:proofErr w:type="spellEnd"/>
      <w:r w:rsidRPr="006E6CAC">
        <w:rPr>
          <w:rFonts w:eastAsia="宋体"/>
        </w:rPr>
        <w:t xml:space="preserve"> </w:t>
      </w:r>
      <w:r w:rsidRPr="006E6CAC">
        <w:rPr>
          <w:rFonts w:eastAsia="宋体"/>
        </w:rPr>
        <w:t>动态渲染后发送给模型。</w:t>
      </w:r>
    </w:p>
    <w:p w14:paraId="6E9742B7" w14:textId="0E032F9B" w:rsidR="008E6D95" w:rsidRPr="006E6CAC" w:rsidRDefault="00000000" w:rsidP="00BF3300">
      <w:pPr>
        <w:spacing w:after="120"/>
        <w:ind w:firstLine="480"/>
        <w:rPr>
          <w:rFonts w:eastAsia="宋体"/>
        </w:rPr>
      </w:pPr>
      <w:r w:rsidRPr="006E6CAC">
        <w:rPr>
          <w:rFonts w:eastAsia="宋体"/>
        </w:rPr>
        <w:t>这种</w:t>
      </w:r>
      <w:r w:rsidRPr="006E6CAC">
        <w:rPr>
          <w:rFonts w:eastAsia="宋体"/>
        </w:rPr>
        <w:t>“</w:t>
      </w:r>
      <w:r w:rsidRPr="006E6CAC">
        <w:rPr>
          <w:rFonts w:eastAsia="宋体"/>
        </w:rPr>
        <w:t>模板化</w:t>
      </w:r>
      <w:r w:rsidRPr="006E6CAC">
        <w:rPr>
          <w:rFonts w:eastAsia="宋体"/>
        </w:rPr>
        <w:t xml:space="preserve"> + </w:t>
      </w:r>
      <w:r w:rsidRPr="006E6CAC">
        <w:rPr>
          <w:rFonts w:eastAsia="宋体"/>
        </w:rPr>
        <w:t>参数化</w:t>
      </w:r>
      <w:r w:rsidRPr="006E6CAC">
        <w:rPr>
          <w:rFonts w:eastAsia="宋体"/>
        </w:rPr>
        <w:t>”</w:t>
      </w:r>
      <w:r w:rsidRPr="006E6CAC">
        <w:rPr>
          <w:rFonts w:eastAsia="宋体"/>
        </w:rPr>
        <w:t>方式有两个直接收益：第一，业务同学可以在不改代码的情况下调整表达策略；第二，不同任务可以复用同一套渲染机制，降低维护复杂度。</w:t>
      </w:r>
    </w:p>
    <w:p w14:paraId="3BE75D8B" w14:textId="77777777" w:rsidR="008E6D95" w:rsidRPr="006E6CAC" w:rsidRDefault="00000000">
      <w:pPr>
        <w:pStyle w:val="4"/>
        <w:spacing w:after="200"/>
        <w:rPr>
          <w:rFonts w:eastAsia="宋体"/>
        </w:rPr>
      </w:pPr>
      <w:r w:rsidRPr="006E6CAC">
        <w:rPr>
          <w:rFonts w:eastAsia="宋体"/>
        </w:rPr>
        <w:t xml:space="preserve">2.3.1 Prompt </w:t>
      </w:r>
      <w:r w:rsidRPr="006E6CAC">
        <w:rPr>
          <w:rFonts w:eastAsia="宋体"/>
        </w:rPr>
        <w:t>目录</w:t>
      </w:r>
    </w:p>
    <w:p w14:paraId="35FC691A" w14:textId="77777777" w:rsidR="008E6D95" w:rsidRPr="006E6CAC" w:rsidRDefault="00000000">
      <w:pPr>
        <w:pStyle w:val="a4"/>
        <w:numPr>
          <w:ilvl w:val="0"/>
          <w:numId w:val="2"/>
        </w:numPr>
        <w:spacing w:after="100"/>
        <w:rPr>
          <w:rFonts w:eastAsia="宋体"/>
        </w:rPr>
      </w:pPr>
      <w:proofErr w:type="spellStart"/>
      <w:r w:rsidRPr="006E6CAC">
        <w:rPr>
          <w:rFonts w:eastAsia="宋体"/>
          <w:shd w:val="clear" w:color="auto" w:fill="F1F5F9"/>
        </w:rPr>
        <w:t>src</w:t>
      </w:r>
      <w:proofErr w:type="spellEnd"/>
      <w:r w:rsidRPr="006E6CAC">
        <w:rPr>
          <w:rFonts w:eastAsia="宋体"/>
          <w:shd w:val="clear" w:color="auto" w:fill="F1F5F9"/>
        </w:rPr>
        <w:t>/workflow/prompts/excel/</w:t>
      </w:r>
    </w:p>
    <w:p w14:paraId="7C10262B" w14:textId="763BCB0E" w:rsidR="008E6D95" w:rsidRPr="006E6CAC" w:rsidRDefault="00000000" w:rsidP="00BF3300">
      <w:pPr>
        <w:pStyle w:val="a4"/>
        <w:numPr>
          <w:ilvl w:val="0"/>
          <w:numId w:val="2"/>
        </w:numPr>
        <w:spacing w:after="100"/>
        <w:rPr>
          <w:rFonts w:eastAsia="宋体"/>
        </w:rPr>
      </w:pPr>
      <w:proofErr w:type="spellStart"/>
      <w:r w:rsidRPr="006E6CAC">
        <w:rPr>
          <w:rFonts w:eastAsia="宋体"/>
          <w:shd w:val="clear" w:color="auto" w:fill="F1F5F9"/>
        </w:rPr>
        <w:t>src</w:t>
      </w:r>
      <w:proofErr w:type="spellEnd"/>
      <w:r w:rsidRPr="006E6CAC">
        <w:rPr>
          <w:rFonts w:eastAsia="宋体"/>
          <w:shd w:val="clear" w:color="auto" w:fill="F1F5F9"/>
        </w:rPr>
        <w:t>/workflow/prompts/word/</w:t>
      </w:r>
    </w:p>
    <w:p w14:paraId="129539C2" w14:textId="77777777" w:rsidR="008E6D95" w:rsidRPr="006E6CAC" w:rsidRDefault="00000000">
      <w:pPr>
        <w:pStyle w:val="4"/>
        <w:spacing w:after="200"/>
        <w:rPr>
          <w:rFonts w:eastAsia="宋体"/>
        </w:rPr>
      </w:pPr>
      <w:r w:rsidRPr="006E6CAC">
        <w:rPr>
          <w:rFonts w:eastAsia="宋体"/>
        </w:rPr>
        <w:t xml:space="preserve">2.3.2 Prompt </w:t>
      </w:r>
      <w:r w:rsidRPr="006E6CAC">
        <w:rPr>
          <w:rFonts w:eastAsia="宋体"/>
        </w:rPr>
        <w:t>与任务映射</w:t>
      </w:r>
    </w:p>
    <w:p w14:paraId="01D57DF4" w14:textId="77777777" w:rsidR="008E6D95" w:rsidRPr="006E6CAC" w:rsidRDefault="00000000">
      <w:pPr>
        <w:pStyle w:val="a4"/>
        <w:numPr>
          <w:ilvl w:val="0"/>
          <w:numId w:val="2"/>
        </w:numPr>
        <w:spacing w:after="100"/>
        <w:rPr>
          <w:rFonts w:eastAsia="宋体"/>
        </w:rPr>
      </w:pPr>
      <w:r w:rsidRPr="006E6CAC">
        <w:rPr>
          <w:rFonts w:eastAsia="宋体"/>
        </w:rPr>
        <w:t>查询改写：</w:t>
      </w:r>
      <w:r w:rsidRPr="006E6CAC">
        <w:rPr>
          <w:rFonts w:eastAsia="宋体"/>
          <w:shd w:val="clear" w:color="auto" w:fill="F1F5F9"/>
        </w:rPr>
        <w:t>rewrite_queries_system.txt</w:t>
      </w:r>
      <w:r w:rsidRPr="006E6CAC">
        <w:rPr>
          <w:rFonts w:eastAsia="宋体"/>
        </w:rPr>
        <w:t>、</w:t>
      </w:r>
      <w:r w:rsidRPr="006E6CAC">
        <w:rPr>
          <w:rFonts w:eastAsia="宋体"/>
          <w:shd w:val="clear" w:color="auto" w:fill="F1F5F9"/>
        </w:rPr>
        <w:t>rewrite_queries_human.txt</w:t>
      </w:r>
    </w:p>
    <w:p w14:paraId="764DAF23" w14:textId="77777777" w:rsidR="008E6D95" w:rsidRPr="006E6CAC" w:rsidRDefault="00000000">
      <w:pPr>
        <w:pStyle w:val="a4"/>
        <w:numPr>
          <w:ilvl w:val="0"/>
          <w:numId w:val="2"/>
        </w:numPr>
        <w:spacing w:after="100"/>
        <w:rPr>
          <w:rFonts w:eastAsia="宋体"/>
        </w:rPr>
      </w:pPr>
      <w:r w:rsidRPr="006E6CAC">
        <w:rPr>
          <w:rFonts w:eastAsia="宋体"/>
        </w:rPr>
        <w:t>字段抽取：</w:t>
      </w:r>
      <w:r w:rsidRPr="006E6CAC">
        <w:rPr>
          <w:rFonts w:eastAsia="宋体"/>
          <w:shd w:val="clear" w:color="auto" w:fill="F1F5F9"/>
        </w:rPr>
        <w:t>extract_case_fields_system.txt</w:t>
      </w:r>
      <w:r w:rsidRPr="006E6CAC">
        <w:rPr>
          <w:rFonts w:eastAsia="宋体"/>
        </w:rPr>
        <w:t>、</w:t>
      </w:r>
      <w:r w:rsidRPr="006E6CAC">
        <w:rPr>
          <w:rFonts w:eastAsia="宋体"/>
          <w:shd w:val="clear" w:color="auto" w:fill="F1F5F9"/>
        </w:rPr>
        <w:t>extract_case_fields_human.txt</w:t>
      </w:r>
    </w:p>
    <w:p w14:paraId="1D44C615" w14:textId="77777777" w:rsidR="008E6D95" w:rsidRPr="006E6CAC" w:rsidRDefault="00000000">
      <w:pPr>
        <w:pStyle w:val="a4"/>
        <w:numPr>
          <w:ilvl w:val="0"/>
          <w:numId w:val="2"/>
        </w:numPr>
        <w:spacing w:after="100"/>
        <w:rPr>
          <w:rFonts w:eastAsia="宋体"/>
        </w:rPr>
      </w:pPr>
      <w:r w:rsidRPr="006E6CAC">
        <w:rPr>
          <w:rFonts w:eastAsia="宋体"/>
        </w:rPr>
        <w:t>法律查询改写：</w:t>
      </w:r>
      <w:r w:rsidRPr="006E6CAC">
        <w:rPr>
          <w:rFonts w:eastAsia="宋体"/>
          <w:shd w:val="clear" w:color="auto" w:fill="F1F5F9"/>
        </w:rPr>
        <w:t>rewrite_law_queries_system.txt</w:t>
      </w:r>
      <w:r w:rsidRPr="006E6CAC">
        <w:rPr>
          <w:rFonts w:eastAsia="宋体"/>
        </w:rPr>
        <w:t>、</w:t>
      </w:r>
      <w:r w:rsidRPr="006E6CAC">
        <w:rPr>
          <w:rFonts w:eastAsia="宋体"/>
          <w:shd w:val="clear" w:color="auto" w:fill="F1F5F9"/>
        </w:rPr>
        <w:t>rewrite_law_queries_human.txt</w:t>
      </w:r>
    </w:p>
    <w:p w14:paraId="726FE17A" w14:textId="77777777" w:rsidR="008E6D95" w:rsidRPr="006E6CAC" w:rsidRDefault="00000000">
      <w:pPr>
        <w:pStyle w:val="a4"/>
        <w:numPr>
          <w:ilvl w:val="0"/>
          <w:numId w:val="2"/>
        </w:numPr>
        <w:spacing w:after="100"/>
        <w:rPr>
          <w:rFonts w:eastAsia="宋体"/>
        </w:rPr>
      </w:pPr>
      <w:r w:rsidRPr="006E6CAC">
        <w:rPr>
          <w:rFonts w:eastAsia="宋体"/>
        </w:rPr>
        <w:t>报告生成：</w:t>
      </w:r>
      <w:r w:rsidRPr="006E6CAC">
        <w:rPr>
          <w:rFonts w:eastAsia="宋体"/>
          <w:shd w:val="clear" w:color="auto" w:fill="F1F5F9"/>
        </w:rPr>
        <w:t>writer_system.txt</w:t>
      </w:r>
      <w:r w:rsidRPr="006E6CAC">
        <w:rPr>
          <w:rFonts w:eastAsia="宋体"/>
        </w:rPr>
        <w:t>、</w:t>
      </w:r>
      <w:r w:rsidRPr="006E6CAC">
        <w:rPr>
          <w:rFonts w:eastAsia="宋体"/>
          <w:shd w:val="clear" w:color="auto" w:fill="F1F5F9"/>
        </w:rPr>
        <w:t>opening_human.txt</w:t>
      </w:r>
      <w:r w:rsidRPr="006E6CAC">
        <w:rPr>
          <w:rFonts w:eastAsia="宋体"/>
        </w:rPr>
        <w:t>、</w:t>
      </w:r>
      <w:r w:rsidRPr="006E6CAC">
        <w:rPr>
          <w:rFonts w:eastAsia="宋体"/>
          <w:shd w:val="clear" w:color="auto" w:fill="F1F5F9"/>
        </w:rPr>
        <w:t>report_human.txt</w:t>
      </w:r>
    </w:p>
    <w:p w14:paraId="6A8D69BC" w14:textId="7C2BA693" w:rsidR="008E6D95" w:rsidRPr="006E6CAC" w:rsidRDefault="00000000" w:rsidP="00BF3300">
      <w:pPr>
        <w:pStyle w:val="a4"/>
        <w:numPr>
          <w:ilvl w:val="0"/>
          <w:numId w:val="2"/>
        </w:numPr>
        <w:spacing w:after="100"/>
        <w:rPr>
          <w:rFonts w:eastAsia="宋体"/>
        </w:rPr>
      </w:pPr>
      <w:r w:rsidRPr="006E6CAC">
        <w:rPr>
          <w:rFonts w:eastAsia="宋体"/>
        </w:rPr>
        <w:t>附件筛选：</w:t>
      </w:r>
      <w:r w:rsidRPr="006E6CAC">
        <w:rPr>
          <w:rFonts w:eastAsia="宋体"/>
          <w:shd w:val="clear" w:color="auto" w:fill="F1F5F9"/>
        </w:rPr>
        <w:t>selector_system.txt</w:t>
      </w:r>
      <w:r w:rsidRPr="006E6CAC">
        <w:rPr>
          <w:rFonts w:eastAsia="宋体"/>
        </w:rPr>
        <w:t>、</w:t>
      </w:r>
      <w:r w:rsidRPr="006E6CAC">
        <w:rPr>
          <w:rFonts w:eastAsia="宋体"/>
          <w:shd w:val="clear" w:color="auto" w:fill="F1F5F9"/>
        </w:rPr>
        <w:t>attachment_selector_human.txt</w:t>
      </w:r>
    </w:p>
    <w:p w14:paraId="4E1E3E3E" w14:textId="77777777" w:rsidR="008E6D95" w:rsidRPr="006E6CAC" w:rsidRDefault="00000000">
      <w:pPr>
        <w:pStyle w:val="3"/>
        <w:spacing w:after="200"/>
        <w:rPr>
          <w:rFonts w:eastAsia="宋体"/>
        </w:rPr>
      </w:pPr>
      <w:r w:rsidRPr="006E6CAC">
        <w:rPr>
          <w:rFonts w:eastAsia="宋体"/>
        </w:rPr>
        <w:t xml:space="preserve">2.4 </w:t>
      </w:r>
      <w:r w:rsidRPr="006E6CAC">
        <w:rPr>
          <w:rFonts w:eastAsia="宋体"/>
        </w:rPr>
        <w:t>结构化输出模型与校验机制</w:t>
      </w:r>
    </w:p>
    <w:p w14:paraId="279DBC7A" w14:textId="75F7EA39" w:rsidR="008E6D95" w:rsidRPr="006E6CAC" w:rsidRDefault="00000000" w:rsidP="00BF3300">
      <w:pPr>
        <w:spacing w:after="120"/>
        <w:ind w:firstLine="480"/>
        <w:rPr>
          <w:rFonts w:eastAsia="宋体"/>
        </w:rPr>
      </w:pPr>
      <w:r w:rsidRPr="006E6CAC">
        <w:rPr>
          <w:rFonts w:eastAsia="宋体"/>
        </w:rPr>
        <w:t xml:space="preserve">Excel </w:t>
      </w:r>
      <w:r w:rsidRPr="006E6CAC">
        <w:rPr>
          <w:rFonts w:eastAsia="宋体"/>
        </w:rPr>
        <w:t>方向使用</w:t>
      </w:r>
      <w:r w:rsidRPr="006E6CAC">
        <w:rPr>
          <w:rFonts w:eastAsia="宋体"/>
        </w:rPr>
        <w:t xml:space="preserve"> </w:t>
      </w:r>
      <w:proofErr w:type="spellStart"/>
      <w:r w:rsidRPr="006E6CAC">
        <w:rPr>
          <w:rFonts w:eastAsia="宋体"/>
          <w:shd w:val="clear" w:color="auto" w:fill="F1F5F9"/>
        </w:rPr>
        <w:t>QueryRewriteResult</w:t>
      </w:r>
      <w:proofErr w:type="spellEnd"/>
      <w:r w:rsidRPr="006E6CAC">
        <w:rPr>
          <w:rFonts w:eastAsia="宋体"/>
        </w:rPr>
        <w:t>、</w:t>
      </w:r>
      <w:proofErr w:type="spellStart"/>
      <w:r w:rsidRPr="006E6CAC">
        <w:rPr>
          <w:rFonts w:eastAsia="宋体"/>
          <w:shd w:val="clear" w:color="auto" w:fill="F1F5F9"/>
        </w:rPr>
        <w:t>CaseExtractResult</w:t>
      </w:r>
      <w:proofErr w:type="spellEnd"/>
      <w:r w:rsidRPr="006E6CAC">
        <w:rPr>
          <w:rFonts w:eastAsia="宋体"/>
        </w:rPr>
        <w:t>、</w:t>
      </w:r>
      <w:proofErr w:type="spellStart"/>
      <w:r w:rsidRPr="006E6CAC">
        <w:rPr>
          <w:rFonts w:eastAsia="宋体"/>
          <w:shd w:val="clear" w:color="auto" w:fill="F1F5F9"/>
        </w:rPr>
        <w:t>LawQueryRewriteResult</w:t>
      </w:r>
      <w:proofErr w:type="spellEnd"/>
      <w:r w:rsidRPr="006E6CAC">
        <w:rPr>
          <w:rFonts w:eastAsia="宋体"/>
        </w:rPr>
        <w:t>、</w:t>
      </w:r>
      <w:proofErr w:type="spellStart"/>
      <w:r w:rsidRPr="006E6CAC">
        <w:rPr>
          <w:rFonts w:eastAsia="宋体"/>
          <w:shd w:val="clear" w:color="auto" w:fill="F1F5F9"/>
        </w:rPr>
        <w:t>MinimalCaseRow</w:t>
      </w:r>
      <w:proofErr w:type="spellEnd"/>
      <w:r w:rsidRPr="006E6CAC">
        <w:rPr>
          <w:rFonts w:eastAsia="宋体"/>
        </w:rPr>
        <w:t>；</w:t>
      </w:r>
      <w:r w:rsidRPr="006E6CAC">
        <w:rPr>
          <w:rFonts w:eastAsia="宋体"/>
        </w:rPr>
        <w:t xml:space="preserve">Word </w:t>
      </w:r>
      <w:r w:rsidRPr="006E6CAC">
        <w:rPr>
          <w:rFonts w:eastAsia="宋体"/>
        </w:rPr>
        <w:t>方向使用</w:t>
      </w:r>
      <w:r w:rsidRPr="006E6CAC">
        <w:rPr>
          <w:rFonts w:eastAsia="宋体"/>
        </w:rPr>
        <w:t xml:space="preserve"> </w:t>
      </w:r>
      <w:proofErr w:type="spellStart"/>
      <w:r w:rsidRPr="006E6CAC">
        <w:rPr>
          <w:rFonts w:eastAsia="宋体"/>
          <w:shd w:val="clear" w:color="auto" w:fill="F1F5F9"/>
        </w:rPr>
        <w:t>OpeningContent</w:t>
      </w:r>
      <w:proofErr w:type="spellEnd"/>
      <w:r w:rsidRPr="006E6CAC">
        <w:rPr>
          <w:rFonts w:eastAsia="宋体"/>
        </w:rPr>
        <w:t>、</w:t>
      </w:r>
      <w:proofErr w:type="spellStart"/>
      <w:r w:rsidRPr="006E6CAC">
        <w:rPr>
          <w:rFonts w:eastAsia="宋体"/>
          <w:shd w:val="clear" w:color="auto" w:fill="F1F5F9"/>
        </w:rPr>
        <w:t>WordReportContent</w:t>
      </w:r>
      <w:proofErr w:type="spellEnd"/>
      <w:r w:rsidRPr="006E6CAC">
        <w:rPr>
          <w:rFonts w:eastAsia="宋体"/>
        </w:rPr>
        <w:t>、</w:t>
      </w:r>
      <w:proofErr w:type="spellStart"/>
      <w:r w:rsidRPr="006E6CAC">
        <w:rPr>
          <w:rFonts w:eastAsia="宋体"/>
          <w:shd w:val="clear" w:color="auto" w:fill="F1F5F9"/>
        </w:rPr>
        <w:t>AttachmentCaseSelection</w:t>
      </w:r>
      <w:proofErr w:type="spellEnd"/>
      <w:r w:rsidRPr="006E6CAC">
        <w:rPr>
          <w:rFonts w:eastAsia="宋体"/>
        </w:rPr>
        <w:t>。这些模型在字段层面定义了必填约束、长度约束与列表长度</w:t>
      </w:r>
      <w:r w:rsidRPr="006E6CAC">
        <w:rPr>
          <w:rFonts w:eastAsia="宋体"/>
        </w:rPr>
        <w:lastRenderedPageBreak/>
        <w:t>边界，确保模型返回值满足后续导出要求。在工程实践中，这类约束显著降低了</w:t>
      </w:r>
      <w:r w:rsidRPr="006E6CAC">
        <w:rPr>
          <w:rFonts w:eastAsia="宋体"/>
        </w:rPr>
        <w:t>“</w:t>
      </w:r>
      <w:r w:rsidRPr="006E6CAC">
        <w:rPr>
          <w:rFonts w:eastAsia="宋体"/>
        </w:rPr>
        <w:t>文本看似合理但程序无法消费</w:t>
      </w:r>
      <w:r w:rsidRPr="006E6CAC">
        <w:rPr>
          <w:rFonts w:eastAsia="宋体"/>
        </w:rPr>
        <w:t>”</w:t>
      </w:r>
      <w:r w:rsidRPr="006E6CAC">
        <w:rPr>
          <w:rFonts w:eastAsia="宋体"/>
        </w:rPr>
        <w:t>的概率，是本项目能够稳定输出文档的关键机制之一。</w:t>
      </w:r>
    </w:p>
    <w:p w14:paraId="69544EFD" w14:textId="77777777" w:rsidR="008E6D95" w:rsidRPr="006E6CAC" w:rsidRDefault="00000000">
      <w:pPr>
        <w:pStyle w:val="3"/>
        <w:spacing w:after="200"/>
        <w:rPr>
          <w:rFonts w:eastAsia="宋体"/>
        </w:rPr>
      </w:pPr>
      <w:r w:rsidRPr="006E6CAC">
        <w:rPr>
          <w:rFonts w:eastAsia="宋体"/>
        </w:rPr>
        <w:t xml:space="preserve">2.5 </w:t>
      </w:r>
      <w:r w:rsidRPr="006E6CAC">
        <w:rPr>
          <w:rFonts w:eastAsia="宋体"/>
        </w:rPr>
        <w:t>运行建议与调优思路</w:t>
      </w:r>
    </w:p>
    <w:p w14:paraId="299E3D8D" w14:textId="238AF949" w:rsidR="008E6D95" w:rsidRPr="006E6CAC" w:rsidRDefault="00945D00" w:rsidP="00BF3300">
      <w:pPr>
        <w:spacing w:after="120"/>
        <w:ind w:firstLine="480"/>
        <w:rPr>
          <w:rFonts w:eastAsia="宋体"/>
        </w:rPr>
      </w:pPr>
      <w:r w:rsidRPr="006E6CAC">
        <w:rPr>
          <w:rFonts w:eastAsia="宋体"/>
        </w:rPr>
        <w:t>建议先采用</w:t>
      </w:r>
      <w:r w:rsidRPr="006E6CAC">
        <w:rPr>
          <w:rFonts w:eastAsia="宋体"/>
        </w:rPr>
        <w:t xml:space="preserve">5~10 </w:t>
      </w:r>
      <w:proofErr w:type="gramStart"/>
      <w:r w:rsidRPr="006E6CAC">
        <w:rPr>
          <w:rFonts w:eastAsia="宋体"/>
        </w:rPr>
        <w:t>例小样本</w:t>
      </w:r>
      <w:proofErr w:type="gramEnd"/>
      <w:r w:rsidRPr="006E6CAC">
        <w:rPr>
          <w:rFonts w:eastAsia="宋体"/>
        </w:rPr>
        <w:t>开展</w:t>
      </w:r>
      <w:r w:rsidRPr="006E6CAC">
        <w:rPr>
          <w:rFonts w:eastAsia="宋体"/>
        </w:rPr>
        <w:t xml:space="preserve"> Prompt </w:t>
      </w:r>
      <w:r w:rsidRPr="006E6CAC">
        <w:rPr>
          <w:rFonts w:eastAsia="宋体"/>
        </w:rPr>
        <w:t>调试与模型兼容性验证，验证通过后再扩展</w:t>
      </w:r>
      <w:proofErr w:type="gramStart"/>
      <w:r w:rsidRPr="006E6CAC">
        <w:rPr>
          <w:rFonts w:eastAsia="宋体"/>
        </w:rPr>
        <w:t>至业务</w:t>
      </w:r>
      <w:proofErr w:type="gramEnd"/>
      <w:r w:rsidRPr="006E6CAC">
        <w:rPr>
          <w:rFonts w:eastAsia="宋体"/>
        </w:rPr>
        <w:t>规模。若出现结构化输出为空、字段缺失或格式不稳定等问题，优先从模型接口参数配置、</w:t>
      </w:r>
      <w:r w:rsidRPr="006E6CAC">
        <w:rPr>
          <w:rFonts w:eastAsia="宋体"/>
        </w:rPr>
        <w:t xml:space="preserve">Prompt </w:t>
      </w:r>
      <w:r w:rsidRPr="006E6CAC">
        <w:rPr>
          <w:rFonts w:eastAsia="宋体"/>
        </w:rPr>
        <w:t>约束强度、输入上下文完整性三方面排查。针对高频异常场景，应建立明确的兜底机制与重试策略，避免依赖重复调用保障流程稳定性。</w:t>
      </w:r>
    </w:p>
    <w:p w14:paraId="36AC160D" w14:textId="77777777" w:rsidR="008E6D95" w:rsidRPr="006E6CAC" w:rsidRDefault="00000000">
      <w:pPr>
        <w:pStyle w:val="2"/>
        <w:spacing w:after="200"/>
        <w:rPr>
          <w:rFonts w:eastAsia="宋体"/>
        </w:rPr>
      </w:pPr>
      <w:r w:rsidRPr="006E6CAC">
        <w:rPr>
          <w:rFonts w:eastAsia="宋体"/>
        </w:rPr>
        <w:t xml:space="preserve">3. </w:t>
      </w:r>
      <w:r w:rsidRPr="006E6CAC">
        <w:rPr>
          <w:rFonts w:eastAsia="宋体"/>
        </w:rPr>
        <w:t>项目创作所用素材、接口、工具等</w:t>
      </w:r>
    </w:p>
    <w:p w14:paraId="02D6C3AC" w14:textId="77777777" w:rsidR="008E6D95" w:rsidRPr="006E6CAC" w:rsidRDefault="00000000">
      <w:pPr>
        <w:pStyle w:val="3"/>
        <w:spacing w:after="200"/>
        <w:rPr>
          <w:rFonts w:eastAsia="宋体"/>
        </w:rPr>
      </w:pPr>
      <w:r w:rsidRPr="006E6CAC">
        <w:rPr>
          <w:rFonts w:eastAsia="宋体"/>
        </w:rPr>
        <w:t xml:space="preserve">3.1 </w:t>
      </w:r>
      <w:r w:rsidRPr="006E6CAC">
        <w:rPr>
          <w:rFonts w:eastAsia="宋体"/>
        </w:rPr>
        <w:t>创作素材与验证依据</w:t>
      </w:r>
    </w:p>
    <w:p w14:paraId="7427D9FF" w14:textId="1AD90D32" w:rsidR="008E6D95" w:rsidRPr="006E6CAC" w:rsidRDefault="00DE27B1" w:rsidP="00BF3300">
      <w:pPr>
        <w:spacing w:after="120"/>
        <w:ind w:firstLine="480"/>
        <w:rPr>
          <w:rFonts w:eastAsia="宋体"/>
        </w:rPr>
      </w:pPr>
      <w:r w:rsidRPr="006E6CAC">
        <w:rPr>
          <w:rFonts w:eastAsia="宋体"/>
        </w:rPr>
        <w:t>本项目业务设计遵循需求驱动、场景先行原则，以需求文档、报告模板、样例结果及字段参考图为依据，反向推导系统实现方案。需求文档用于明确系统能力边界与验收标准，报告模板及示例文档用于规范输出结构，样例表格用于核验字段完整性与可读性。通过该方式，可确保系统输出贴合实际业务交付要求，避免仅停留在技术演示层面。</w:t>
      </w:r>
    </w:p>
    <w:p w14:paraId="37E2F4C1" w14:textId="77777777" w:rsidR="008E6D95" w:rsidRPr="006E6CAC" w:rsidRDefault="00000000">
      <w:pPr>
        <w:pStyle w:val="4"/>
        <w:spacing w:after="200"/>
        <w:rPr>
          <w:rFonts w:eastAsia="宋体"/>
        </w:rPr>
      </w:pPr>
      <w:r w:rsidRPr="006E6CAC">
        <w:rPr>
          <w:rFonts w:eastAsia="宋体"/>
        </w:rPr>
        <w:t xml:space="preserve">3.1.1 </w:t>
      </w:r>
      <w:r w:rsidRPr="006E6CAC">
        <w:rPr>
          <w:rFonts w:eastAsia="宋体"/>
        </w:rPr>
        <w:t>主要素材清单</w:t>
      </w:r>
    </w:p>
    <w:p w14:paraId="18D454AD" w14:textId="77777777" w:rsidR="008E6D95" w:rsidRPr="006E6CAC" w:rsidRDefault="00000000">
      <w:pPr>
        <w:pStyle w:val="a4"/>
        <w:numPr>
          <w:ilvl w:val="0"/>
          <w:numId w:val="2"/>
        </w:numPr>
        <w:spacing w:after="100"/>
        <w:rPr>
          <w:rFonts w:eastAsia="宋体"/>
        </w:rPr>
      </w:pPr>
      <w:r w:rsidRPr="006E6CAC">
        <w:rPr>
          <w:rFonts w:eastAsia="宋体"/>
          <w:shd w:val="clear" w:color="auto" w:fill="F1F5F9"/>
        </w:rPr>
        <w:t>RequirementsDocument.md</w:t>
      </w:r>
    </w:p>
    <w:p w14:paraId="24C12C0B" w14:textId="77777777" w:rsidR="008E6D95" w:rsidRPr="006E6CAC" w:rsidRDefault="00000000">
      <w:pPr>
        <w:pStyle w:val="a4"/>
        <w:numPr>
          <w:ilvl w:val="0"/>
          <w:numId w:val="2"/>
        </w:numPr>
        <w:spacing w:after="100"/>
        <w:rPr>
          <w:rFonts w:eastAsia="宋体"/>
        </w:rPr>
      </w:pPr>
      <w:r w:rsidRPr="006E6CAC">
        <w:rPr>
          <w:rFonts w:eastAsia="宋体"/>
          <w:shd w:val="clear" w:color="auto" w:fill="F1F5F9"/>
        </w:rPr>
        <w:t>需求</w:t>
      </w:r>
      <w:r w:rsidRPr="006E6CAC">
        <w:rPr>
          <w:rFonts w:eastAsia="宋体"/>
          <w:shd w:val="clear" w:color="auto" w:fill="F1F5F9"/>
        </w:rPr>
        <w:t>.md</w:t>
      </w:r>
    </w:p>
    <w:p w14:paraId="21C36881" w14:textId="77777777" w:rsidR="008E6D95" w:rsidRPr="006E6CAC" w:rsidRDefault="00000000">
      <w:pPr>
        <w:pStyle w:val="a4"/>
        <w:numPr>
          <w:ilvl w:val="0"/>
          <w:numId w:val="2"/>
        </w:numPr>
        <w:spacing w:after="100"/>
        <w:rPr>
          <w:rFonts w:eastAsia="宋体"/>
        </w:rPr>
      </w:pPr>
      <w:r w:rsidRPr="006E6CAC">
        <w:rPr>
          <w:rFonts w:eastAsia="宋体"/>
          <w:shd w:val="clear" w:color="auto" w:fill="F1F5F9"/>
        </w:rPr>
        <w:t>项目需求评审与系统架构实施计划</w:t>
      </w:r>
      <w:r w:rsidRPr="006E6CAC">
        <w:rPr>
          <w:rFonts w:eastAsia="宋体"/>
          <w:shd w:val="clear" w:color="auto" w:fill="F1F5F9"/>
        </w:rPr>
        <w:t>.md</w:t>
      </w:r>
    </w:p>
    <w:p w14:paraId="608CF3C7" w14:textId="77777777" w:rsidR="008E6D95" w:rsidRPr="006E6CAC" w:rsidRDefault="00000000">
      <w:pPr>
        <w:pStyle w:val="a4"/>
        <w:numPr>
          <w:ilvl w:val="0"/>
          <w:numId w:val="2"/>
        </w:numPr>
        <w:spacing w:after="100"/>
        <w:rPr>
          <w:rFonts w:eastAsia="宋体"/>
        </w:rPr>
      </w:pPr>
      <w:proofErr w:type="gramStart"/>
      <w:r w:rsidRPr="006E6CAC">
        <w:rPr>
          <w:rFonts w:eastAsia="宋体"/>
          <w:shd w:val="clear" w:color="auto" w:fill="F1F5F9"/>
        </w:rPr>
        <w:t>类案检索</w:t>
      </w:r>
      <w:proofErr w:type="gramEnd"/>
      <w:r w:rsidRPr="006E6CAC">
        <w:rPr>
          <w:rFonts w:eastAsia="宋体"/>
          <w:shd w:val="clear" w:color="auto" w:fill="F1F5F9"/>
        </w:rPr>
        <w:t>报告撰写要求</w:t>
      </w:r>
      <w:r w:rsidRPr="006E6CAC">
        <w:rPr>
          <w:rFonts w:eastAsia="宋体"/>
          <w:shd w:val="clear" w:color="auto" w:fill="F1F5F9"/>
        </w:rPr>
        <w:t>.md</w:t>
      </w:r>
    </w:p>
    <w:p w14:paraId="1A710E1C" w14:textId="77777777" w:rsidR="008E6D95" w:rsidRPr="006E6CAC" w:rsidRDefault="00000000">
      <w:pPr>
        <w:pStyle w:val="a4"/>
        <w:numPr>
          <w:ilvl w:val="0"/>
          <w:numId w:val="2"/>
        </w:numPr>
        <w:spacing w:after="100"/>
        <w:rPr>
          <w:rFonts w:eastAsia="宋体"/>
        </w:rPr>
      </w:pPr>
      <w:r w:rsidRPr="006E6CAC">
        <w:rPr>
          <w:rFonts w:eastAsia="宋体"/>
          <w:shd w:val="clear" w:color="auto" w:fill="F1F5F9"/>
        </w:rPr>
        <w:t>附件示例</w:t>
      </w:r>
      <w:r w:rsidRPr="006E6CAC">
        <w:rPr>
          <w:rFonts w:eastAsia="宋体"/>
          <w:shd w:val="clear" w:color="auto" w:fill="F1F5F9"/>
        </w:rPr>
        <w:t>.md</w:t>
      </w:r>
    </w:p>
    <w:p w14:paraId="7E370276" w14:textId="77777777" w:rsidR="008E6D95" w:rsidRPr="006E6CAC" w:rsidRDefault="00000000">
      <w:pPr>
        <w:pStyle w:val="a4"/>
        <w:numPr>
          <w:ilvl w:val="0"/>
          <w:numId w:val="2"/>
        </w:numPr>
        <w:spacing w:after="100"/>
        <w:rPr>
          <w:rFonts w:eastAsia="宋体"/>
        </w:rPr>
      </w:pPr>
      <w:proofErr w:type="gramStart"/>
      <w:r w:rsidRPr="006E6CAC">
        <w:rPr>
          <w:rFonts w:eastAsia="宋体"/>
          <w:shd w:val="clear" w:color="auto" w:fill="F1F5F9"/>
        </w:rPr>
        <w:t>类案检索</w:t>
      </w:r>
      <w:proofErr w:type="gramEnd"/>
      <w:r w:rsidRPr="006E6CAC">
        <w:rPr>
          <w:rFonts w:eastAsia="宋体"/>
          <w:shd w:val="clear" w:color="auto" w:fill="F1F5F9"/>
        </w:rPr>
        <w:t>报告模板</w:t>
      </w:r>
      <w:r w:rsidRPr="006E6CAC">
        <w:rPr>
          <w:rFonts w:eastAsia="宋体"/>
          <w:shd w:val="clear" w:color="auto" w:fill="F1F5F9"/>
        </w:rPr>
        <w:t>.docx</w:t>
      </w:r>
    </w:p>
    <w:p w14:paraId="1F667536" w14:textId="77777777" w:rsidR="008E6D95" w:rsidRPr="006E6CAC" w:rsidRDefault="00000000">
      <w:pPr>
        <w:pStyle w:val="a4"/>
        <w:numPr>
          <w:ilvl w:val="0"/>
          <w:numId w:val="2"/>
        </w:numPr>
        <w:spacing w:after="100"/>
        <w:rPr>
          <w:rFonts w:eastAsia="宋体"/>
        </w:rPr>
      </w:pPr>
      <w:r w:rsidRPr="006E6CAC">
        <w:rPr>
          <w:rFonts w:eastAsia="宋体"/>
          <w:shd w:val="clear" w:color="auto" w:fill="F1F5F9"/>
        </w:rPr>
        <w:t>1-</w:t>
      </w:r>
      <w:r w:rsidRPr="006E6CAC">
        <w:rPr>
          <w:rFonts w:eastAsia="宋体"/>
          <w:shd w:val="clear" w:color="auto" w:fill="F1F5F9"/>
        </w:rPr>
        <w:t>案例检索报告</w:t>
      </w:r>
      <w:r w:rsidRPr="006E6CAC">
        <w:rPr>
          <w:rFonts w:eastAsia="宋体"/>
          <w:shd w:val="clear" w:color="auto" w:fill="F1F5F9"/>
        </w:rPr>
        <w:t>.docx</w:t>
      </w:r>
    </w:p>
    <w:p w14:paraId="38AB5456" w14:textId="77777777" w:rsidR="008E6D95" w:rsidRPr="006E6CAC" w:rsidRDefault="00000000">
      <w:pPr>
        <w:pStyle w:val="a4"/>
        <w:numPr>
          <w:ilvl w:val="0"/>
          <w:numId w:val="2"/>
        </w:numPr>
        <w:spacing w:after="100"/>
        <w:rPr>
          <w:rFonts w:eastAsia="宋体"/>
        </w:rPr>
      </w:pPr>
      <w:r w:rsidRPr="006E6CAC">
        <w:rPr>
          <w:rFonts w:eastAsia="宋体"/>
          <w:shd w:val="clear" w:color="auto" w:fill="F1F5F9"/>
        </w:rPr>
        <w:t>1-</w:t>
      </w:r>
      <w:r w:rsidRPr="006E6CAC">
        <w:rPr>
          <w:rFonts w:eastAsia="宋体"/>
          <w:shd w:val="clear" w:color="auto" w:fill="F1F5F9"/>
        </w:rPr>
        <w:t>案例检索报告</w:t>
      </w:r>
      <w:r w:rsidRPr="006E6CAC">
        <w:rPr>
          <w:rFonts w:eastAsia="宋体"/>
          <w:shd w:val="clear" w:color="auto" w:fill="F1F5F9"/>
        </w:rPr>
        <w:t>(clean).docx</w:t>
      </w:r>
    </w:p>
    <w:p w14:paraId="1FCF382B" w14:textId="77777777" w:rsidR="008E6D95" w:rsidRPr="006E6CAC" w:rsidRDefault="00000000">
      <w:pPr>
        <w:pStyle w:val="a4"/>
        <w:numPr>
          <w:ilvl w:val="0"/>
          <w:numId w:val="2"/>
        </w:numPr>
        <w:spacing w:after="100"/>
        <w:rPr>
          <w:rFonts w:eastAsia="宋体"/>
        </w:rPr>
      </w:pPr>
      <w:r w:rsidRPr="006E6CAC">
        <w:rPr>
          <w:rFonts w:eastAsia="宋体"/>
          <w:shd w:val="clear" w:color="auto" w:fill="F1F5F9"/>
        </w:rPr>
        <w:t>1-</w:t>
      </w:r>
      <w:r w:rsidRPr="006E6CAC">
        <w:rPr>
          <w:rFonts w:eastAsia="宋体"/>
          <w:shd w:val="clear" w:color="auto" w:fill="F1F5F9"/>
        </w:rPr>
        <w:t>相邻关系纠纷表格汇总</w:t>
      </w:r>
      <w:r w:rsidRPr="006E6CAC">
        <w:rPr>
          <w:rFonts w:eastAsia="宋体"/>
          <w:shd w:val="clear" w:color="auto" w:fill="F1F5F9"/>
        </w:rPr>
        <w:t>.</w:t>
      </w:r>
      <w:proofErr w:type="spellStart"/>
      <w:r w:rsidRPr="006E6CAC">
        <w:rPr>
          <w:rFonts w:eastAsia="宋体"/>
          <w:shd w:val="clear" w:color="auto" w:fill="F1F5F9"/>
        </w:rPr>
        <w:t>xls</w:t>
      </w:r>
      <w:proofErr w:type="spellEnd"/>
    </w:p>
    <w:p w14:paraId="6BAA83B0" w14:textId="77777777" w:rsidR="008E6D95" w:rsidRPr="006E6CAC" w:rsidRDefault="00000000">
      <w:pPr>
        <w:pStyle w:val="a4"/>
        <w:numPr>
          <w:ilvl w:val="0"/>
          <w:numId w:val="2"/>
        </w:numPr>
        <w:spacing w:after="100"/>
        <w:rPr>
          <w:rFonts w:eastAsia="宋体"/>
        </w:rPr>
      </w:pPr>
      <w:proofErr w:type="gramStart"/>
      <w:r w:rsidRPr="006E6CAC">
        <w:rPr>
          <w:rFonts w:eastAsia="宋体"/>
          <w:shd w:val="clear" w:color="auto" w:fill="F1F5F9"/>
        </w:rPr>
        <w:t>【裁判规则库】类案检索</w:t>
      </w:r>
      <w:proofErr w:type="gramEnd"/>
      <w:r w:rsidRPr="006E6CAC">
        <w:rPr>
          <w:rFonts w:eastAsia="宋体"/>
          <w:shd w:val="clear" w:color="auto" w:fill="F1F5F9"/>
        </w:rPr>
        <w:t>法律</w:t>
      </w:r>
      <w:r w:rsidRPr="006E6CAC">
        <w:rPr>
          <w:rFonts w:eastAsia="宋体"/>
          <w:shd w:val="clear" w:color="auto" w:fill="F1F5F9"/>
        </w:rPr>
        <w:t>AI</w:t>
      </w:r>
      <w:r w:rsidRPr="006E6CAC">
        <w:rPr>
          <w:rFonts w:eastAsia="宋体"/>
          <w:shd w:val="clear" w:color="auto" w:fill="F1F5F9"/>
        </w:rPr>
        <w:t>产品</w:t>
      </w:r>
      <w:r w:rsidRPr="006E6CAC">
        <w:rPr>
          <w:rFonts w:eastAsia="宋体"/>
          <w:shd w:val="clear" w:color="auto" w:fill="F1F5F9"/>
        </w:rPr>
        <w:t>.pdf</w:t>
      </w:r>
    </w:p>
    <w:p w14:paraId="77E7A107" w14:textId="71D4F254" w:rsidR="008E6D95" w:rsidRPr="006E6CAC" w:rsidRDefault="00000000" w:rsidP="00BF3300">
      <w:pPr>
        <w:pStyle w:val="a4"/>
        <w:numPr>
          <w:ilvl w:val="0"/>
          <w:numId w:val="2"/>
        </w:numPr>
        <w:spacing w:after="100"/>
        <w:rPr>
          <w:rFonts w:eastAsia="宋体"/>
        </w:rPr>
      </w:pPr>
      <w:r w:rsidRPr="006E6CAC">
        <w:rPr>
          <w:rFonts w:eastAsia="宋体"/>
          <w:shd w:val="clear" w:color="auto" w:fill="F1F5F9"/>
        </w:rPr>
        <w:t>下载字段</w:t>
      </w:r>
      <w:r w:rsidRPr="006E6CAC">
        <w:rPr>
          <w:rFonts w:eastAsia="宋体"/>
          <w:shd w:val="clear" w:color="auto" w:fill="F1F5F9"/>
        </w:rPr>
        <w:t>.jpg</w:t>
      </w:r>
    </w:p>
    <w:p w14:paraId="0C1986AD" w14:textId="77777777" w:rsidR="008E6D95" w:rsidRPr="006E6CAC" w:rsidRDefault="00000000">
      <w:pPr>
        <w:pStyle w:val="3"/>
        <w:spacing w:after="200"/>
        <w:rPr>
          <w:rFonts w:eastAsia="宋体"/>
        </w:rPr>
      </w:pPr>
      <w:r w:rsidRPr="006E6CAC">
        <w:rPr>
          <w:rFonts w:eastAsia="宋体"/>
        </w:rPr>
        <w:t xml:space="preserve">3.2 </w:t>
      </w:r>
      <w:r w:rsidRPr="006E6CAC">
        <w:rPr>
          <w:rFonts w:eastAsia="宋体"/>
        </w:rPr>
        <w:t>外部接口与能力来源</w:t>
      </w:r>
    </w:p>
    <w:p w14:paraId="07D38111" w14:textId="2D4D9020" w:rsidR="008E6D95" w:rsidRPr="006E6CAC" w:rsidRDefault="00000000" w:rsidP="00BF3300">
      <w:pPr>
        <w:spacing w:after="120"/>
        <w:ind w:firstLine="480"/>
        <w:rPr>
          <w:rFonts w:eastAsia="宋体"/>
        </w:rPr>
      </w:pPr>
      <w:r w:rsidRPr="006E6CAC">
        <w:rPr>
          <w:rFonts w:eastAsia="宋体"/>
        </w:rPr>
        <w:t>法律数据能力来自得</w:t>
      </w:r>
      <w:proofErr w:type="gramStart"/>
      <w:r w:rsidRPr="006E6CAC">
        <w:rPr>
          <w:rFonts w:eastAsia="宋体"/>
        </w:rPr>
        <w:t>理开放</w:t>
      </w:r>
      <w:proofErr w:type="gramEnd"/>
      <w:r w:rsidRPr="006E6CAC">
        <w:rPr>
          <w:rFonts w:eastAsia="宋体"/>
        </w:rPr>
        <w:t>平台，通过</w:t>
      </w:r>
      <w:r w:rsidRPr="006E6CAC">
        <w:rPr>
          <w:rFonts w:eastAsia="宋体"/>
        </w:rPr>
        <w:t xml:space="preserve"> </w:t>
      </w:r>
      <w:proofErr w:type="spellStart"/>
      <w:r w:rsidRPr="006E6CAC">
        <w:rPr>
          <w:rFonts w:eastAsia="宋体"/>
          <w:shd w:val="clear" w:color="auto" w:fill="F1F5F9"/>
        </w:rPr>
        <w:t>deli_api</w:t>
      </w:r>
      <w:proofErr w:type="spellEnd"/>
      <w:r w:rsidRPr="006E6CAC">
        <w:rPr>
          <w:rFonts w:eastAsia="宋体"/>
        </w:rPr>
        <w:t xml:space="preserve"> </w:t>
      </w:r>
      <w:r w:rsidRPr="006E6CAC">
        <w:rPr>
          <w:rFonts w:eastAsia="宋体"/>
        </w:rPr>
        <w:t>进行统一封装。模型能力通过</w:t>
      </w:r>
      <w:r w:rsidRPr="006E6CAC">
        <w:rPr>
          <w:rFonts w:eastAsia="宋体"/>
        </w:rPr>
        <w:t xml:space="preserve"> </w:t>
      </w:r>
      <w:r w:rsidRPr="006E6CAC">
        <w:rPr>
          <w:rFonts w:eastAsia="宋体"/>
          <w:shd w:val="clear" w:color="auto" w:fill="F1F5F9"/>
        </w:rPr>
        <w:t>LLM_BASE_URL + LLM_API_KEY + LLM_MODEL</w:t>
      </w:r>
      <w:r w:rsidRPr="006E6CAC">
        <w:rPr>
          <w:rFonts w:eastAsia="宋体"/>
        </w:rPr>
        <w:t xml:space="preserve"> </w:t>
      </w:r>
      <w:r w:rsidRPr="006E6CAC">
        <w:rPr>
          <w:rFonts w:eastAsia="宋体"/>
        </w:rPr>
        <w:t>接入，当前实际使用</w:t>
      </w:r>
      <w:proofErr w:type="gramStart"/>
      <w:r w:rsidRPr="006E6CAC">
        <w:rPr>
          <w:rFonts w:eastAsia="宋体"/>
        </w:rPr>
        <w:t>腾讯混</w:t>
      </w:r>
      <w:proofErr w:type="gramEnd"/>
      <w:r w:rsidRPr="006E6CAC">
        <w:rPr>
          <w:rFonts w:eastAsia="宋体"/>
        </w:rPr>
        <w:t>元大模型</w:t>
      </w:r>
      <w:r w:rsidRPr="006E6CAC">
        <w:rPr>
          <w:rFonts w:eastAsia="宋体"/>
        </w:rPr>
        <w:t xml:space="preserve"> API</w:t>
      </w:r>
      <w:r w:rsidRPr="006E6CAC">
        <w:rPr>
          <w:rFonts w:eastAsia="宋体"/>
        </w:rPr>
        <w:t>。在接口层面，案例检索与法律检索分别承担</w:t>
      </w:r>
      <w:r w:rsidRPr="006E6CAC">
        <w:rPr>
          <w:rFonts w:eastAsia="宋体"/>
        </w:rPr>
        <w:t>“</w:t>
      </w:r>
      <w:r w:rsidRPr="006E6CAC">
        <w:rPr>
          <w:rFonts w:eastAsia="宋体"/>
        </w:rPr>
        <w:t>事实样本召回</w:t>
      </w:r>
      <w:r w:rsidRPr="006E6CAC">
        <w:rPr>
          <w:rFonts w:eastAsia="宋体"/>
        </w:rPr>
        <w:t>”</w:t>
      </w:r>
      <w:r w:rsidRPr="006E6CAC">
        <w:rPr>
          <w:rFonts w:eastAsia="宋体"/>
        </w:rPr>
        <w:t>和</w:t>
      </w:r>
      <w:r w:rsidRPr="006E6CAC">
        <w:rPr>
          <w:rFonts w:eastAsia="宋体"/>
        </w:rPr>
        <w:t>“</w:t>
      </w:r>
      <w:r w:rsidRPr="006E6CAC">
        <w:rPr>
          <w:rFonts w:eastAsia="宋体"/>
        </w:rPr>
        <w:t>规则依据补全</w:t>
      </w:r>
      <w:r w:rsidRPr="006E6CAC">
        <w:rPr>
          <w:rFonts w:eastAsia="宋体"/>
        </w:rPr>
        <w:t>”</w:t>
      </w:r>
      <w:r w:rsidRPr="006E6CAC">
        <w:rPr>
          <w:rFonts w:eastAsia="宋体"/>
        </w:rPr>
        <w:t>职责，二者配合实现从案例到规则的完整论证链路。</w:t>
      </w:r>
    </w:p>
    <w:p w14:paraId="580B1FCC" w14:textId="77777777" w:rsidR="008E6D95" w:rsidRPr="006E6CAC" w:rsidRDefault="00000000">
      <w:pPr>
        <w:pStyle w:val="4"/>
        <w:spacing w:after="200"/>
        <w:rPr>
          <w:rFonts w:eastAsia="宋体"/>
        </w:rPr>
      </w:pPr>
      <w:r w:rsidRPr="006E6CAC">
        <w:rPr>
          <w:rFonts w:eastAsia="宋体"/>
        </w:rPr>
        <w:t xml:space="preserve">3.2.1 </w:t>
      </w:r>
      <w:r w:rsidRPr="006E6CAC">
        <w:rPr>
          <w:rFonts w:eastAsia="宋体"/>
        </w:rPr>
        <w:t>法律检索接口（得理开放平台）</w:t>
      </w:r>
    </w:p>
    <w:p w14:paraId="3DCFBEE9" w14:textId="77777777" w:rsidR="008E6D95" w:rsidRPr="006E6CAC" w:rsidRDefault="00000000">
      <w:pPr>
        <w:pStyle w:val="a4"/>
        <w:numPr>
          <w:ilvl w:val="0"/>
          <w:numId w:val="2"/>
        </w:numPr>
        <w:spacing w:after="100"/>
        <w:rPr>
          <w:rFonts w:eastAsia="宋体"/>
        </w:rPr>
      </w:pPr>
      <w:r w:rsidRPr="006E6CAC">
        <w:rPr>
          <w:rFonts w:eastAsia="宋体"/>
        </w:rPr>
        <w:t>案例检索：</w:t>
      </w:r>
      <w:r w:rsidRPr="006E6CAC">
        <w:rPr>
          <w:rFonts w:eastAsia="宋体"/>
          <w:shd w:val="clear" w:color="auto" w:fill="F1F5F9"/>
        </w:rPr>
        <w:t>/</w:t>
      </w:r>
      <w:proofErr w:type="spellStart"/>
      <w:r w:rsidRPr="006E6CAC">
        <w:rPr>
          <w:rFonts w:eastAsia="宋体"/>
          <w:shd w:val="clear" w:color="auto" w:fill="F1F5F9"/>
        </w:rPr>
        <w:t>api</w:t>
      </w:r>
      <w:proofErr w:type="spellEnd"/>
      <w:r w:rsidRPr="006E6CAC">
        <w:rPr>
          <w:rFonts w:eastAsia="宋体"/>
          <w:shd w:val="clear" w:color="auto" w:fill="F1F5F9"/>
        </w:rPr>
        <w:t>/</w:t>
      </w:r>
      <w:proofErr w:type="spellStart"/>
      <w:r w:rsidRPr="006E6CAC">
        <w:rPr>
          <w:rFonts w:eastAsia="宋体"/>
          <w:shd w:val="clear" w:color="auto" w:fill="F1F5F9"/>
        </w:rPr>
        <w:t>qa</w:t>
      </w:r>
      <w:proofErr w:type="spellEnd"/>
      <w:r w:rsidRPr="006E6CAC">
        <w:rPr>
          <w:rFonts w:eastAsia="宋体"/>
          <w:shd w:val="clear" w:color="auto" w:fill="F1F5F9"/>
        </w:rPr>
        <w:t>/v3/search/</w:t>
      </w:r>
      <w:proofErr w:type="spellStart"/>
      <w:r w:rsidRPr="006E6CAC">
        <w:rPr>
          <w:rFonts w:eastAsia="宋体"/>
          <w:shd w:val="clear" w:color="auto" w:fill="F1F5F9"/>
        </w:rPr>
        <w:t>queryListCase</w:t>
      </w:r>
      <w:proofErr w:type="spellEnd"/>
    </w:p>
    <w:p w14:paraId="38F16B61" w14:textId="054F3E80" w:rsidR="008E6D95" w:rsidRPr="006E6CAC" w:rsidRDefault="00000000" w:rsidP="00BF3300">
      <w:pPr>
        <w:pStyle w:val="a4"/>
        <w:numPr>
          <w:ilvl w:val="0"/>
          <w:numId w:val="2"/>
        </w:numPr>
        <w:spacing w:after="100"/>
        <w:rPr>
          <w:rFonts w:eastAsia="宋体"/>
        </w:rPr>
      </w:pPr>
      <w:r w:rsidRPr="006E6CAC">
        <w:rPr>
          <w:rFonts w:eastAsia="宋体"/>
        </w:rPr>
        <w:lastRenderedPageBreak/>
        <w:t>法律检索：</w:t>
      </w:r>
      <w:r w:rsidRPr="006E6CAC">
        <w:rPr>
          <w:rFonts w:eastAsia="宋体"/>
          <w:shd w:val="clear" w:color="auto" w:fill="F1F5F9"/>
        </w:rPr>
        <w:t>/</w:t>
      </w:r>
      <w:proofErr w:type="spellStart"/>
      <w:r w:rsidRPr="006E6CAC">
        <w:rPr>
          <w:rFonts w:eastAsia="宋体"/>
          <w:shd w:val="clear" w:color="auto" w:fill="F1F5F9"/>
        </w:rPr>
        <w:t>api</w:t>
      </w:r>
      <w:proofErr w:type="spellEnd"/>
      <w:r w:rsidRPr="006E6CAC">
        <w:rPr>
          <w:rFonts w:eastAsia="宋体"/>
          <w:shd w:val="clear" w:color="auto" w:fill="F1F5F9"/>
        </w:rPr>
        <w:t>/</w:t>
      </w:r>
      <w:proofErr w:type="spellStart"/>
      <w:r w:rsidRPr="006E6CAC">
        <w:rPr>
          <w:rFonts w:eastAsia="宋体"/>
          <w:shd w:val="clear" w:color="auto" w:fill="F1F5F9"/>
        </w:rPr>
        <w:t>qa</w:t>
      </w:r>
      <w:proofErr w:type="spellEnd"/>
      <w:r w:rsidRPr="006E6CAC">
        <w:rPr>
          <w:rFonts w:eastAsia="宋体"/>
          <w:shd w:val="clear" w:color="auto" w:fill="F1F5F9"/>
        </w:rPr>
        <w:t>/v3/search/</w:t>
      </w:r>
      <w:proofErr w:type="spellStart"/>
      <w:r w:rsidRPr="006E6CAC">
        <w:rPr>
          <w:rFonts w:eastAsia="宋体"/>
          <w:shd w:val="clear" w:color="auto" w:fill="F1F5F9"/>
        </w:rPr>
        <w:t>queryListLaw</w:t>
      </w:r>
      <w:proofErr w:type="spellEnd"/>
    </w:p>
    <w:p w14:paraId="20B1398A" w14:textId="77777777" w:rsidR="008E6D95" w:rsidRPr="006E6CAC" w:rsidRDefault="00000000">
      <w:pPr>
        <w:pStyle w:val="3"/>
        <w:spacing w:after="200"/>
        <w:rPr>
          <w:rFonts w:eastAsia="宋体"/>
        </w:rPr>
      </w:pPr>
      <w:r w:rsidRPr="006E6CAC">
        <w:rPr>
          <w:rFonts w:eastAsia="宋体"/>
        </w:rPr>
        <w:t xml:space="preserve">3.3 </w:t>
      </w:r>
      <w:r w:rsidRPr="006E6CAC">
        <w:rPr>
          <w:rFonts w:eastAsia="宋体"/>
        </w:rPr>
        <w:t>开发工具链与交付资产</w:t>
      </w:r>
    </w:p>
    <w:p w14:paraId="2BC16E4A" w14:textId="77777777" w:rsidR="00402D65" w:rsidRPr="006E6CAC" w:rsidRDefault="00000000" w:rsidP="00BF3300">
      <w:pPr>
        <w:spacing w:after="120"/>
        <w:ind w:firstLine="480"/>
        <w:rPr>
          <w:rFonts w:eastAsia="宋体"/>
        </w:rPr>
      </w:pPr>
      <w:r w:rsidRPr="006E6CAC">
        <w:rPr>
          <w:rFonts w:eastAsia="宋体"/>
        </w:rPr>
        <w:t>项目使用</w:t>
      </w:r>
      <w:r w:rsidRPr="006E6CAC">
        <w:rPr>
          <w:rFonts w:eastAsia="宋体"/>
        </w:rPr>
        <w:t xml:space="preserve"> Python </w:t>
      </w:r>
      <w:r w:rsidRPr="006E6CAC">
        <w:rPr>
          <w:rFonts w:eastAsia="宋体"/>
        </w:rPr>
        <w:t>生态完成全链路开发，核心工具包括</w:t>
      </w:r>
      <w:r w:rsidRPr="006E6CAC">
        <w:rPr>
          <w:rFonts w:eastAsia="宋体"/>
        </w:rPr>
        <w:t xml:space="preserve"> </w:t>
      </w:r>
      <w:proofErr w:type="spellStart"/>
      <w:r w:rsidRPr="006E6CAC">
        <w:rPr>
          <w:rFonts w:eastAsia="宋体"/>
        </w:rPr>
        <w:t>FastAPI</w:t>
      </w:r>
      <w:proofErr w:type="spellEnd"/>
      <w:r w:rsidRPr="006E6CAC">
        <w:rPr>
          <w:rFonts w:eastAsia="宋体"/>
        </w:rPr>
        <w:t>、</w:t>
      </w:r>
      <w:proofErr w:type="spellStart"/>
      <w:r w:rsidRPr="006E6CAC">
        <w:rPr>
          <w:rFonts w:eastAsia="宋体"/>
        </w:rPr>
        <w:t>Uvicorn</w:t>
      </w:r>
      <w:proofErr w:type="spellEnd"/>
      <w:r w:rsidRPr="006E6CAC">
        <w:rPr>
          <w:rFonts w:eastAsia="宋体"/>
        </w:rPr>
        <w:t>、</w:t>
      </w:r>
      <w:proofErr w:type="spellStart"/>
      <w:r w:rsidRPr="006E6CAC">
        <w:rPr>
          <w:rFonts w:eastAsia="宋体"/>
        </w:rPr>
        <w:t>Streamlit</w:t>
      </w:r>
      <w:proofErr w:type="spellEnd"/>
      <w:r w:rsidRPr="006E6CAC">
        <w:rPr>
          <w:rFonts w:eastAsia="宋体"/>
        </w:rPr>
        <w:t>、</w:t>
      </w:r>
      <w:proofErr w:type="spellStart"/>
      <w:r w:rsidRPr="006E6CAC">
        <w:rPr>
          <w:rFonts w:eastAsia="宋体"/>
        </w:rPr>
        <w:t>LangChain</w:t>
      </w:r>
      <w:proofErr w:type="spellEnd"/>
      <w:r w:rsidRPr="006E6CAC">
        <w:rPr>
          <w:rFonts w:eastAsia="宋体"/>
        </w:rPr>
        <w:t>、</w:t>
      </w:r>
      <w:proofErr w:type="spellStart"/>
      <w:r w:rsidRPr="006E6CAC">
        <w:rPr>
          <w:rFonts w:eastAsia="宋体"/>
        </w:rPr>
        <w:t>httpx</w:t>
      </w:r>
      <w:proofErr w:type="spellEnd"/>
      <w:r w:rsidRPr="006E6CAC">
        <w:rPr>
          <w:rFonts w:eastAsia="宋体"/>
        </w:rPr>
        <w:t>、</w:t>
      </w:r>
      <w:proofErr w:type="spellStart"/>
      <w:r w:rsidRPr="006E6CAC">
        <w:rPr>
          <w:rFonts w:eastAsia="宋体"/>
        </w:rPr>
        <w:t>openpyxl</w:t>
      </w:r>
      <w:proofErr w:type="spellEnd"/>
      <w:r w:rsidRPr="006E6CAC">
        <w:rPr>
          <w:rFonts w:eastAsia="宋体"/>
        </w:rPr>
        <w:t>、</w:t>
      </w:r>
      <w:r w:rsidRPr="006E6CAC">
        <w:rPr>
          <w:rFonts w:eastAsia="宋体"/>
        </w:rPr>
        <w:t>python-docx</w:t>
      </w:r>
      <w:r w:rsidRPr="006E6CAC">
        <w:rPr>
          <w:rFonts w:eastAsia="宋体"/>
        </w:rPr>
        <w:t>。交付内容不仅是源码，也包括可运行</w:t>
      </w:r>
      <w:r w:rsidRPr="006E6CAC">
        <w:rPr>
          <w:rFonts w:eastAsia="宋体"/>
        </w:rPr>
        <w:t xml:space="preserve"> API</w:t>
      </w:r>
      <w:r w:rsidRPr="006E6CAC">
        <w:rPr>
          <w:rFonts w:eastAsia="宋体"/>
        </w:rPr>
        <w:t>、可视化页面、</w:t>
      </w:r>
      <w:r w:rsidRPr="006E6CAC">
        <w:rPr>
          <w:rFonts w:eastAsia="宋体"/>
        </w:rPr>
        <w:t xml:space="preserve">Prompt </w:t>
      </w:r>
      <w:r w:rsidRPr="006E6CAC">
        <w:rPr>
          <w:rFonts w:eastAsia="宋体"/>
        </w:rPr>
        <w:t>资产和</w:t>
      </w:r>
      <w:proofErr w:type="gramStart"/>
      <w:r w:rsidRPr="006E6CAC">
        <w:rPr>
          <w:rFonts w:eastAsia="宋体"/>
        </w:rPr>
        <w:t>可</w:t>
      </w:r>
      <w:proofErr w:type="gramEnd"/>
      <w:r w:rsidRPr="006E6CAC">
        <w:rPr>
          <w:rFonts w:eastAsia="宋体"/>
        </w:rPr>
        <w:t>直接提交的</w:t>
      </w:r>
      <w:r w:rsidRPr="006E6CAC">
        <w:rPr>
          <w:rFonts w:eastAsia="宋体"/>
        </w:rPr>
        <w:t xml:space="preserve"> Excel/Word </w:t>
      </w:r>
      <w:r w:rsidRPr="006E6CAC">
        <w:rPr>
          <w:rFonts w:eastAsia="宋体"/>
        </w:rPr>
        <w:t>成果文件。</w:t>
      </w:r>
    </w:p>
    <w:p w14:paraId="745B0B0A" w14:textId="194B8C57" w:rsidR="008E6D95" w:rsidRPr="006E6CAC" w:rsidRDefault="00402D65" w:rsidP="00BF3300">
      <w:pPr>
        <w:spacing w:after="120"/>
        <w:ind w:firstLine="480"/>
        <w:rPr>
          <w:rFonts w:eastAsia="宋体"/>
        </w:rPr>
      </w:pPr>
      <w:r w:rsidRPr="006E6CAC">
        <w:rPr>
          <w:rFonts w:eastAsia="宋体"/>
        </w:rPr>
        <w:t>在法律实务场景中，系统平台与标准化文档同步交付的模式更贴合行业实际使用需求，同时便于团队内部协作与法律专业人员开展内容复核工作。</w:t>
      </w:r>
    </w:p>
    <w:p w14:paraId="63C36EE0" w14:textId="77777777" w:rsidR="008E6D95" w:rsidRPr="006E6CAC" w:rsidRDefault="00000000">
      <w:pPr>
        <w:pStyle w:val="3"/>
        <w:spacing w:after="200"/>
        <w:rPr>
          <w:rFonts w:eastAsia="宋体"/>
        </w:rPr>
      </w:pPr>
      <w:r w:rsidRPr="006E6CAC">
        <w:rPr>
          <w:rFonts w:eastAsia="宋体"/>
        </w:rPr>
        <w:t xml:space="preserve">3.4 </w:t>
      </w:r>
      <w:r w:rsidRPr="006E6CAC">
        <w:rPr>
          <w:rFonts w:eastAsia="宋体"/>
        </w:rPr>
        <w:t>合</w:t>
      </w:r>
      <w:proofErr w:type="gramStart"/>
      <w:r w:rsidRPr="006E6CAC">
        <w:rPr>
          <w:rFonts w:eastAsia="宋体"/>
        </w:rPr>
        <w:t>规</w:t>
      </w:r>
      <w:proofErr w:type="gramEnd"/>
      <w:r w:rsidRPr="006E6CAC">
        <w:rPr>
          <w:rFonts w:eastAsia="宋体"/>
        </w:rPr>
        <w:t>边界与应用原则</w:t>
      </w:r>
    </w:p>
    <w:p w14:paraId="0E10C5EE" w14:textId="666F4964" w:rsidR="008E6D95" w:rsidRPr="006E6CAC" w:rsidRDefault="00000000" w:rsidP="00BF3300">
      <w:pPr>
        <w:spacing w:after="120"/>
        <w:ind w:firstLine="480"/>
        <w:rPr>
          <w:rFonts w:eastAsia="宋体"/>
        </w:rPr>
      </w:pPr>
      <w:r w:rsidRPr="006E6CAC">
        <w:rPr>
          <w:rFonts w:eastAsia="宋体"/>
        </w:rPr>
        <w:t>本系统定位为法律辅助分析工具，输出不构成正式法律意见。建议在使用中保留人工复核环节，并在成果文档中明确数据来源、模型生成属性和时效性边界。对关键结论的最终采纳应由具备法律资质的人员完成，以满足专业审慎要求。</w:t>
      </w:r>
    </w:p>
    <w:sectPr w:rsidR="008E6D95" w:rsidRPr="006E6CA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076874"/>
    <w:multiLevelType w:val="hybridMultilevel"/>
    <w:tmpl w:val="E90C2338"/>
    <w:lvl w:ilvl="0" w:tplc="A36AC4C6">
      <w:start w:val="1"/>
      <w:numFmt w:val="bullet"/>
      <w:suff w:val="space"/>
      <w:lvlText w:val="●"/>
      <w:lvlJc w:val="left"/>
      <w:pPr>
        <w:ind w:left="240" w:hanging="180"/>
      </w:pPr>
    </w:lvl>
    <w:lvl w:ilvl="1" w:tplc="8F9030A6">
      <w:start w:val="1"/>
      <w:numFmt w:val="bullet"/>
      <w:suff w:val="space"/>
      <w:lvlText w:val="○"/>
      <w:lvlJc w:val="left"/>
      <w:pPr>
        <w:ind w:left="660" w:hanging="180"/>
      </w:pPr>
    </w:lvl>
    <w:lvl w:ilvl="2" w:tplc="CE508AC2">
      <w:start w:val="1"/>
      <w:numFmt w:val="bullet"/>
      <w:suff w:val="space"/>
      <w:lvlText w:val="■"/>
      <w:lvlJc w:val="left"/>
      <w:pPr>
        <w:ind w:left="1080" w:hanging="180"/>
      </w:pPr>
    </w:lvl>
    <w:lvl w:ilvl="3" w:tplc="AE988B58">
      <w:start w:val="1"/>
      <w:numFmt w:val="bullet"/>
      <w:suff w:val="space"/>
      <w:lvlText w:val="●"/>
      <w:lvlJc w:val="left"/>
      <w:pPr>
        <w:ind w:left="1500" w:hanging="180"/>
      </w:pPr>
    </w:lvl>
    <w:lvl w:ilvl="4" w:tplc="3ACC021E">
      <w:start w:val="1"/>
      <w:numFmt w:val="bullet"/>
      <w:suff w:val="space"/>
      <w:lvlText w:val="○"/>
      <w:lvlJc w:val="left"/>
      <w:pPr>
        <w:ind w:left="1920" w:hanging="180"/>
      </w:pPr>
    </w:lvl>
    <w:lvl w:ilvl="5" w:tplc="78168570">
      <w:start w:val="1"/>
      <w:numFmt w:val="bullet"/>
      <w:suff w:val="space"/>
      <w:lvlText w:val="■"/>
      <w:lvlJc w:val="left"/>
      <w:pPr>
        <w:ind w:left="2340" w:hanging="180"/>
      </w:pPr>
    </w:lvl>
    <w:lvl w:ilvl="6" w:tplc="B88A1C2C">
      <w:start w:val="1"/>
      <w:numFmt w:val="bullet"/>
      <w:suff w:val="space"/>
      <w:lvlText w:val="●"/>
      <w:lvlJc w:val="left"/>
      <w:pPr>
        <w:ind w:left="2760" w:hanging="180"/>
      </w:pPr>
    </w:lvl>
    <w:lvl w:ilvl="7" w:tplc="1B6A2BEE">
      <w:start w:val="1"/>
      <w:numFmt w:val="bullet"/>
      <w:suff w:val="space"/>
      <w:lvlText w:val="○"/>
      <w:lvlJc w:val="left"/>
      <w:pPr>
        <w:ind w:left="3180" w:hanging="180"/>
      </w:pPr>
    </w:lvl>
    <w:lvl w:ilvl="8" w:tplc="C1241C90">
      <w:start w:val="1"/>
      <w:numFmt w:val="bullet"/>
      <w:suff w:val="space"/>
      <w:lvlText w:val="■"/>
      <w:lvlJc w:val="left"/>
      <w:pPr>
        <w:ind w:left="3600" w:hanging="180"/>
      </w:pPr>
    </w:lvl>
  </w:abstractNum>
  <w:abstractNum w:abstractNumId="1" w15:restartNumberingAfterBreak="0">
    <w:nsid w:val="5BC844D7"/>
    <w:multiLevelType w:val="hybridMultilevel"/>
    <w:tmpl w:val="8324A44C"/>
    <w:lvl w:ilvl="0" w:tplc="98183552">
      <w:start w:val="1"/>
      <w:numFmt w:val="bullet"/>
      <w:lvlText w:val="●"/>
      <w:lvlJc w:val="left"/>
      <w:pPr>
        <w:ind w:left="720" w:hanging="360"/>
      </w:pPr>
    </w:lvl>
    <w:lvl w:ilvl="1" w:tplc="D8F02788">
      <w:start w:val="1"/>
      <w:numFmt w:val="bullet"/>
      <w:lvlText w:val="○"/>
      <w:lvlJc w:val="left"/>
      <w:pPr>
        <w:ind w:left="1440" w:hanging="360"/>
      </w:pPr>
    </w:lvl>
    <w:lvl w:ilvl="2" w:tplc="E4983364">
      <w:start w:val="1"/>
      <w:numFmt w:val="bullet"/>
      <w:lvlText w:val="■"/>
      <w:lvlJc w:val="left"/>
      <w:pPr>
        <w:ind w:left="2160" w:hanging="360"/>
      </w:pPr>
    </w:lvl>
    <w:lvl w:ilvl="3" w:tplc="FDA2C886">
      <w:start w:val="1"/>
      <w:numFmt w:val="bullet"/>
      <w:lvlText w:val="●"/>
      <w:lvlJc w:val="left"/>
      <w:pPr>
        <w:ind w:left="2880" w:hanging="360"/>
      </w:pPr>
    </w:lvl>
    <w:lvl w:ilvl="4" w:tplc="3C24C3A2">
      <w:start w:val="1"/>
      <w:numFmt w:val="bullet"/>
      <w:lvlText w:val="○"/>
      <w:lvlJc w:val="left"/>
      <w:pPr>
        <w:ind w:left="3600" w:hanging="360"/>
      </w:pPr>
    </w:lvl>
    <w:lvl w:ilvl="5" w:tplc="C2304786">
      <w:start w:val="1"/>
      <w:numFmt w:val="bullet"/>
      <w:lvlText w:val="■"/>
      <w:lvlJc w:val="left"/>
      <w:pPr>
        <w:ind w:left="4320" w:hanging="360"/>
      </w:pPr>
    </w:lvl>
    <w:lvl w:ilvl="6" w:tplc="779283A2">
      <w:start w:val="1"/>
      <w:numFmt w:val="bullet"/>
      <w:lvlText w:val="●"/>
      <w:lvlJc w:val="left"/>
      <w:pPr>
        <w:ind w:left="5040" w:hanging="360"/>
      </w:pPr>
    </w:lvl>
    <w:lvl w:ilvl="7" w:tplc="4AE45B9A">
      <w:start w:val="1"/>
      <w:numFmt w:val="bullet"/>
      <w:lvlText w:val="●"/>
      <w:lvlJc w:val="left"/>
      <w:pPr>
        <w:ind w:left="5760" w:hanging="360"/>
      </w:pPr>
    </w:lvl>
    <w:lvl w:ilvl="8" w:tplc="AE1A9526">
      <w:start w:val="1"/>
      <w:numFmt w:val="bullet"/>
      <w:lvlText w:val="●"/>
      <w:lvlJc w:val="left"/>
      <w:pPr>
        <w:ind w:left="6480" w:hanging="360"/>
      </w:pPr>
    </w:lvl>
  </w:abstractNum>
  <w:num w:numId="1" w16cid:durableId="780148427">
    <w:abstractNumId w:val="1"/>
    <w:lvlOverride w:ilvl="0">
      <w:startOverride w:val="1"/>
    </w:lvlOverride>
  </w:num>
  <w:num w:numId="2" w16cid:durableId="14505166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6D95"/>
    <w:rsid w:val="00117888"/>
    <w:rsid w:val="003D5D6F"/>
    <w:rsid w:val="00402D65"/>
    <w:rsid w:val="006E6CAC"/>
    <w:rsid w:val="00773AF3"/>
    <w:rsid w:val="008A52EB"/>
    <w:rsid w:val="008E6D95"/>
    <w:rsid w:val="00945D00"/>
    <w:rsid w:val="00A77896"/>
    <w:rsid w:val="00BA7CD3"/>
    <w:rsid w:val="00BF3300"/>
    <w:rsid w:val="00DE27B1"/>
    <w:rsid w:val="00E07E9C"/>
    <w:rsid w:val="00FF0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D8CCA"/>
  <w15:docId w15:val="{7510242C-17B6-4970-ABC0-4103FDEE7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3300"/>
    <w:pPr>
      <w:widowControl w:val="0"/>
      <w:ind w:firstLineChars="200" w:firstLine="200"/>
    </w:pPr>
  </w:style>
  <w:style w:type="paragraph" w:styleId="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3">
    <w:name w:val="heading 3"/>
    <w:uiPriority w:val="9"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4">
    <w:name w:val="heading 4"/>
    <w:uiPriority w:val="9"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476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6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69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38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54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25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76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45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701</Words>
  <Characters>4002</Characters>
  <Application>Microsoft Office Word</Application>
  <DocSecurity>0</DocSecurity>
  <Lines>33</Lines>
  <Paragraphs>9</Paragraphs>
  <ScaleCrop>false</ScaleCrop>
  <Company/>
  <LinksUpToDate>false</LinksUpToDate>
  <CharactersWithSpaces>4694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震 过</cp:lastModifiedBy>
  <cp:revision>11</cp:revision>
  <dcterms:created xsi:type="dcterms:W3CDTF">2026-04-19T07:50:00Z</dcterms:created>
  <dcterms:modified xsi:type="dcterms:W3CDTF">2026-04-20T07:18:00Z</dcterms:modified>
</cp:coreProperties>
</file>