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 THIẾT KẾ KIẾN TRÚC PHẦN CỨNG</w:t>
      </w:r>
    </w:p>
    <w:p>
      <w:pPr>
        <w:jc w:val="center"/>
      </w:pPr>
      <w:r>
        <w:rPr>
          <w:rFonts w:ascii="Times New Roman" w:hAnsi="Times New Roman" w:eastAsia="Times New Roman"/>
          <w:b/>
          <w:sz w:val="28"/>
        </w:rPr>
        <w:t>2.2. Sơ đồ RTL</w:t>
      </w:r>
    </w:p>
    <w:p>
      <w:pPr>
        <w:spacing w:after="120"/>
        <w:ind w:firstLine="432"/>
        <w:jc w:val="both"/>
      </w:pPr>
      <w:r>
        <w:rPr>
          <w:rFonts w:ascii="Times New Roman" w:hAnsi="Times New Roman" w:eastAsia="Times New Roman"/>
          <w:sz w:val="26"/>
        </w:rPr>
        <w:t>Sơ đồ RTL được sử dụng nhằm biểu diễn trực tiếp cấu trúc kết nối phần cứng của hệ thống ở mức các module và các đường tín hiệu nội bộ. Nếu sơ đồ khối ở mục 2.1 tập trung mô tả chức năng tổng quát của bộ cân bằng, thì sơ đồ RTL nhấn mạnh cách hiện thực kiến trúc đó trong mã nguồn SystemVerilog. Do sơ đồ RTL mức top của tf_lms_sv gần tương đồng với sơ đồ khối nguyên lý đã trình bày trước đó, phần này tập trung vào hai mức mô tả có giá trị hơn cho việc phân tích thiết kế, gồm lõi lọc core_filt_sv và phần tử xử lý thích nghi unit_calc_sv.</w:t>
      </w:r>
    </w:p>
    <w:p>
      <w:pPr>
        <w:spacing w:after="120"/>
        <w:ind w:firstLine="432"/>
        <w:jc w:val="both"/>
      </w:pPr>
      <w:r>
        <w:rPr>
          <w:rFonts w:ascii="Times New Roman" w:hAnsi="Times New Roman" w:eastAsia="Times New Roman"/>
          <w:sz w:val="26"/>
        </w:rPr>
        <w:t>Ở mức thứ nhất, khối core_filt_sv được tổ chức như một chuỗi gồm 5 phần tử unit_calc_sv mắc nối tiếp. Mỗi phần tử nhận đồng thời các đại lượng dữ liệu, mẫu trễ, sai số và giá trị tổng đầu ra của tầng trước, sau đó tạo ra các tín hiệu trung gian để truyền sang tầng kế tiếp. Cách mắc chuỗi này phản ánh đúng tổ chức phần cứng của lõi lọc thích nghi, trong đó luồng dữ liệu được lan truyền tuần tự qua các tap. Việc biểu diễn core_filt_sv dưới dạng sơ đồ RTL giúp làm rõ rằng quá trình tạo đầu ra của lõi không được xây dựng như một khối cộng dồn trừu tượng, mà được phân rã thành các phần tử xử lý lặp lại với giao tiếp tín hiệu rõ ràng giữa các tầng.</w:t>
      </w:r>
    </w:p>
    <w:p>
      <w:pPr>
        <w:spacing w:after="120"/>
        <w:ind w:firstLine="432"/>
        <w:jc w:val="both"/>
      </w:pPr>
      <w:r>
        <w:rPr>
          <w:rFonts w:ascii="Times New Roman" w:hAnsi="Times New Roman" w:eastAsia="Times New Roman"/>
          <w:sz w:val="26"/>
        </w:rPr>
        <w:t>Trên sơ đồ RTL của core_filt_sv, tap đầu tiên nhận trực tiếp các tín hiệu x_in, x_N_in và ue_in từ tầng trên, đồng thời lấy giá trị khởi tạo y_in bằng 0. Các tap tiếp theo không nhận tín hiệu trực tiếp từ bên ngoài mà lấy các tín hiệu x_out, x_N_out, ue_out và y_out từ tap trước đó. Nhờ cấu trúc này, mỗi tap vừa kế thừa trạng thái từ tầng trước, vừa tạo ra phần đóng góp mới vào tổng đầu ra. Tap cuối cùng xuất ra y_out của toàn lõi, trong khi các tín hiệu trung gian khác không cần đưa ra ngoài module. Đây là một đặc trưng quan trọng của kiến trúc chuỗi trong thiết kế RTL, vì nó cho thấy rõ vai trò của từng phần tử trong quá trình lan truyền và tích lũy tín hiệu qua 5 tap của bộ lọc.</w:t>
      </w:r>
    </w:p>
    <w:p>
      <w:pPr>
        <w:jc w:val="center"/>
      </w:pPr>
      <w:r>
        <w:rPr>
          <w:rFonts w:ascii="Times New Roman" w:hAnsi="Times New Roman" w:eastAsia="Times New Roman"/>
          <w:i/>
          <w:sz w:val="24"/>
        </w:rPr>
        <w:t>[Chèn Hình 2.3. Sơ đồ RTL của lõi lọc thích nghi core_filt_sv tại đây]</w:t>
      </w:r>
    </w:p>
    <w:p>
      <w:pPr>
        <w:spacing w:after="120"/>
        <w:ind w:firstLine="432"/>
        <w:jc w:val="both"/>
      </w:pPr>
      <w:r>
        <w:rPr>
          <w:rFonts w:ascii="Times New Roman" w:hAnsi="Times New Roman" w:eastAsia="Times New Roman"/>
          <w:sz w:val="26"/>
        </w:rPr>
        <w:t>Ở mức thứ hai, sơ đồ RTL của unit_calc_sv thể hiện chi tiết hơn đường dữ liệu bên trong một phần tử xử lý thích nghi. Trong module này, nhánh thứ nhất đảm nhiệm việc cập nhật hệ số. Cụ thể, mẫu trễ x_N_in và sai số ue_in được đưa vào khối nhân mul8_sv để tạo thành phần hiệu chỉnh tức thời. Kết quả sau đó đi qua khối u_scaling_sv để thực hiện phép scale tương ứng với hệ số bước cố định, rồi được cộng với hệ số hiện tại thông qua khối add16_sv. Giá trị hệ số mới tiếp tục đi qua thanh ghi trễ shift_1d_16_sv, khối giới hạn biên độ saturation_sv và khối rút gọn truncation_sv trước khi trở thành hệ số sử dụng trong chu kỳ xử lý kế tiếp. Sơ đồ RTL của unit_calc_sv vì vậy làm nổi bật đầy đủ đường cập nhật trọng số theo đúng trình tự phần cứng, thay vì chỉ thể hiện quy luật LMS ở mức biểu thức.</w:t>
      </w:r>
    </w:p>
    <w:p>
      <w:pPr>
        <w:spacing w:after="120"/>
        <w:ind w:firstLine="432"/>
        <w:jc w:val="both"/>
      </w:pPr>
      <w:r>
        <w:rPr>
          <w:rFonts w:ascii="Times New Roman" w:hAnsi="Times New Roman" w:eastAsia="Times New Roman"/>
          <w:sz w:val="26"/>
        </w:rPr>
        <w:t>Bên cạnh nhánh cập nhật hệ số, unit_calc_sv còn có nhánh tạo đầu ra lọc. Dữ liệu vào x_in cùng các tín hiệu liên quan được lưu giữ trong các thanh ghi dịch nội bộ, từ đó cung cấp các giá trị cần thiết cho khối nhân hệ số và dữ liệu. Hệ số đã được rút gọn coeff8 được nhân với tín hiệu dữ liệu tương ứng, sau đó kết quả tiếp tục đi qua khối truncation để thu được thành phần đầu ra của riêng tap. Thành phần này được cộng với giá trị y_in đã được dịch giữ bên trong module để tạo ra y_out của tap hiện tại. Nhờ thể hiện đồng thời cả nhánh cập nhật hệ số và nhánh tạo đầu ra, sơ đồ RTL của unit_calc_sv cho thấy rõ module này chính là phần tử cơ sở của toàn bộ lõi lọc thích nghi.</w:t>
      </w:r>
    </w:p>
    <w:p>
      <w:pPr>
        <w:jc w:val="center"/>
      </w:pPr>
      <w:r>
        <w:rPr>
          <w:rFonts w:ascii="Times New Roman" w:hAnsi="Times New Roman" w:eastAsia="Times New Roman"/>
          <w:i/>
          <w:sz w:val="24"/>
        </w:rPr>
        <w:t>[Chèn Hình 2.4. Sơ đồ RTL của khối xử lý thích nghi unit_calc_sv tại đây]</w:t>
      </w:r>
    </w:p>
    <w:p>
      <w:pPr>
        <w:spacing w:after="120"/>
        <w:ind w:firstLine="432"/>
        <w:jc w:val="both"/>
      </w:pPr>
      <w:r>
        <w:rPr>
          <w:rFonts w:ascii="Times New Roman" w:hAnsi="Times New Roman" w:eastAsia="Times New Roman"/>
          <w:sz w:val="26"/>
        </w:rPr>
        <w:t>Từ hai sơ đồ RTL trên có thể thấy kiến trúc phần cứng của bộ cân bằng được xây dựng theo nguyên tắc phân cấp rõ ràng. Ở mức cao, core_filt_sv mô tả cách ghép nối các phần tử xử lý để hình thành lõi lọc 5 tap. Ở mức thấp, unit_calc_sv mô tả chi tiết datapath số học, các thanh ghi pipeline và các khối xử lý dữ liệu cố định phục vụ quá trình thích nghi. Cách trình bày theo hai mức này giúp việc phân tích RTL trở nên trực quan hơn, đồng thời tạo nền tảng cho phần mô phỏng thiết kế ở mục tiếp theo.</w:t>
      </w:r>
    </w:p>
    <w:sectPr w:rsidR="00FC693F" w:rsidRPr="0006063C" w:rsidSect="00034616">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